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流化床干燥设备行业商业计划书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2225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_Toc12225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81" w:history="1">
        <w:r>
          <w:rPr>
            <w:rFonts w:ascii="仿宋" w:eastAsia="仿宋" w:hAnsi="仿宋" w:cs="仿宋" w:hint="eastAsia"/>
            <w:lang w:eastAsia="zh-CN"/>
          </w:rPr>
          <w:t>一、经济效益分析</w:t>
        </w:r>
        <w:r>
          <w:tab/>
        </w:r>
        <w:r>
          <w:fldChar w:fldCharType="begin"/>
        </w:r>
        <w:r>
          <w:instrText xml:space="preserve"> PAGEREF _Toc381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16" w:history="1">
        <w:r>
          <w:rPr>
            <w:rFonts w:ascii="仿宋" w:eastAsia="仿宋" w:hAnsi="仿宋" w:cs="仿宋" w:hint="eastAsia"/>
            <w:lang w:eastAsia="zh-CN"/>
          </w:rPr>
          <w:t>(一)、投资情况说明</w:t>
        </w:r>
        <w:r>
          <w:tab/>
        </w:r>
        <w:r>
          <w:fldChar w:fldCharType="begin"/>
        </w:r>
        <w:r>
          <w:instrText xml:space="preserve"> PAGEREF _Toc4516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24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_Toc22024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21" w:history="1">
        <w:r>
          <w:rPr>
            <w:rFonts w:ascii="仿宋" w:eastAsia="仿宋" w:hAnsi="仿宋" w:cs="仿宋" w:hint="eastAsia"/>
            <w:lang w:eastAsia="zh-CN"/>
          </w:rPr>
          <w:t>(三)、流化床干燥设备项目盈利能力分析</w:t>
        </w:r>
        <w:r>
          <w:tab/>
        </w:r>
        <w:r>
          <w:fldChar w:fldCharType="begin"/>
        </w:r>
        <w:r>
          <w:instrText xml:space="preserve"> PAGEREF _Toc23421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687" w:history="1">
        <w:r>
          <w:rPr>
            <w:rFonts w:ascii="仿宋" w:eastAsia="仿宋" w:hAnsi="仿宋" w:cs="仿宋" w:hint="eastAsia"/>
            <w:lang w:eastAsia="zh-CN"/>
          </w:rPr>
          <w:t>二、公司简介</w:t>
        </w:r>
        <w:r>
          <w:tab/>
        </w:r>
        <w:r>
          <w:fldChar w:fldCharType="begin"/>
        </w:r>
        <w:r>
          <w:instrText xml:space="preserve"> PAGEREF _Toc32687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15" w:history="1">
        <w:r>
          <w:rPr>
            <w:rFonts w:ascii="仿宋" w:eastAsia="仿宋" w:hAnsi="仿宋" w:cs="仿宋" w:hint="eastAsia"/>
            <w:lang w:eastAsia="zh-CN"/>
          </w:rPr>
          <w:t>(一)、公司基本信息</w:t>
        </w:r>
        <w:r>
          <w:tab/>
        </w:r>
        <w:r>
          <w:fldChar w:fldCharType="begin"/>
        </w:r>
        <w:r>
          <w:instrText xml:space="preserve"> PAGEREF _Toc12315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62" w:history="1">
        <w:r>
          <w:rPr>
            <w:rFonts w:ascii="仿宋" w:eastAsia="仿宋" w:hAnsi="仿宋" w:cs="仿宋" w:hint="eastAsia"/>
            <w:lang w:eastAsia="zh-CN"/>
          </w:rPr>
          <w:t>(二)、公司简介</w:t>
        </w:r>
        <w:r>
          <w:tab/>
        </w:r>
        <w:r>
          <w:fldChar w:fldCharType="begin"/>
        </w:r>
        <w:r>
          <w:instrText xml:space="preserve"> PAGEREF _Toc22462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001" w:history="1">
        <w:r>
          <w:rPr>
            <w:rFonts w:ascii="仿宋" w:eastAsia="仿宋" w:hAnsi="仿宋" w:cs="仿宋" w:hint="eastAsia"/>
            <w:lang w:eastAsia="zh-CN"/>
          </w:rPr>
          <w:t>三、内部技术风险的管理与动态性</w:t>
        </w:r>
        <w:r>
          <w:tab/>
        </w:r>
        <w:r>
          <w:fldChar w:fldCharType="begin"/>
        </w:r>
        <w:r>
          <w:instrText xml:space="preserve"> PAGEREF _Toc18001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31" w:history="1">
        <w:r>
          <w:rPr>
            <w:rFonts w:ascii="仿宋" w:eastAsia="仿宋" w:hAnsi="仿宋" w:cs="仿宋" w:hint="eastAsia"/>
            <w:lang w:eastAsia="zh-CN"/>
          </w:rPr>
          <w:t>(一)、内部技术风险的管理与动态性</w:t>
        </w:r>
        <w:r>
          <w:tab/>
        </w:r>
        <w:r>
          <w:fldChar w:fldCharType="begin"/>
        </w:r>
        <w:r>
          <w:instrText xml:space="preserve"> PAGEREF _Toc22931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266" w:history="1">
        <w:r>
          <w:rPr>
            <w:rFonts w:ascii="仿宋" w:eastAsia="仿宋" w:hAnsi="仿宋" w:cs="仿宋" w:hint="eastAsia"/>
            <w:lang w:eastAsia="zh-CN"/>
          </w:rPr>
          <w:t>四、申报单位及流化床干燥设备项目概论</w:t>
        </w:r>
        <w:r>
          <w:tab/>
        </w:r>
        <w:r>
          <w:fldChar w:fldCharType="begin"/>
        </w:r>
        <w:r>
          <w:instrText xml:space="preserve"> PAGEREF _Toc5266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46" w:history="1">
        <w:r>
          <w:rPr>
            <w:rFonts w:ascii="仿宋" w:eastAsia="仿宋" w:hAnsi="仿宋" w:cs="仿宋" w:hint="eastAsia"/>
            <w:lang w:eastAsia="zh-CN"/>
          </w:rPr>
          <w:t>(一)、流化床干燥设备项目概况</w:t>
        </w:r>
        <w:r>
          <w:tab/>
        </w:r>
        <w:r>
          <w:fldChar w:fldCharType="begin"/>
        </w:r>
        <w:r>
          <w:instrText xml:space="preserve"> PAGEREF _Toc4146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94" w:history="1">
        <w:r>
          <w:rPr>
            <w:rFonts w:ascii="仿宋" w:eastAsia="仿宋" w:hAnsi="仿宋" w:cs="仿宋" w:hint="eastAsia"/>
            <w:lang w:eastAsia="zh-CN"/>
          </w:rPr>
          <w:t>(二)、编制原则</w:t>
        </w:r>
        <w:r>
          <w:tab/>
        </w:r>
        <w:r>
          <w:fldChar w:fldCharType="begin"/>
        </w:r>
        <w:r>
          <w:instrText xml:space="preserve"> PAGEREF _Toc13994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60" w:history="1">
        <w:r>
          <w:rPr>
            <w:rFonts w:ascii="仿宋" w:eastAsia="仿宋" w:hAnsi="仿宋" w:cs="仿宋" w:hint="eastAsia"/>
            <w:lang w:eastAsia="zh-CN"/>
          </w:rPr>
          <w:t>(三)、编制依据</w:t>
        </w:r>
        <w:r>
          <w:tab/>
        </w:r>
        <w:r>
          <w:fldChar w:fldCharType="begin"/>
        </w:r>
        <w:r>
          <w:instrText xml:space="preserve"> PAGEREF _Toc22960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22" w:history="1">
        <w:r>
          <w:rPr>
            <w:rFonts w:ascii="仿宋" w:eastAsia="仿宋" w:hAnsi="仿宋" w:cs="仿宋" w:hint="eastAsia"/>
            <w:lang w:eastAsia="zh-CN"/>
          </w:rPr>
          <w:t>(四)、编制范围及内容</w:t>
        </w:r>
        <w:r>
          <w:tab/>
        </w:r>
        <w:r>
          <w:fldChar w:fldCharType="begin"/>
        </w:r>
        <w:r>
          <w:instrText xml:space="preserve"> PAGEREF _Toc17922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414" w:history="1">
        <w:r>
          <w:rPr>
            <w:rFonts w:ascii="仿宋" w:eastAsia="仿宋" w:hAnsi="仿宋" w:cs="仿宋" w:hint="eastAsia"/>
            <w:lang w:eastAsia="zh-CN"/>
          </w:rPr>
          <w:t>五、社会影响分析</w:t>
        </w:r>
        <w:r>
          <w:tab/>
        </w:r>
        <w:r>
          <w:fldChar w:fldCharType="begin"/>
        </w:r>
        <w:r>
          <w:instrText xml:space="preserve"> PAGEREF _Toc30414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17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_Toc24917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90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_Toc20590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15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_Toc18115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095" w:history="1">
        <w:r>
          <w:rPr>
            <w:rFonts w:ascii="仿宋" w:eastAsia="仿宋" w:hAnsi="仿宋" w:cs="仿宋" w:hint="eastAsia"/>
            <w:lang w:eastAsia="zh-CN"/>
          </w:rPr>
          <w:t>六、员工压力管理及应对措施</w:t>
        </w:r>
        <w:r>
          <w:tab/>
        </w:r>
        <w:r>
          <w:fldChar w:fldCharType="begin"/>
        </w:r>
        <w:r>
          <w:instrText xml:space="preserve"> PAGEREF _Toc27095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53" w:history="1">
        <w:r>
          <w:rPr>
            <w:rFonts w:ascii="仿宋" w:eastAsia="仿宋" w:hAnsi="仿宋" w:cs="仿宋" w:hint="eastAsia"/>
            <w:lang w:eastAsia="zh-CN"/>
          </w:rPr>
          <w:t>(一)、压力对员工的影响及管理原则</w:t>
        </w:r>
        <w:r>
          <w:tab/>
        </w:r>
        <w:r>
          <w:fldChar w:fldCharType="begin"/>
        </w:r>
        <w:r>
          <w:instrText xml:space="preserve"> PAGEREF _Toc15253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21" w:history="1">
        <w:r>
          <w:rPr>
            <w:rFonts w:ascii="仿宋" w:eastAsia="仿宋" w:hAnsi="仿宋" w:cs="仿宋" w:hint="eastAsia"/>
            <w:lang w:eastAsia="zh-CN"/>
          </w:rPr>
          <w:t>(二)、压力应对策略及其实施方案</w:t>
        </w:r>
        <w:r>
          <w:tab/>
        </w:r>
        <w:r>
          <w:fldChar w:fldCharType="begin"/>
        </w:r>
        <w:r>
          <w:instrText xml:space="preserve"> PAGEREF _Toc28121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56" w:history="1">
        <w:r>
          <w:rPr>
            <w:rFonts w:ascii="仿宋" w:eastAsia="仿宋" w:hAnsi="仿宋" w:cs="仿宋" w:hint="eastAsia"/>
            <w:lang w:eastAsia="zh-CN"/>
          </w:rPr>
          <w:t>(三)、压力管理效果的评估及持续改进</w:t>
        </w:r>
        <w:r>
          <w:tab/>
        </w:r>
        <w:r>
          <w:fldChar w:fldCharType="begin"/>
        </w:r>
        <w:r>
          <w:instrText xml:space="preserve"> PAGEREF _Toc5956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288" w:history="1">
        <w:r>
          <w:rPr>
            <w:rFonts w:ascii="仿宋" w:eastAsia="仿宋" w:hAnsi="仿宋" w:cs="仿宋" w:hint="eastAsia"/>
            <w:lang w:eastAsia="zh-CN"/>
          </w:rPr>
          <w:t>七、社交媒体与在线营销</w:t>
        </w:r>
        <w:r>
          <w:tab/>
        </w:r>
        <w:r>
          <w:fldChar w:fldCharType="begin"/>
        </w:r>
        <w:r>
          <w:instrText xml:space="preserve"> PAGEREF _Toc30288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71" w:history="1">
        <w:r>
          <w:rPr>
            <w:rFonts w:ascii="仿宋" w:eastAsia="仿宋" w:hAnsi="仿宋" w:cs="仿宋" w:hint="eastAsia"/>
            <w:lang w:eastAsia="zh-CN"/>
          </w:rPr>
          <w:t>(一)、社交媒体策略</w:t>
        </w:r>
        <w:r>
          <w:tab/>
        </w:r>
        <w:r>
          <w:fldChar w:fldCharType="begin"/>
        </w:r>
        <w:r>
          <w:instrText xml:space="preserve"> PAGEREF _Toc13171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86" w:history="1">
        <w:r>
          <w:rPr>
            <w:rFonts w:ascii="仿宋" w:eastAsia="仿宋" w:hAnsi="仿宋" w:cs="仿宋" w:hint="eastAsia"/>
            <w:lang w:eastAsia="zh-CN"/>
          </w:rPr>
          <w:t>(二)、在线广告与内容营销</w:t>
        </w:r>
        <w:r>
          <w:tab/>
        </w:r>
        <w:r>
          <w:fldChar w:fldCharType="begin"/>
        </w:r>
        <w:r>
          <w:instrText xml:space="preserve"> PAGEREF _Toc26786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35" w:history="1">
        <w:r>
          <w:rPr>
            <w:rFonts w:ascii="仿宋" w:eastAsia="仿宋" w:hAnsi="仿宋" w:cs="仿宋" w:hint="eastAsia"/>
            <w:lang w:eastAsia="zh-CN"/>
          </w:rPr>
          <w:t>(三)、社交媒体分析与ROI</w:t>
        </w:r>
        <w:r>
          <w:tab/>
        </w:r>
        <w:r>
          <w:fldChar w:fldCharType="begin"/>
        </w:r>
        <w:r>
          <w:instrText xml:space="preserve"> PAGEREF _Toc20735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300" w:history="1">
        <w:r>
          <w:rPr>
            <w:rFonts w:ascii="仿宋" w:eastAsia="仿宋" w:hAnsi="仿宋" w:cs="仿宋" w:hint="eastAsia"/>
            <w:lang w:eastAsia="zh-CN"/>
          </w:rPr>
          <w:t>八、质量管理与监督</w:t>
        </w:r>
        <w:r>
          <w:tab/>
        </w:r>
        <w:r>
          <w:fldChar w:fldCharType="begin"/>
        </w:r>
        <w:r>
          <w:instrText xml:space="preserve"> PAGEREF _Toc22300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82" w:history="1">
        <w:r>
          <w:rPr>
            <w:rFonts w:ascii="仿宋" w:eastAsia="仿宋" w:hAnsi="仿宋" w:cs="仿宋" w:hint="eastAsia"/>
            <w:lang w:eastAsia="zh-CN"/>
          </w:rPr>
          <w:t>(一)、质量管理原则</w:t>
        </w:r>
        <w:r>
          <w:tab/>
        </w:r>
        <w:r>
          <w:fldChar w:fldCharType="begin"/>
        </w:r>
        <w:r>
          <w:instrText xml:space="preserve"> PAGEREF _Toc16982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34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_Toc5734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76" w:history="1">
        <w:r>
          <w:rPr>
            <w:rFonts w:ascii="仿宋" w:eastAsia="仿宋" w:hAnsi="仿宋" w:cs="仿宋" w:hint="eastAsia"/>
            <w:lang w:eastAsia="zh-CN"/>
          </w:rPr>
          <w:t>(三)、监督与评估机制</w:t>
        </w:r>
        <w:r>
          <w:tab/>
        </w:r>
        <w:r>
          <w:fldChar w:fldCharType="begin"/>
        </w:r>
        <w:r>
          <w:instrText xml:space="preserve"> PAGEREF _Toc28076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16" w:history="1">
        <w:r>
          <w:rPr>
            <w:rFonts w:ascii="仿宋" w:eastAsia="仿宋" w:hAnsi="仿宋" w:cs="仿宋" w:hint="eastAsia"/>
            <w:lang w:eastAsia="zh-CN"/>
          </w:rPr>
          <w:t>(四)、持续改进与反馈</w:t>
        </w:r>
        <w:r>
          <w:tab/>
        </w:r>
        <w:r>
          <w:fldChar w:fldCharType="begin"/>
        </w:r>
        <w:r>
          <w:instrText xml:space="preserve"> PAGEREF _Toc28516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539" w:history="1">
        <w:r>
          <w:rPr>
            <w:rFonts w:ascii="仿宋" w:eastAsia="仿宋" w:hAnsi="仿宋" w:cs="仿宋" w:hint="eastAsia"/>
            <w:lang w:eastAsia="zh-CN"/>
          </w:rPr>
          <w:t>九、项目实施与进度安排</w:t>
        </w:r>
        <w:r>
          <w:tab/>
        </w:r>
        <w:r>
          <w:fldChar w:fldCharType="begin"/>
        </w:r>
        <w:r>
          <w:instrText xml:space="preserve"> PAGEREF _Toc3539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35" w:history="1">
        <w:r>
          <w:rPr>
            <w:rFonts w:ascii="仿宋" w:eastAsia="仿宋" w:hAnsi="仿宋" w:cs="仿宋" w:hint="eastAsia"/>
            <w:lang w:eastAsia="zh-CN"/>
          </w:rPr>
          <w:t>(一)、项目计划与时间节点</w:t>
        </w:r>
        <w:r>
          <w:tab/>
        </w:r>
        <w:r>
          <w:fldChar w:fldCharType="begin"/>
        </w:r>
        <w:r>
          <w:instrText xml:space="preserve"> PAGEREF _Toc22835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65" w:history="1">
        <w:r>
          <w:rPr>
            <w:rFonts w:ascii="仿宋" w:eastAsia="仿宋" w:hAnsi="仿宋" w:cs="仿宋" w:hint="eastAsia"/>
            <w:lang w:eastAsia="zh-CN"/>
          </w:rPr>
          <w:t>(二)、项目进度安排</w:t>
        </w:r>
        <w:r>
          <w:tab/>
        </w:r>
        <w:r>
          <w:fldChar w:fldCharType="begin"/>
        </w:r>
        <w:r>
          <w:instrText xml:space="preserve"> PAGEREF _Toc3765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64" w:history="1">
        <w:r>
          <w:rPr>
            <w:rFonts w:ascii="仿宋" w:eastAsia="仿宋" w:hAnsi="仿宋" w:cs="仿宋" w:hint="eastAsia"/>
            <w:lang w:eastAsia="zh-CN"/>
          </w:rPr>
          <w:t>(三)、风险管理与对策</w:t>
        </w:r>
        <w:r>
          <w:tab/>
        </w:r>
        <w:r>
          <w:fldChar w:fldCharType="begin"/>
        </w:r>
        <w:r>
          <w:instrText xml:space="preserve"> PAGEREF _Toc17464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58" w:history="1">
        <w:r>
          <w:rPr>
            <w:rFonts w:ascii="仿宋" w:eastAsia="仿宋" w:hAnsi="仿宋" w:cs="仿宋" w:hint="eastAsia"/>
            <w:lang w:eastAsia="zh-CN"/>
          </w:rPr>
          <w:t>十、工艺技术分析</w:t>
        </w:r>
        <w:r>
          <w:tab/>
        </w:r>
        <w:r>
          <w:fldChar w:fldCharType="begin"/>
        </w:r>
        <w:r>
          <w:instrText xml:space="preserve"> PAGEREF _Toc2758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9" w:history="1">
        <w:r>
          <w:rPr>
            <w:rFonts w:ascii="仿宋" w:eastAsia="仿宋" w:hAnsi="仿宋" w:cs="仿宋" w:hint="eastAsia"/>
            <w:lang w:eastAsia="zh-CN"/>
          </w:rPr>
          <w:t>(一)、流化床干燥设备项目建设期原辅材料供应情况</w:t>
        </w:r>
        <w:r>
          <w:tab/>
        </w:r>
        <w:r>
          <w:fldChar w:fldCharType="begin"/>
        </w:r>
        <w:r>
          <w:instrText xml:space="preserve"> PAGEREF _Toc1609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63" w:history="1">
        <w:r>
          <w:rPr>
            <w:rFonts w:ascii="仿宋" w:eastAsia="仿宋" w:hAnsi="仿宋" w:cs="仿宋" w:hint="eastAsia"/>
            <w:lang w:eastAsia="zh-CN"/>
          </w:rPr>
          <w:t>(二)、流化床干燥设备项目运营期原辅材料采购及管理</w:t>
        </w:r>
        <w:r>
          <w:tab/>
        </w:r>
        <w:r>
          <w:fldChar w:fldCharType="begin"/>
        </w:r>
        <w:r>
          <w:instrText xml:space="preserve"> PAGEREF _Toc22763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13" w:history="1">
        <w:r>
          <w:rPr>
            <w:rFonts w:ascii="仿宋" w:eastAsia="仿宋" w:hAnsi="仿宋" w:cs="仿宋" w:hint="eastAsia"/>
            <w:lang w:eastAsia="zh-CN"/>
          </w:rPr>
          <w:t>(三)、流化床干燥设备项目工艺技术设计方案</w:t>
        </w:r>
        <w:r>
          <w:tab/>
        </w:r>
        <w:r>
          <w:fldChar w:fldCharType="begin"/>
        </w:r>
        <w:r>
          <w:instrText xml:space="preserve"> PAGEREF _Toc14713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78" w:history="1">
        <w:r>
          <w:rPr>
            <w:rFonts w:ascii="仿宋" w:eastAsia="仿宋" w:hAnsi="仿宋" w:cs="仿宋" w:hint="eastAsia"/>
            <w:lang w:eastAsia="zh-CN"/>
          </w:rPr>
          <w:t>(四)、设备选型方案</w:t>
        </w:r>
        <w:r>
          <w:tab/>
        </w:r>
        <w:r>
          <w:fldChar w:fldCharType="begin"/>
        </w:r>
        <w:r>
          <w:instrText xml:space="preserve"> PAGEREF _Toc22178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0781" w:history="1">
        <w:r>
          <w:rPr>
            <w:rFonts w:ascii="仿宋" w:eastAsia="仿宋" w:hAnsi="仿宋" w:cs="仿宋" w:hint="eastAsia"/>
            <w:lang w:eastAsia="zh-CN"/>
          </w:rPr>
          <w:t>十一、法人治理结构</w:t>
        </w:r>
        <w:r>
          <w:tab/>
        </w:r>
        <w:r>
          <w:fldChar w:fldCharType="begin"/>
        </w:r>
        <w:r>
          <w:instrText xml:space="preserve"> PAGEREF _Toc10781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55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_Toc14455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22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_Toc5622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09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_Toc15109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76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_Toc19876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467" w:history="1">
        <w:r>
          <w:rPr>
            <w:rFonts w:ascii="仿宋" w:eastAsia="仿宋" w:hAnsi="仿宋" w:cs="仿宋" w:hint="eastAsia"/>
            <w:lang w:eastAsia="zh-CN"/>
          </w:rPr>
          <w:t>十二、供应链管理</w:t>
        </w:r>
        <w:r>
          <w:tab/>
        </w:r>
        <w:r>
          <w:fldChar w:fldCharType="begin"/>
        </w:r>
        <w:r>
          <w:instrText xml:space="preserve"> PAGEREF _Toc8467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21" w:history="1">
        <w:r>
          <w:rPr>
            <w:rFonts w:ascii="仿宋" w:eastAsia="仿宋" w:hAnsi="仿宋" w:cs="仿宋" w:hint="eastAsia"/>
            <w:lang w:eastAsia="zh-CN"/>
          </w:rPr>
          <w:t>(一)、供应链概述</w:t>
        </w:r>
        <w:r>
          <w:tab/>
        </w:r>
        <w:r>
          <w:fldChar w:fldCharType="begin"/>
        </w:r>
        <w:r>
          <w:instrText xml:space="preserve"> PAGEREF _Toc4821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84" w:history="1">
        <w:r>
          <w:rPr>
            <w:rFonts w:ascii="仿宋" w:eastAsia="仿宋" w:hAnsi="仿宋" w:cs="仿宋" w:hint="eastAsia"/>
            <w:lang w:eastAsia="zh-CN"/>
          </w:rPr>
          <w:t>(二)、供应商选择与关系管理</w:t>
        </w:r>
        <w:r>
          <w:tab/>
        </w:r>
        <w:r>
          <w:fldChar w:fldCharType="begin"/>
        </w:r>
        <w:r>
          <w:instrText xml:space="preserve"> PAGEREF _Toc3984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97" w:history="1">
        <w:r>
          <w:rPr>
            <w:rFonts w:ascii="仿宋" w:eastAsia="仿宋" w:hAnsi="仿宋" w:cs="仿宋" w:hint="eastAsia"/>
            <w:lang w:eastAsia="zh-CN"/>
          </w:rPr>
          <w:t>(三)、库存管理</w:t>
        </w:r>
        <w:r>
          <w:tab/>
        </w:r>
        <w:r>
          <w:fldChar w:fldCharType="begin"/>
        </w:r>
        <w:r>
          <w:instrText xml:space="preserve"> PAGEREF _Toc8397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02" w:history="1">
        <w:r>
          <w:rPr>
            <w:rFonts w:ascii="仿宋" w:eastAsia="仿宋" w:hAnsi="仿宋" w:cs="仿宋" w:hint="eastAsia"/>
            <w:lang w:eastAsia="zh-CN"/>
          </w:rPr>
          <w:t>(四)、物流与运输策略</w:t>
        </w:r>
        <w:r>
          <w:tab/>
        </w:r>
        <w:r>
          <w:fldChar w:fldCharType="begin"/>
        </w:r>
        <w:r>
          <w:instrText xml:space="preserve"> PAGEREF _Toc7802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85" w:history="1">
        <w:r>
          <w:rPr>
            <w:rFonts w:ascii="仿宋" w:eastAsia="仿宋" w:hAnsi="仿宋" w:cs="仿宋" w:hint="eastAsia"/>
            <w:lang w:eastAsia="zh-CN"/>
          </w:rPr>
          <w:t>(五)、供应链风险管理</w:t>
        </w:r>
        <w:r>
          <w:tab/>
        </w:r>
        <w:r>
          <w:fldChar w:fldCharType="begin"/>
        </w:r>
        <w:r>
          <w:instrText xml:space="preserve"> PAGEREF _Toc31285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149" w:history="1">
        <w:r>
          <w:rPr>
            <w:rFonts w:ascii="仿宋" w:eastAsia="仿宋" w:hAnsi="仿宋" w:cs="仿宋" w:hint="eastAsia"/>
            <w:lang w:eastAsia="zh-CN"/>
          </w:rPr>
          <w:t>十三、选址方案评估</w:t>
        </w:r>
        <w:r>
          <w:tab/>
        </w:r>
        <w:r>
          <w:fldChar w:fldCharType="begin"/>
        </w:r>
        <w:r>
          <w:instrText xml:space="preserve"> PAGEREF _Toc28149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56" w:history="1">
        <w:r>
          <w:rPr>
            <w:rFonts w:ascii="仿宋" w:eastAsia="仿宋" w:hAnsi="仿宋" w:cs="仿宋" w:hint="eastAsia"/>
            <w:lang w:eastAsia="zh-CN"/>
          </w:rPr>
          <w:t>(一)、流化床干燥设备项目选址原则</w:t>
        </w:r>
        <w:r>
          <w:tab/>
        </w:r>
        <w:r>
          <w:fldChar w:fldCharType="begin"/>
        </w:r>
        <w:r>
          <w:instrText xml:space="preserve"> PAGEREF _Toc11856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16" w:history="1">
        <w:r>
          <w:rPr>
            <w:rFonts w:ascii="仿宋" w:eastAsia="仿宋" w:hAnsi="仿宋" w:cs="仿宋" w:hint="eastAsia"/>
            <w:lang w:eastAsia="zh-CN"/>
          </w:rPr>
          <w:t>(二)、流化床干燥设备项目选址</w:t>
        </w:r>
        <w:r>
          <w:tab/>
        </w:r>
        <w:r>
          <w:fldChar w:fldCharType="begin"/>
        </w:r>
        <w:r>
          <w:instrText xml:space="preserve"> PAGEREF _Toc18716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17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_Toc6417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29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_Toc27729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10" w:history="1">
        <w:r>
          <w:rPr>
            <w:rFonts w:ascii="仿宋" w:eastAsia="仿宋" w:hAnsi="仿宋" w:cs="仿宋" w:hint="eastAsia"/>
            <w:lang w:eastAsia="zh-CN"/>
          </w:rPr>
          <w:t>(五)、节约用地措施</w:t>
        </w:r>
        <w:r>
          <w:tab/>
        </w:r>
        <w:r>
          <w:fldChar w:fldCharType="begin"/>
        </w:r>
        <w:r>
          <w:instrText xml:space="preserve"> PAGEREF _Toc31910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63" w:history="1">
        <w:r>
          <w:rPr>
            <w:rFonts w:ascii="仿宋" w:eastAsia="仿宋" w:hAnsi="仿宋" w:cs="仿宋" w:hint="eastAsia"/>
            <w:lang w:eastAsia="zh-CN"/>
          </w:rPr>
          <w:t>(六)、总图布置方案</w:t>
        </w:r>
        <w:r>
          <w:tab/>
        </w:r>
        <w:r>
          <w:fldChar w:fldCharType="begin"/>
        </w:r>
        <w:r>
          <w:instrText xml:space="preserve"> PAGEREF _Toc29463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1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_Toc2151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925" w:history="1">
        <w:r>
          <w:rPr>
            <w:rFonts w:ascii="仿宋" w:eastAsia="仿宋" w:hAnsi="仿宋" w:cs="仿宋" w:hint="eastAsia"/>
            <w:lang w:eastAsia="zh-CN"/>
          </w:rPr>
          <w:t>十四、工艺原则</w:t>
        </w:r>
        <w:r>
          <w:tab/>
        </w:r>
        <w:r>
          <w:fldChar w:fldCharType="begin"/>
        </w:r>
        <w:r>
          <w:instrText xml:space="preserve"> PAGEREF _Toc20925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72" w:history="1">
        <w:r>
          <w:rPr>
            <w:rFonts w:ascii="仿宋" w:eastAsia="仿宋" w:hAnsi="仿宋" w:cs="仿宋" w:hint="eastAsia"/>
            <w:lang w:eastAsia="zh-CN"/>
          </w:rPr>
          <w:t>(一)、原辅材料采购及管理</w:t>
        </w:r>
        <w:r>
          <w:tab/>
        </w:r>
        <w:r>
          <w:fldChar w:fldCharType="begin"/>
        </w:r>
        <w:r>
          <w:instrText xml:space="preserve"> PAGEREF _Toc16472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47" w:history="1">
        <w:r>
          <w:rPr>
            <w:rFonts w:ascii="仿宋" w:eastAsia="仿宋" w:hAnsi="仿宋" w:cs="仿宋" w:hint="eastAsia"/>
            <w:lang w:eastAsia="zh-CN"/>
          </w:rPr>
          <w:t>(二)、技术管理特点</w:t>
        </w:r>
        <w:r>
          <w:tab/>
        </w:r>
        <w:r>
          <w:fldChar w:fldCharType="begin"/>
        </w:r>
        <w:r>
          <w:instrText xml:space="preserve"> PAGEREF _Toc8547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06" w:history="1">
        <w:r>
          <w:rPr>
            <w:rFonts w:ascii="仿宋" w:eastAsia="仿宋" w:hAnsi="仿宋" w:cs="仿宋" w:hint="eastAsia"/>
            <w:lang w:eastAsia="zh-CN"/>
          </w:rPr>
          <w:t>(三)、流化床干燥设备项目工艺技术设计方案</w:t>
        </w:r>
        <w:r>
          <w:tab/>
        </w:r>
        <w:r>
          <w:fldChar w:fldCharType="begin"/>
        </w:r>
        <w:r>
          <w:instrText xml:space="preserve"> PAGEREF _Toc4506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07" w:history="1">
        <w:r>
          <w:rPr>
            <w:rFonts w:ascii="仿宋" w:eastAsia="仿宋" w:hAnsi="仿宋" w:cs="仿宋" w:hint="eastAsia"/>
            <w:lang w:eastAsia="zh-CN"/>
          </w:rPr>
          <w:t>(四)、设备选型方案</w:t>
        </w:r>
        <w:r>
          <w:tab/>
        </w:r>
        <w:r>
          <w:fldChar w:fldCharType="begin"/>
        </w:r>
        <w:r>
          <w:instrText xml:space="preserve"> PAGEREF _Toc31007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93" w:history="1">
        <w:r>
          <w:rPr>
            <w:rFonts w:ascii="仿宋" w:eastAsia="仿宋" w:hAnsi="仿宋" w:cs="仿宋" w:hint="eastAsia"/>
            <w:lang w:eastAsia="zh-CN"/>
          </w:rPr>
          <w:t>十五、法律合规与安全管理</w:t>
        </w:r>
        <w:r>
          <w:tab/>
        </w:r>
        <w:r>
          <w:fldChar w:fldCharType="begin"/>
        </w:r>
        <w:r>
          <w:instrText xml:space="preserve"> PAGEREF _Toc893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48" w:history="1">
        <w:r>
          <w:rPr>
            <w:rFonts w:ascii="仿宋" w:eastAsia="仿宋" w:hAnsi="仿宋" w:cs="仿宋" w:hint="eastAsia"/>
            <w:lang w:eastAsia="zh-CN"/>
          </w:rPr>
          <w:t>(一)、法律合规在安全管理中的地位</w:t>
        </w:r>
        <w:r>
          <w:tab/>
        </w:r>
        <w:r>
          <w:fldChar w:fldCharType="begin"/>
        </w:r>
        <w:r>
          <w:instrText xml:space="preserve"> PAGEREF _Toc9548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22" w:history="1">
        <w:r>
          <w:rPr>
            <w:rFonts w:ascii="仿宋" w:eastAsia="仿宋" w:hAnsi="仿宋" w:cs="仿宋" w:hint="eastAsia"/>
            <w:lang w:eastAsia="zh-CN"/>
          </w:rPr>
          <w:t>(二)、法律合规的基本原则</w:t>
        </w:r>
        <w:r>
          <w:tab/>
        </w:r>
        <w:r>
          <w:fldChar w:fldCharType="begin"/>
        </w:r>
        <w:r>
          <w:instrText xml:space="preserve"> PAGEREF _Toc12822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87" w:history="1">
        <w:r>
          <w:rPr>
            <w:rFonts w:ascii="仿宋" w:eastAsia="仿宋" w:hAnsi="仿宋" w:cs="仿宋" w:hint="eastAsia"/>
            <w:lang w:eastAsia="zh-CN"/>
          </w:rPr>
          <w:t>(三)、法律合规与危险源管理</w:t>
        </w:r>
        <w:r>
          <w:tab/>
        </w:r>
        <w:r>
          <w:fldChar w:fldCharType="begin"/>
        </w:r>
        <w:r>
          <w:instrText xml:space="preserve"> PAGEREF _Toc22087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38" w:history="1">
        <w:r>
          <w:rPr>
            <w:rFonts w:ascii="仿宋" w:eastAsia="仿宋" w:hAnsi="仿宋" w:cs="仿宋" w:hint="eastAsia"/>
            <w:lang w:eastAsia="zh-CN"/>
          </w:rPr>
          <w:t>(四)、法律合规的监督与检查</w:t>
        </w:r>
        <w:r>
          <w:tab/>
        </w:r>
        <w:r>
          <w:fldChar w:fldCharType="begin"/>
        </w:r>
        <w:r>
          <w:instrText xml:space="preserve"> PAGEREF _Toc26238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74" w:history="1">
        <w:r>
          <w:rPr>
            <w:rFonts w:ascii="仿宋" w:eastAsia="仿宋" w:hAnsi="仿宋" w:cs="仿宋" w:hint="eastAsia"/>
            <w:lang w:eastAsia="zh-CN"/>
          </w:rPr>
          <w:t>(五)、法律合规培训与教育</w:t>
        </w:r>
        <w:r>
          <w:tab/>
        </w:r>
        <w:r>
          <w:fldChar w:fldCharType="begin"/>
        </w:r>
        <w:r>
          <w:instrText xml:space="preserve"> PAGEREF _Toc27174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2" w:history="1">
        <w:r>
          <w:rPr>
            <w:rFonts w:ascii="仿宋" w:eastAsia="仿宋" w:hAnsi="仿宋" w:cs="仿宋" w:hint="eastAsia"/>
            <w:lang w:eastAsia="zh-CN"/>
          </w:rPr>
          <w:t>(六)、法律合规与安全文化建设</w:t>
        </w:r>
        <w:r>
          <w:tab/>
        </w:r>
        <w:r>
          <w:fldChar w:fldCharType="begin"/>
        </w:r>
        <w:r>
          <w:instrText xml:space="preserve"> PAGEREF _Toc562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791" w:history="1">
        <w:r>
          <w:rPr>
            <w:rFonts w:ascii="仿宋" w:eastAsia="仿宋" w:hAnsi="仿宋" w:cs="仿宋" w:hint="eastAsia"/>
            <w:lang w:eastAsia="zh-CN"/>
          </w:rPr>
          <w:t>十六、第四十七章全球人才流动与交流</w:t>
        </w:r>
        <w:r>
          <w:tab/>
        </w:r>
        <w:r>
          <w:fldChar w:fldCharType="begin"/>
        </w:r>
        <w:r>
          <w:instrText xml:space="preserve"> PAGEREF _Toc20791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93" w:history="1">
        <w:r>
          <w:rPr>
            <w:rFonts w:ascii="仿宋" w:eastAsia="仿宋" w:hAnsi="仿宋" w:cs="仿宋" w:hint="eastAsia"/>
            <w:lang w:eastAsia="zh-CN"/>
          </w:rPr>
          <w:t>(一)、跨国项目与团队</w:t>
        </w:r>
        <w:r>
          <w:tab/>
        </w:r>
        <w:r>
          <w:fldChar w:fldCharType="begin"/>
        </w:r>
        <w:r>
          <w:instrText xml:space="preserve"> PAGEREF _Toc24093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60" w:history="1">
        <w:r>
          <w:rPr>
            <w:rFonts w:ascii="仿宋" w:eastAsia="仿宋" w:hAnsi="仿宋" w:cs="仿宋" w:hint="eastAsia"/>
            <w:lang w:eastAsia="zh-CN"/>
          </w:rPr>
          <w:t>(二)、全球项目经验的累积</w:t>
        </w:r>
        <w:r>
          <w:tab/>
        </w:r>
        <w:r>
          <w:fldChar w:fldCharType="begin"/>
        </w:r>
        <w:r>
          <w:instrText xml:space="preserve"> PAGEREF _Toc19260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8" w:history="1">
        <w:r>
          <w:rPr>
            <w:rFonts w:ascii="仿宋" w:eastAsia="仿宋" w:hAnsi="仿宋" w:cs="仿宋" w:hint="eastAsia"/>
            <w:lang w:eastAsia="zh-CN"/>
          </w:rPr>
          <w:t>(三)、跨文化团队领导与协作</w:t>
        </w:r>
        <w:r>
          <w:tab/>
        </w:r>
        <w:r>
          <w:fldChar w:fldCharType="begin"/>
        </w:r>
        <w:r>
          <w:instrText xml:space="preserve"> PAGEREF _Toc858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85" w:history="1">
        <w:r>
          <w:rPr>
            <w:rFonts w:ascii="仿宋" w:eastAsia="仿宋" w:hAnsi="仿宋" w:cs="仿宋" w:hint="eastAsia"/>
            <w:lang w:eastAsia="zh-CN"/>
          </w:rPr>
          <w:t>(四)、跨国交流与人才培养</w:t>
        </w:r>
        <w:r>
          <w:tab/>
        </w:r>
        <w:r>
          <w:fldChar w:fldCharType="begin"/>
        </w:r>
        <w:r>
          <w:instrText xml:space="preserve"> PAGEREF _Toc27585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90" w:history="1">
        <w:r>
          <w:rPr>
            <w:rFonts w:ascii="仿宋" w:eastAsia="仿宋" w:hAnsi="仿宋" w:cs="仿宋" w:hint="eastAsia"/>
            <w:lang w:eastAsia="zh-CN"/>
          </w:rPr>
          <w:t>(五)、跨国交流计划的实施</w:t>
        </w:r>
        <w:r>
          <w:tab/>
        </w:r>
        <w:r>
          <w:fldChar w:fldCharType="begin"/>
        </w:r>
        <w:r>
          <w:instrText xml:space="preserve"> PAGEREF _Toc4790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5" w:history="1">
        <w:r>
          <w:rPr>
            <w:rFonts w:ascii="仿宋" w:eastAsia="仿宋" w:hAnsi="仿宋" w:cs="仿宋" w:hint="eastAsia"/>
            <w:lang w:eastAsia="zh-CN"/>
          </w:rPr>
          <w:t>(六)、跨国培训与知识转移</w:t>
        </w:r>
        <w:r>
          <w:tab/>
        </w:r>
        <w:r>
          <w:fldChar w:fldCharType="begin"/>
        </w:r>
        <w:r>
          <w:instrText xml:space="preserve"> PAGEREF _Toc1545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509" w:history="1">
        <w:r>
          <w:rPr>
            <w:rFonts w:ascii="仿宋" w:eastAsia="仿宋" w:hAnsi="仿宋" w:cs="仿宋" w:hint="eastAsia"/>
            <w:lang w:eastAsia="zh-CN"/>
          </w:rPr>
          <w:t>十七、经营计划</w:t>
        </w:r>
        <w:r>
          <w:tab/>
        </w:r>
        <w:r>
          <w:fldChar w:fldCharType="begin"/>
        </w:r>
        <w:r>
          <w:instrText xml:space="preserve"> PAGEREF _Toc6509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44" w:history="1">
        <w:r>
          <w:rPr>
            <w:rFonts w:ascii="仿宋" w:eastAsia="仿宋" w:hAnsi="仿宋" w:cs="仿宋" w:hint="eastAsia"/>
            <w:lang w:eastAsia="zh-CN"/>
          </w:rPr>
          <w:t>(一)、生产与运营</w:t>
        </w:r>
        <w:r>
          <w:tab/>
        </w:r>
        <w:r>
          <w:fldChar w:fldCharType="begin"/>
        </w:r>
        <w:r>
          <w:instrText xml:space="preserve"> PAGEREF _Toc25944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04" w:history="1">
        <w:r>
          <w:rPr>
            <w:rFonts w:ascii="仿宋" w:eastAsia="仿宋" w:hAnsi="仿宋" w:cs="仿宋" w:hint="eastAsia"/>
            <w:lang w:eastAsia="zh-CN"/>
          </w:rPr>
          <w:t>(二)、供应链管理</w:t>
        </w:r>
        <w:r>
          <w:tab/>
        </w:r>
        <w:r>
          <w:fldChar w:fldCharType="begin"/>
        </w:r>
        <w:r>
          <w:instrText xml:space="preserve"> PAGEREF _Toc17604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39" w:history="1">
        <w:r>
          <w:rPr>
            <w:rFonts w:ascii="仿宋" w:eastAsia="仿宋" w:hAnsi="仿宋" w:cs="仿宋" w:hint="eastAsia"/>
            <w:lang w:eastAsia="zh-CN"/>
          </w:rPr>
          <w:t>(三)、人力资源</w:t>
        </w:r>
        <w:r>
          <w:tab/>
        </w:r>
        <w:r>
          <w:fldChar w:fldCharType="begin"/>
        </w:r>
        <w:r>
          <w:instrText xml:space="preserve"> PAGEREF _Toc7339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56" w:history="1">
        <w:r>
          <w:rPr>
            <w:rFonts w:ascii="仿宋" w:eastAsia="仿宋" w:hAnsi="仿宋" w:cs="仿宋" w:hint="eastAsia"/>
            <w:lang w:eastAsia="zh-CN"/>
          </w:rPr>
          <w:t>(四)、法律与合规事项</w:t>
        </w:r>
        <w:r>
          <w:tab/>
        </w:r>
        <w:r>
          <w:fldChar w:fldCharType="begin"/>
        </w:r>
        <w:r>
          <w:instrText xml:space="preserve"> PAGEREF _Toc13156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768" w:history="1">
        <w:r>
          <w:rPr>
            <w:rFonts w:ascii="仿宋" w:eastAsia="仿宋" w:hAnsi="仿宋" w:cs="仿宋" w:hint="eastAsia"/>
            <w:lang w:eastAsia="zh-CN"/>
          </w:rPr>
          <w:t>十八、质量管理与持续改进</w:t>
        </w:r>
        <w:r>
          <w:tab/>
        </w:r>
        <w:r>
          <w:fldChar w:fldCharType="begin"/>
        </w:r>
        <w:r>
          <w:instrText xml:space="preserve"> PAGEREF _Toc20768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3206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_Toc23206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08" w:history="1">
        <w:r>
          <w:rPr>
            <w:rFonts w:ascii="仿宋" w:eastAsia="仿宋" w:hAnsi="仿宋" w:cs="仿宋" w:hint="eastAsia"/>
            <w:lang w:eastAsia="zh-CN"/>
          </w:rPr>
          <w:t>(二)、生产过程控制与优化</w:t>
        </w:r>
        <w:r>
          <w:tab/>
        </w:r>
        <w:r>
          <w:fldChar w:fldCharType="begin"/>
        </w:r>
        <w:r>
          <w:instrText xml:space="preserve"> PAGEREF _Toc15508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21" w:history="1">
        <w:r>
          <w:rPr>
            <w:rFonts w:ascii="仿宋" w:eastAsia="仿宋" w:hAnsi="仿宋" w:cs="仿宋" w:hint="eastAsia"/>
            <w:lang w:eastAsia="zh-CN"/>
          </w:rPr>
          <w:t>(三)、产品质量检验与测试</w:t>
        </w:r>
        <w:r>
          <w:tab/>
        </w:r>
        <w:r>
          <w:fldChar w:fldCharType="begin"/>
        </w:r>
        <w:r>
          <w:instrText xml:space="preserve"> PAGEREF _Toc26421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63" w:history="1">
        <w:r>
          <w:rPr>
            <w:rFonts w:ascii="仿宋" w:eastAsia="仿宋" w:hAnsi="仿宋" w:cs="仿宋" w:hint="eastAsia"/>
            <w:lang w:eastAsia="zh-CN"/>
          </w:rPr>
          <w:t>(四)、用户反馈与质量改进</w:t>
        </w:r>
        <w:r>
          <w:tab/>
        </w:r>
        <w:r>
          <w:fldChar w:fldCharType="begin"/>
        </w:r>
        <w:r>
          <w:instrText xml:space="preserve"> PAGEREF _Toc21063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652" w:history="1">
        <w:r>
          <w:rPr>
            <w:rFonts w:ascii="仿宋" w:eastAsia="仿宋" w:hAnsi="仿宋" w:cs="仿宋" w:hint="eastAsia"/>
            <w:lang w:eastAsia="zh-CN"/>
          </w:rPr>
          <w:t>十九、公司治理与法律合规</w:t>
        </w:r>
        <w:r>
          <w:tab/>
        </w:r>
        <w:r>
          <w:fldChar w:fldCharType="begin"/>
        </w:r>
        <w:r>
          <w:instrText xml:space="preserve"> PAGEREF _Toc31652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31" w:history="1">
        <w:r>
          <w:rPr>
            <w:rFonts w:ascii="仿宋" w:eastAsia="仿宋" w:hAnsi="仿宋" w:cs="仿宋" w:hint="eastAsia"/>
            <w:lang w:eastAsia="zh-CN"/>
          </w:rPr>
          <w:t>(一)、公司治理结构</w:t>
        </w:r>
        <w:r>
          <w:tab/>
        </w:r>
        <w:r>
          <w:fldChar w:fldCharType="begin"/>
        </w:r>
        <w:r>
          <w:instrText xml:space="preserve"> PAGEREF _Toc32131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0" w:history="1">
        <w:r>
          <w:rPr>
            <w:rFonts w:ascii="仿宋" w:eastAsia="仿宋" w:hAnsi="仿宋" w:cs="仿宋" w:hint="eastAsia"/>
            <w:lang w:eastAsia="zh-CN"/>
          </w:rPr>
          <w:t>(二)、董事会运作与决策</w:t>
        </w:r>
        <w:r>
          <w:tab/>
        </w:r>
        <w:r>
          <w:fldChar w:fldCharType="begin"/>
        </w:r>
        <w:r>
          <w:instrText xml:space="preserve"> PAGEREF _Toc1270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36" w:history="1">
        <w:r>
          <w:rPr>
            <w:rFonts w:ascii="仿宋" w:eastAsia="仿宋" w:hAnsi="仿宋" w:cs="仿宋" w:hint="eastAsia"/>
            <w:lang w:eastAsia="zh-CN"/>
          </w:rPr>
          <w:t>(三)、内部控制与审计</w:t>
        </w:r>
        <w:r>
          <w:tab/>
        </w:r>
        <w:r>
          <w:fldChar w:fldCharType="begin"/>
        </w:r>
        <w:r>
          <w:instrText xml:space="preserve"> PAGEREF _Toc29336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97" w:history="1">
        <w:r>
          <w:rPr>
            <w:rFonts w:ascii="仿宋" w:eastAsia="仿宋" w:hAnsi="仿宋" w:cs="仿宋" w:hint="eastAsia"/>
            <w:lang w:eastAsia="zh-CN"/>
          </w:rPr>
          <w:t>(四)、法律法规合规体系</w:t>
        </w:r>
        <w:r>
          <w:tab/>
        </w:r>
        <w:r>
          <w:fldChar w:fldCharType="begin"/>
        </w:r>
        <w:r>
          <w:instrText xml:space="preserve"> PAGEREF _Toc23597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0" w:history="1">
        <w:r>
          <w:rPr>
            <w:rFonts w:ascii="仿宋" w:eastAsia="仿宋" w:hAnsi="仿宋" w:cs="仿宋" w:hint="eastAsia"/>
            <w:lang w:eastAsia="zh-CN"/>
          </w:rPr>
          <w:t>(五)、企业社会责任与道德经营</w:t>
        </w:r>
        <w:r>
          <w:tab/>
        </w:r>
        <w:r>
          <w:fldChar w:fldCharType="begin"/>
        </w:r>
        <w:r>
          <w:instrText xml:space="preserve"> PAGEREF _Toc3250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926" w:history="1">
        <w:r>
          <w:rPr>
            <w:rFonts w:ascii="仿宋" w:eastAsia="仿宋" w:hAnsi="仿宋" w:cs="仿宋" w:hint="eastAsia"/>
            <w:lang w:eastAsia="zh-CN"/>
          </w:rPr>
          <w:t>二十、生产控制的概念</w:t>
        </w:r>
        <w:r>
          <w:tab/>
        </w:r>
        <w:r>
          <w:fldChar w:fldCharType="begin"/>
        </w:r>
        <w:r>
          <w:instrText xml:space="preserve"> PAGEREF _Toc25926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53" w:history="1">
        <w:r>
          <w:rPr>
            <w:rFonts w:ascii="仿宋" w:eastAsia="仿宋" w:hAnsi="仿宋" w:cs="仿宋" w:hint="eastAsia"/>
            <w:lang w:eastAsia="zh-CN"/>
          </w:rPr>
          <w:t>(一)、生产控制与质量管理</w:t>
        </w:r>
        <w:r>
          <w:tab/>
        </w:r>
        <w:r>
          <w:fldChar w:fldCharType="begin"/>
        </w:r>
        <w:r>
          <w:instrText xml:space="preserve"> PAGEREF _Toc18253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34" w:history="1">
        <w:r>
          <w:rPr>
            <w:rFonts w:ascii="仿宋" w:eastAsia="仿宋" w:hAnsi="仿宋" w:cs="仿宋" w:hint="eastAsia"/>
            <w:lang w:eastAsia="zh-CN"/>
          </w:rPr>
          <w:t>(二)、生产计划与实施</w:t>
        </w:r>
        <w:r>
          <w:tab/>
        </w:r>
        <w:r>
          <w:fldChar w:fldCharType="begin"/>
        </w:r>
        <w:r>
          <w:instrText xml:space="preserve"> PAGEREF _Toc8034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25" w:history="1">
        <w:r>
          <w:rPr>
            <w:rFonts w:ascii="仿宋" w:eastAsia="仿宋" w:hAnsi="仿宋" w:cs="仿宋" w:hint="eastAsia"/>
            <w:lang w:eastAsia="zh-CN"/>
          </w:rPr>
          <w:t>(三)、生产效率与成本控制</w:t>
        </w:r>
        <w:r>
          <w:tab/>
        </w:r>
        <w:r>
          <w:fldChar w:fldCharType="begin"/>
        </w:r>
        <w:r>
          <w:instrText xml:space="preserve"> PAGEREF _Toc6225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441" w:history="1">
        <w:r>
          <w:rPr>
            <w:rFonts w:ascii="仿宋" w:eastAsia="仿宋" w:hAnsi="仿宋" w:cs="仿宋" w:hint="eastAsia"/>
            <w:lang w:eastAsia="zh-CN"/>
          </w:rPr>
          <w:t>二十一、第四十五章员工品牌建设</w:t>
        </w:r>
        <w:r>
          <w:tab/>
        </w:r>
        <w:r>
          <w:fldChar w:fldCharType="begin"/>
        </w:r>
        <w:r>
          <w:instrText xml:space="preserve"> PAGEREF _Toc30441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65" w:history="1">
        <w:r>
          <w:rPr>
            <w:rFonts w:ascii="仿宋" w:eastAsia="仿宋" w:hAnsi="仿宋" w:cs="仿宋" w:hint="eastAsia"/>
            <w:lang w:eastAsia="zh-CN"/>
          </w:rPr>
          <w:t>(一)、个人品牌管理</w:t>
        </w:r>
        <w:r>
          <w:tab/>
        </w:r>
        <w:r>
          <w:fldChar w:fldCharType="begin"/>
        </w:r>
        <w:r>
          <w:instrText xml:space="preserve"> PAGEREF _Toc22565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45" w:history="1">
        <w:r>
          <w:rPr>
            <w:rFonts w:ascii="仿宋" w:eastAsia="仿宋" w:hAnsi="仿宋" w:cs="仿宋" w:hint="eastAsia"/>
            <w:lang w:eastAsia="zh-CN"/>
          </w:rPr>
          <w:t>(二)、在流化床干燥设备行业内建立个人影响力</w:t>
        </w:r>
        <w:r>
          <w:tab/>
        </w:r>
        <w:r>
          <w:fldChar w:fldCharType="begin"/>
        </w:r>
        <w:r>
          <w:instrText xml:space="preserve"> PAGEREF _Toc29145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92" w:history="1">
        <w:r>
          <w:rPr>
            <w:rFonts w:ascii="仿宋" w:eastAsia="仿宋" w:hAnsi="仿宋" w:cs="仿宋" w:hint="eastAsia"/>
            <w:lang w:eastAsia="zh-CN"/>
          </w:rPr>
          <w:t>(三)、个人品牌与公司品牌的关联</w:t>
        </w:r>
        <w:r>
          <w:tab/>
        </w:r>
        <w:r>
          <w:fldChar w:fldCharType="begin"/>
        </w:r>
        <w:r>
          <w:instrText xml:space="preserve"> PAGEREF _Toc3892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02" w:history="1">
        <w:r>
          <w:rPr>
            <w:rFonts w:ascii="仿宋" w:eastAsia="仿宋" w:hAnsi="仿宋" w:cs="仿宋" w:hint="eastAsia"/>
            <w:lang w:eastAsia="zh-CN"/>
          </w:rPr>
          <w:t>(四)、社交媒体与个人品牌</w:t>
        </w:r>
        <w:r>
          <w:tab/>
        </w:r>
        <w:r>
          <w:fldChar w:fldCharType="begin"/>
        </w:r>
        <w:r>
          <w:instrText xml:space="preserve"> PAGEREF _Toc20402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27" w:history="1">
        <w:r>
          <w:rPr>
            <w:rFonts w:ascii="仿宋" w:eastAsia="仿宋" w:hAnsi="仿宋" w:cs="仿宋" w:hint="eastAsia"/>
            <w:lang w:eastAsia="zh-CN"/>
          </w:rPr>
          <w:t>(五)、个人品牌的社交媒体传播</w:t>
        </w:r>
        <w:r>
          <w:tab/>
        </w:r>
        <w:r>
          <w:fldChar w:fldCharType="begin"/>
        </w:r>
        <w:r>
          <w:instrText xml:space="preserve"> PAGEREF _Toc31927 \h </w:instrText>
        </w:r>
        <w:r>
          <w:fldChar w:fldCharType="separate"/>
        </w:r>
        <w:r>
          <w:t>95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94" w:history="1">
        <w:r>
          <w:rPr>
            <w:rFonts w:ascii="仿宋" w:eastAsia="仿宋" w:hAnsi="仿宋" w:cs="仿宋" w:hint="eastAsia"/>
            <w:lang w:eastAsia="zh-CN"/>
          </w:rPr>
          <w:t>(六)、员工品牌建设与公司形象一致性</w:t>
        </w:r>
        <w:r>
          <w:tab/>
        </w:r>
        <w:r>
          <w:fldChar w:fldCharType="begin"/>
        </w:r>
        <w:r>
          <w:instrText xml:space="preserve"> PAGEREF _Toc16794 \h </w:instrText>
        </w:r>
        <w:r>
          <w:fldChar w:fldCharType="separate"/>
        </w:r>
        <w:r>
          <w:t>96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2225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81"/>
      <w:r>
        <w:rPr>
          <w:rFonts w:ascii="仿宋" w:eastAsia="仿宋" w:hAnsi="仿宋" w:cs="仿宋" w:hint="eastAsia"/>
          <w:sz w:val="28"/>
          <w:lang w:eastAsia="zh-CN"/>
        </w:rPr>
        <w:t>一、经济效益分析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4516"/>
      <w:r>
        <w:rPr>
          <w:rFonts w:ascii="仿宋" w:eastAsia="仿宋" w:hAnsi="仿宋" w:cs="仿宋" w:hint="eastAsia"/>
          <w:lang w:eastAsia="zh-CN"/>
        </w:rPr>
        <w:t>(一)、投资情况说明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迄今为止，流化床干燥设备计划已经实际完成了一笔投资金额为xx万元的资金，相当于计划投资总额的xx%。其中固定资产投资已经完成了xx万元，占据了总投资的xx%；而流动资金投资方面，已经完成了xx万元，占据了总投资的xx%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2024"/>
      <w:r>
        <w:rPr>
          <w:rFonts w:ascii="仿宋" w:eastAsia="仿宋" w:hAnsi="仿宋" w:cs="仿宋" w:hint="eastAsia"/>
          <w:sz w:val="28"/>
          <w:lang w:eastAsia="zh-CN"/>
        </w:rPr>
        <w:t>(二)、经济评价财务测算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(一)营业收入估算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根据初步统计测算，该流化床干燥设备项目预计实现营业收入为xx,xxx.xx万元，同比增长xx.xx%(xxx.xx万元)。其中，主营业务收入为xx,xxx.xx万元，占营业总收入的xx.xx%。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(二)利润及利润分配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https://d.book118.com/798053006030006041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流化床干燥设备行业商业计划书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流化床干燥设备行业商业计划书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流化床干燥设备行业商业计划书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流化床干燥设备行业商业计划书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流化床干燥设备行业商业计划书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6982A1A"/>
    <w:rsid w:val="4593521B"/>
    <w:rsid w:val="46982A1A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79805300603000604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2024-02-24T17:19:00Z</dcterms:created>
  <dcterms:modified xsi:type="dcterms:W3CDTF">2024-02-24T17:19:34Z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446DC66981D848F49AFEFB6389CBEEBC_11</vt:lpwstr>
  </property>
  <property fmtid="{D5CDD505-2E9C-101B-9397-08002B2CF9AE}" pid="3" name="KSOProductBuildVer">
    <vt:lpwstr>2052-12.1.0.16250</vt:lpwstr>
  </property>
</Properties>
</file>