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10"/>
        <w:keepNext/>
        <w:keepLines/>
        <w:widowControl w:val="0"/>
        <w:shd w:val="clear" w:color="auto" w:fill="auto"/>
        <w:bidi w:val="0"/>
        <w:spacing w:before="0" w:after="0" w:line="240" w:lineRule="auto"/>
        <w:ind w:left="0" w:right="0" w:firstLine="0"/>
        <w:jc w:val="center"/>
        <w:sectPr>
          <w:pgSz w:w="17861" w:h="25258"/>
          <w:pgMar w:top="5486" w:right="2045" w:bottom="5486" w:left="2160" w:header="0" w:footer="3" w:gutter="0"/>
          <w:cols w:space="720"/>
          <w:noEndnote/>
          <w:rtlGutter w:val="0"/>
          <w:docGrid w:linePitch="360"/>
        </w:sectPr>
      </w:pPr>
      <w:bookmarkStart w:id="0" w:name="bookmark0"/>
      <w:bookmarkStart w:id="1" w:name="bookmark1"/>
      <w:bookmarkStart w:id="2" w:name="bookmark2"/>
      <w:r>
        <w:rPr>
          <w:color w:val="000000"/>
          <w:spacing w:val="0"/>
          <w:w w:val="100"/>
          <w:position w:val="0"/>
        </w:rPr>
        <w:t>悬挑外架拆除安全专项施工方案</w:t>
      </w:r>
      <w:bookmarkEnd w:id="0"/>
      <w:bookmarkEnd w:id="1"/>
      <w:bookmarkEnd w:id="2"/>
    </w:p>
    <w:p>
      <w:pPr>
        <w:pStyle w:val="a4"/>
        <w:keepNext w:val="0"/>
        <w:keepLines w:val="0"/>
        <w:widowControl w:val="0"/>
        <w:shd w:val="clear" w:color="auto" w:fill="auto"/>
        <w:tabs>
          <w:tab w:val="left" w:pos="981"/>
          <w:tab w:val="right" w:leader="dot" w:pos="13564"/>
        </w:tabs>
        <w:bidi w:val="0"/>
        <w:spacing w:before="0" w:line="240" w:lineRule="auto"/>
        <w:ind w:left="0" w:right="0" w:firstLine="0"/>
        <w:jc w:val="both"/>
      </w:pPr>
      <w:r>
        <w:fldChar w:fldCharType="begin"/>
      </w:r>
      <w:r>
        <w:instrText xml:space="preserve"> TOC \o "1-5" \h \z </w:instrText>
      </w:r>
      <w:r>
        <w:fldChar w:fldCharType="separate"/>
      </w:r>
      <w:bookmarkStart w:id="3" w:name="bookmark3"/>
      <w:r>
        <w:rPr>
          <w:color w:val="000000"/>
          <w:spacing w:val="0"/>
          <w:w w:val="100"/>
          <w:position w:val="0"/>
        </w:rPr>
        <w:t>一</w:t>
      </w:r>
      <w:bookmarkEnd w:id="3"/>
      <w:r>
        <w:rPr>
          <w:color w:val="000000"/>
          <w:spacing w:val="0"/>
          <w:w w:val="100"/>
          <w:position w:val="0"/>
        </w:rPr>
        <w:t>、</w:t>
        <w:tab/>
        <w:t>工程概况</w:t>
      </w:r>
      <w:r>
        <w:rPr>
          <w:color w:val="000000"/>
          <w:spacing w:val="0"/>
          <w:w w:val="100"/>
          <w:position w:val="0"/>
        </w:rPr>
        <w:tab/>
      </w:r>
      <w:r>
        <w:rPr>
          <w:rFonts w:ascii="Times New Roman" w:eastAsia="Times New Roman" w:hAnsi="Times New Roman" w:cs="Times New Roman"/>
          <w:color w:val="000000"/>
          <w:spacing w:val="0"/>
          <w:w w:val="100"/>
          <w:position w:val="0"/>
        </w:rPr>
        <w:t>3</w:t>
      </w:r>
    </w:p>
    <w:p>
      <w:pPr>
        <w:pStyle w:val="a4"/>
        <w:keepNext w:val="0"/>
        <w:keepLines w:val="0"/>
        <w:widowControl w:val="0"/>
        <w:shd w:val="clear" w:color="auto" w:fill="auto"/>
        <w:tabs>
          <w:tab w:val="left" w:pos="981"/>
          <w:tab w:val="right" w:leader="dot" w:pos="13564"/>
        </w:tabs>
        <w:bidi w:val="0"/>
        <w:spacing w:before="0" w:after="460" w:line="240" w:lineRule="auto"/>
        <w:ind w:left="0" w:right="0" w:firstLine="0"/>
        <w:jc w:val="both"/>
      </w:pPr>
      <w:bookmarkStart w:id="4" w:name="bookmark4"/>
      <w:r>
        <w:rPr>
          <w:color w:val="000000"/>
          <w:spacing w:val="0"/>
          <w:w w:val="100"/>
          <w:position w:val="0"/>
        </w:rPr>
        <w:t>二</w:t>
      </w:r>
      <w:bookmarkEnd w:id="4"/>
      <w:r>
        <w:rPr>
          <w:color w:val="000000"/>
          <w:spacing w:val="0"/>
          <w:w w:val="100"/>
          <w:position w:val="0"/>
        </w:rPr>
        <w:t>、</w:t>
        <w:tab/>
        <w:t>编制依据</w:t>
      </w:r>
      <w:r>
        <w:rPr>
          <w:color w:val="000000"/>
          <w:spacing w:val="0"/>
          <w:w w:val="100"/>
          <w:position w:val="0"/>
        </w:rPr>
        <w:tab/>
      </w:r>
      <w:r>
        <w:rPr>
          <w:rFonts w:ascii="Times New Roman" w:eastAsia="Times New Roman" w:hAnsi="Times New Roman" w:cs="Times New Roman"/>
          <w:color w:val="000000"/>
          <w:spacing w:val="0"/>
          <w:w w:val="100"/>
          <w:position w:val="0"/>
        </w:rPr>
        <w:t>5</w:t>
      </w:r>
    </w:p>
    <w:p>
      <w:pPr>
        <w:pStyle w:val="a4"/>
        <w:keepNext w:val="0"/>
        <w:keepLines w:val="0"/>
        <w:widowControl w:val="0"/>
        <w:shd w:val="clear" w:color="auto" w:fill="auto"/>
        <w:tabs>
          <w:tab w:val="left" w:pos="981"/>
          <w:tab w:val="right" w:leader="dot" w:pos="13564"/>
        </w:tabs>
        <w:bidi w:val="0"/>
        <w:spacing w:before="0" w:line="240" w:lineRule="auto"/>
        <w:ind w:left="0" w:right="0" w:firstLine="0"/>
        <w:jc w:val="both"/>
      </w:pPr>
      <w:hyperlink w:anchor="bookmark27" w:tooltip="Current Document" w:history="1">
        <w:bookmarkStart w:id="5" w:name="bookmark5"/>
        <w:r>
          <w:rPr>
            <w:color w:val="000000"/>
            <w:spacing w:val="0"/>
            <w:w w:val="100"/>
            <w:position w:val="0"/>
          </w:rPr>
          <w:t>三</w:t>
        </w:r>
        <w:bookmarkEnd w:id="5"/>
        <w:r>
          <w:rPr>
            <w:color w:val="000000"/>
            <w:spacing w:val="0"/>
            <w:w w:val="100"/>
            <w:position w:val="0"/>
          </w:rPr>
          <w:t>、</w:t>
          <w:tab/>
          <w:t>施工准备</w:t>
        </w:r>
        <w:r>
          <w:rPr>
            <w:color w:val="000000"/>
            <w:spacing w:val="0"/>
            <w:w w:val="100"/>
            <w:position w:val="0"/>
          </w:rPr>
          <w:tab/>
        </w:r>
        <w:r>
          <w:rPr>
            <w:rFonts w:ascii="Times New Roman" w:eastAsia="Times New Roman" w:hAnsi="Times New Roman" w:cs="Times New Roman"/>
            <w:color w:val="000000"/>
            <w:spacing w:val="0"/>
            <w:w w:val="100"/>
            <w:position w:val="0"/>
          </w:rPr>
          <w:t>6</w:t>
        </w:r>
      </w:hyperlink>
    </w:p>
    <w:p>
      <w:pPr>
        <w:pStyle w:val="a4"/>
        <w:keepNext w:val="0"/>
        <w:keepLines w:val="0"/>
        <w:widowControl w:val="0"/>
        <w:shd w:val="clear" w:color="auto" w:fill="auto"/>
        <w:tabs>
          <w:tab w:val="right" w:leader="dot" w:pos="13564"/>
        </w:tabs>
        <w:bidi w:val="0"/>
        <w:spacing w:before="0" w:line="240" w:lineRule="auto"/>
        <w:ind w:left="0" w:right="0" w:firstLine="0"/>
        <w:jc w:val="both"/>
      </w:pPr>
      <w:r>
        <w:rPr>
          <w:rFonts w:ascii="Calibri" w:eastAsia="Calibri" w:hAnsi="Calibri" w:cs="Calibri"/>
          <w:color w:val="000000"/>
          <w:spacing w:val="0"/>
          <w:w w:val="100"/>
          <w:position w:val="0"/>
          <w:sz w:val="46"/>
          <w:szCs w:val="46"/>
        </w:rPr>
        <w:t>3.1</w:t>
      </w:r>
      <w:r>
        <w:rPr>
          <w:color w:val="000000"/>
          <w:spacing w:val="0"/>
          <w:w w:val="100"/>
          <w:position w:val="0"/>
        </w:rPr>
        <w:t>清理及加固准备</w:t>
      </w:r>
      <w:r>
        <w:rPr>
          <w:color w:val="000000"/>
          <w:spacing w:val="0"/>
          <w:w w:val="100"/>
          <w:position w:val="0"/>
        </w:rPr>
        <w:tab/>
      </w:r>
      <w:r>
        <w:rPr>
          <w:rFonts w:ascii="Times New Roman" w:eastAsia="Times New Roman" w:hAnsi="Times New Roman" w:cs="Times New Roman"/>
          <w:color w:val="000000"/>
          <w:spacing w:val="0"/>
          <w:w w:val="100"/>
          <w:position w:val="0"/>
        </w:rPr>
        <w:t>6</w:t>
      </w:r>
    </w:p>
    <w:p>
      <w:pPr>
        <w:pStyle w:val="a4"/>
        <w:keepNext w:val="0"/>
        <w:keepLines w:val="0"/>
        <w:widowControl w:val="0"/>
        <w:shd w:val="clear" w:color="auto" w:fill="auto"/>
        <w:tabs>
          <w:tab w:val="right" w:leader="dot" w:pos="13564"/>
        </w:tabs>
        <w:bidi w:val="0"/>
        <w:spacing w:before="0" w:line="240" w:lineRule="auto"/>
        <w:ind w:left="0" w:right="0" w:firstLine="0"/>
        <w:jc w:val="both"/>
      </w:pPr>
      <w:hyperlink w:anchor="bookmark31" w:tooltip="Current Document" w:history="1">
        <w:r>
          <w:rPr>
            <w:rFonts w:ascii="Calibri" w:eastAsia="Calibri" w:hAnsi="Calibri" w:cs="Calibri"/>
            <w:color w:val="000000"/>
            <w:spacing w:val="0"/>
            <w:w w:val="100"/>
            <w:position w:val="0"/>
            <w:sz w:val="46"/>
            <w:szCs w:val="46"/>
          </w:rPr>
          <w:t>3.2</w:t>
        </w:r>
        <w:r>
          <w:rPr>
            <w:color w:val="000000"/>
            <w:spacing w:val="0"/>
            <w:w w:val="100"/>
            <w:position w:val="0"/>
          </w:rPr>
          <w:t>劳动力准备</w:t>
        </w:r>
        <w:r>
          <w:rPr>
            <w:color w:val="000000"/>
            <w:spacing w:val="0"/>
            <w:w w:val="100"/>
            <w:position w:val="0"/>
          </w:rPr>
          <w:tab/>
        </w:r>
        <w:r>
          <w:rPr>
            <w:rFonts w:ascii="Times New Roman" w:eastAsia="Times New Roman" w:hAnsi="Times New Roman" w:cs="Times New Roman"/>
            <w:color w:val="000000"/>
            <w:spacing w:val="0"/>
            <w:w w:val="100"/>
            <w:position w:val="0"/>
          </w:rPr>
          <w:t>6</w:t>
        </w:r>
      </w:hyperlink>
    </w:p>
    <w:p>
      <w:pPr>
        <w:pStyle w:val="a4"/>
        <w:keepNext w:val="0"/>
        <w:keepLines w:val="0"/>
        <w:widowControl w:val="0"/>
        <w:shd w:val="clear" w:color="auto" w:fill="auto"/>
        <w:tabs>
          <w:tab w:val="right" w:leader="dot" w:pos="13564"/>
        </w:tabs>
        <w:bidi w:val="0"/>
        <w:spacing w:before="0" w:line="240" w:lineRule="auto"/>
        <w:ind w:left="0" w:right="0" w:firstLine="0"/>
        <w:jc w:val="both"/>
      </w:pPr>
      <w:hyperlink w:anchor="bookmark34" w:tooltip="Current Document" w:history="1">
        <w:r>
          <w:rPr>
            <w:rFonts w:ascii="Calibri" w:eastAsia="Calibri" w:hAnsi="Calibri" w:cs="Calibri"/>
            <w:color w:val="000000"/>
            <w:spacing w:val="0"/>
            <w:w w:val="100"/>
            <w:position w:val="0"/>
            <w:sz w:val="46"/>
            <w:szCs w:val="46"/>
          </w:rPr>
          <w:t>3.3</w:t>
        </w:r>
        <w:r>
          <w:rPr>
            <w:color w:val="000000"/>
            <w:spacing w:val="0"/>
            <w:w w:val="100"/>
            <w:position w:val="0"/>
          </w:rPr>
          <w:t>技术准备</w:t>
        </w:r>
        <w:r>
          <w:rPr>
            <w:color w:val="000000"/>
            <w:spacing w:val="0"/>
            <w:w w:val="100"/>
            <w:position w:val="0"/>
          </w:rPr>
          <w:tab/>
        </w:r>
        <w:r>
          <w:rPr>
            <w:rFonts w:ascii="Times New Roman" w:eastAsia="Times New Roman" w:hAnsi="Times New Roman" w:cs="Times New Roman"/>
            <w:color w:val="000000"/>
            <w:spacing w:val="0"/>
            <w:w w:val="100"/>
            <w:position w:val="0"/>
          </w:rPr>
          <w:t>6</w:t>
        </w:r>
      </w:hyperlink>
    </w:p>
    <w:p>
      <w:pPr>
        <w:pStyle w:val="a4"/>
        <w:keepNext w:val="0"/>
        <w:keepLines w:val="0"/>
        <w:widowControl w:val="0"/>
        <w:shd w:val="clear" w:color="auto" w:fill="auto"/>
        <w:tabs>
          <w:tab w:val="right" w:leader="dot" w:pos="13564"/>
        </w:tabs>
        <w:bidi w:val="0"/>
        <w:spacing w:before="0" w:after="420" w:line="240" w:lineRule="auto"/>
        <w:ind w:left="0" w:right="0" w:firstLine="0"/>
        <w:jc w:val="both"/>
      </w:pPr>
      <w:hyperlink w:anchor="bookmark39" w:tooltip="Current Document" w:history="1">
        <w:r>
          <w:rPr>
            <w:rFonts w:ascii="Calibri" w:eastAsia="Calibri" w:hAnsi="Calibri" w:cs="Calibri"/>
            <w:color w:val="000000"/>
            <w:spacing w:val="0"/>
            <w:w w:val="100"/>
            <w:position w:val="0"/>
            <w:sz w:val="46"/>
            <w:szCs w:val="46"/>
          </w:rPr>
          <w:t>3.4</w:t>
        </w:r>
        <w:r>
          <w:rPr>
            <w:color w:val="000000"/>
            <w:spacing w:val="0"/>
            <w:w w:val="100"/>
            <w:position w:val="0"/>
          </w:rPr>
          <w:t>告知及车辆准备</w:t>
        </w:r>
        <w:r>
          <w:rPr>
            <w:color w:val="000000"/>
            <w:spacing w:val="0"/>
            <w:w w:val="100"/>
            <w:position w:val="0"/>
          </w:rPr>
          <w:tab/>
        </w:r>
        <w:r>
          <w:rPr>
            <w:rFonts w:ascii="Times New Roman" w:eastAsia="Times New Roman" w:hAnsi="Times New Roman" w:cs="Times New Roman"/>
            <w:color w:val="000000"/>
            <w:spacing w:val="0"/>
            <w:w w:val="100"/>
            <w:position w:val="0"/>
          </w:rPr>
          <w:t>.6</w:t>
        </w:r>
      </w:hyperlink>
    </w:p>
    <w:p>
      <w:pPr>
        <w:pStyle w:val="a4"/>
        <w:keepNext w:val="0"/>
        <w:keepLines w:val="0"/>
        <w:widowControl w:val="0"/>
        <w:shd w:val="clear" w:color="auto" w:fill="auto"/>
        <w:tabs>
          <w:tab w:val="left" w:pos="981"/>
          <w:tab w:val="right" w:leader="dot" w:pos="13564"/>
        </w:tabs>
        <w:bidi w:val="0"/>
        <w:spacing w:before="0" w:after="420" w:line="240" w:lineRule="auto"/>
        <w:ind w:left="0" w:right="0" w:firstLine="0"/>
        <w:jc w:val="both"/>
      </w:pPr>
      <w:bookmarkStart w:id="6" w:name="bookmark6"/>
      <w:r>
        <w:rPr>
          <w:color w:val="000000"/>
          <w:spacing w:val="0"/>
          <w:w w:val="100"/>
          <w:position w:val="0"/>
        </w:rPr>
        <w:t>四</w:t>
      </w:r>
      <w:bookmarkEnd w:id="6"/>
      <w:r>
        <w:rPr>
          <w:color w:val="000000"/>
          <w:spacing w:val="0"/>
          <w:w w:val="100"/>
          <w:position w:val="0"/>
        </w:rPr>
        <w:t>、</w:t>
        <w:tab/>
        <w:t>施工工艺及施工方法</w:t>
      </w:r>
      <w:r>
        <w:rPr>
          <w:color w:val="000000"/>
          <w:spacing w:val="0"/>
          <w:w w:val="100"/>
          <w:position w:val="0"/>
        </w:rPr>
        <w:tab/>
      </w:r>
      <w:r>
        <w:rPr>
          <w:rFonts w:ascii="Times New Roman" w:eastAsia="Times New Roman" w:hAnsi="Times New Roman" w:cs="Times New Roman"/>
          <w:color w:val="000000"/>
          <w:spacing w:val="0"/>
          <w:w w:val="100"/>
          <w:position w:val="0"/>
        </w:rPr>
        <w:t>.7</w:t>
      </w:r>
    </w:p>
    <w:p>
      <w:pPr>
        <w:pStyle w:val="a4"/>
        <w:keepNext w:val="0"/>
        <w:keepLines w:val="0"/>
        <w:widowControl w:val="0"/>
        <w:shd w:val="clear" w:color="auto" w:fill="auto"/>
        <w:tabs>
          <w:tab w:val="right" w:leader="dot" w:pos="13564"/>
        </w:tabs>
        <w:bidi w:val="0"/>
        <w:spacing w:before="0" w:after="420" w:line="240" w:lineRule="auto"/>
        <w:ind w:left="0" w:right="0" w:firstLine="0"/>
        <w:jc w:val="both"/>
      </w:pPr>
      <w:r>
        <w:rPr>
          <w:rFonts w:ascii="Calibri" w:eastAsia="Calibri" w:hAnsi="Calibri" w:cs="Calibri"/>
          <w:color w:val="000000"/>
          <w:spacing w:val="0"/>
          <w:w w:val="100"/>
          <w:position w:val="0"/>
          <w:sz w:val="46"/>
          <w:szCs w:val="46"/>
        </w:rPr>
        <w:t>4.1</w:t>
      </w:r>
      <w:r>
        <w:rPr>
          <w:color w:val="000000"/>
          <w:spacing w:val="0"/>
          <w:w w:val="100"/>
          <w:position w:val="0"/>
        </w:rPr>
        <w:t>钢管式架体</w:t>
      </w:r>
      <w:r>
        <w:rPr>
          <w:color w:val="000000"/>
          <w:spacing w:val="0"/>
          <w:w w:val="100"/>
          <w:position w:val="0"/>
        </w:rPr>
        <w:tab/>
      </w:r>
      <w:r>
        <w:rPr>
          <w:rFonts w:ascii="Times New Roman" w:eastAsia="Times New Roman" w:hAnsi="Times New Roman" w:cs="Times New Roman"/>
          <w:color w:val="000000"/>
          <w:spacing w:val="0"/>
          <w:w w:val="100"/>
          <w:position w:val="0"/>
        </w:rPr>
        <w:t>7</w:t>
      </w:r>
    </w:p>
    <w:p>
      <w:pPr>
        <w:pStyle w:val="a4"/>
        <w:keepNext w:val="0"/>
        <w:keepLines w:val="0"/>
        <w:widowControl w:val="0"/>
        <w:shd w:val="clear" w:color="auto" w:fill="auto"/>
        <w:tabs>
          <w:tab w:val="left" w:pos="981"/>
          <w:tab w:val="right" w:leader="dot" w:pos="13564"/>
        </w:tabs>
        <w:bidi w:val="0"/>
        <w:spacing w:before="0" w:after="460" w:line="240" w:lineRule="auto"/>
        <w:ind w:left="0" w:right="0" w:firstLine="0"/>
        <w:jc w:val="both"/>
      </w:pPr>
      <w:bookmarkStart w:id="7" w:name="bookmark7"/>
      <w:r>
        <w:rPr>
          <w:color w:val="000000"/>
          <w:spacing w:val="0"/>
          <w:w w:val="100"/>
          <w:position w:val="0"/>
        </w:rPr>
        <w:t>五</w:t>
      </w:r>
      <w:bookmarkEnd w:id="7"/>
      <w:r>
        <w:rPr>
          <w:color w:val="000000"/>
          <w:spacing w:val="0"/>
          <w:w w:val="100"/>
          <w:position w:val="0"/>
        </w:rPr>
        <w:t>、</w:t>
        <w:tab/>
        <w:t>安全及文明施工管理</w:t>
      </w:r>
      <w:r>
        <w:rPr>
          <w:color w:val="000000"/>
          <w:spacing w:val="0"/>
          <w:w w:val="100"/>
          <w:position w:val="0"/>
        </w:rPr>
        <w:tab/>
      </w:r>
      <w:r>
        <w:rPr>
          <w:rFonts w:ascii="Times New Roman" w:eastAsia="Times New Roman" w:hAnsi="Times New Roman" w:cs="Times New Roman"/>
          <w:color w:val="000000"/>
          <w:spacing w:val="0"/>
          <w:w w:val="100"/>
          <w:position w:val="0"/>
        </w:rPr>
        <w:t>8</w:t>
      </w:r>
    </w:p>
    <w:p>
      <w:pPr>
        <w:pStyle w:val="a4"/>
        <w:keepNext w:val="0"/>
        <w:keepLines w:val="0"/>
        <w:widowControl w:val="0"/>
        <w:shd w:val="clear" w:color="auto" w:fill="auto"/>
        <w:tabs>
          <w:tab w:val="left" w:pos="981"/>
          <w:tab w:val="right" w:leader="dot" w:pos="13564"/>
        </w:tabs>
        <w:bidi w:val="0"/>
        <w:spacing w:before="0" w:after="420" w:line="240" w:lineRule="auto"/>
        <w:ind w:left="0" w:right="0" w:firstLine="0"/>
        <w:jc w:val="both"/>
      </w:pPr>
      <w:bookmarkStart w:id="8" w:name="bookmark8"/>
      <w:r>
        <w:rPr>
          <w:color w:val="000000"/>
          <w:spacing w:val="0"/>
          <w:w w:val="100"/>
          <w:position w:val="0"/>
        </w:rPr>
        <w:t>六</w:t>
      </w:r>
      <w:bookmarkEnd w:id="8"/>
      <w:r>
        <w:rPr>
          <w:color w:val="000000"/>
          <w:spacing w:val="0"/>
          <w:w w:val="100"/>
          <w:position w:val="0"/>
        </w:rPr>
        <w:t>、</w:t>
        <w:tab/>
        <w:t xml:space="preserve">相关应急预防措施 </w:t>
      </w:r>
      <w:r>
        <w:rPr>
          <w:color w:val="000000"/>
          <w:spacing w:val="0"/>
          <w:w w:val="100"/>
          <w:position w:val="0"/>
        </w:rPr>
        <w:tab/>
      </w:r>
      <w:r>
        <w:rPr>
          <w:rFonts w:ascii="Times New Roman" w:eastAsia="Times New Roman" w:hAnsi="Times New Roman" w:cs="Times New Roman"/>
          <w:color w:val="000000"/>
          <w:spacing w:val="0"/>
          <w:w w:val="100"/>
          <w:position w:val="0"/>
        </w:rPr>
        <w:t>10</w:t>
      </w:r>
    </w:p>
    <w:p>
      <w:pPr>
        <w:pStyle w:val="a4"/>
        <w:keepNext w:val="0"/>
        <w:keepLines w:val="0"/>
        <w:widowControl w:val="0"/>
        <w:shd w:val="clear" w:color="auto" w:fill="auto"/>
        <w:tabs>
          <w:tab w:val="right" w:leader="dot" w:pos="13564"/>
        </w:tabs>
        <w:bidi w:val="0"/>
        <w:spacing w:before="0" w:line="240" w:lineRule="auto"/>
        <w:ind w:left="0" w:right="0" w:firstLine="0"/>
        <w:jc w:val="both"/>
      </w:pPr>
      <w:r>
        <w:rPr>
          <w:rFonts w:ascii="Calibri" w:eastAsia="Calibri" w:hAnsi="Calibri" w:cs="Calibri"/>
          <w:color w:val="000000"/>
          <w:spacing w:val="0"/>
          <w:w w:val="100"/>
          <w:position w:val="0"/>
          <w:sz w:val="46"/>
          <w:szCs w:val="46"/>
        </w:rPr>
        <w:t>6.1</w:t>
      </w:r>
      <w:r>
        <w:rPr>
          <w:color w:val="000000"/>
          <w:spacing w:val="0"/>
          <w:w w:val="100"/>
          <w:position w:val="0"/>
        </w:rPr>
        <w:t>消防措施</w:t>
      </w:r>
      <w:r>
        <w:rPr>
          <w:color w:val="000000"/>
          <w:spacing w:val="0"/>
          <w:w w:val="100"/>
          <w:position w:val="0"/>
        </w:rPr>
        <w:tab/>
      </w:r>
      <w:r>
        <w:rPr>
          <w:rFonts w:ascii="Times New Roman" w:eastAsia="Times New Roman" w:hAnsi="Times New Roman" w:cs="Times New Roman"/>
          <w:color w:val="000000"/>
          <w:spacing w:val="0"/>
          <w:w w:val="100"/>
          <w:position w:val="0"/>
        </w:rPr>
        <w:t>10</w:t>
      </w:r>
    </w:p>
    <w:p>
      <w:pPr>
        <w:pStyle w:val="a4"/>
        <w:keepNext w:val="0"/>
        <w:keepLines w:val="0"/>
        <w:widowControl w:val="0"/>
        <w:shd w:val="clear" w:color="auto" w:fill="auto"/>
        <w:tabs>
          <w:tab w:val="right" w:leader="dot" w:pos="13564"/>
        </w:tabs>
        <w:bidi w:val="0"/>
        <w:spacing w:before="0" w:line="240" w:lineRule="auto"/>
        <w:ind w:left="0" w:right="0" w:firstLine="0"/>
        <w:jc w:val="both"/>
      </w:pPr>
      <w:hyperlink w:anchor="bookmark79" w:tooltip="Current Document" w:history="1">
        <w:r>
          <w:rPr>
            <w:rFonts w:ascii="Calibri" w:eastAsia="Calibri" w:hAnsi="Calibri" w:cs="Calibri"/>
            <w:color w:val="000000"/>
            <w:spacing w:val="0"/>
            <w:w w:val="100"/>
            <w:position w:val="0"/>
            <w:sz w:val="46"/>
            <w:szCs w:val="46"/>
          </w:rPr>
          <w:t>6.3</w:t>
        </w:r>
        <w:r>
          <w:rPr>
            <w:color w:val="000000"/>
            <w:spacing w:val="0"/>
            <w:w w:val="100"/>
            <w:position w:val="0"/>
          </w:rPr>
          <w:t>高空坠落预防措施</w:t>
        </w:r>
        <w:r>
          <w:rPr>
            <w:color w:val="000000"/>
            <w:spacing w:val="0"/>
            <w:w w:val="100"/>
            <w:position w:val="0"/>
          </w:rPr>
          <w:tab/>
        </w:r>
        <w:r>
          <w:rPr>
            <w:rFonts w:ascii="Times New Roman" w:eastAsia="Times New Roman" w:hAnsi="Times New Roman" w:cs="Times New Roman"/>
            <w:color w:val="000000"/>
            <w:spacing w:val="0"/>
            <w:w w:val="100"/>
            <w:position w:val="0"/>
          </w:rPr>
          <w:t>11</w:t>
        </w:r>
      </w:hyperlink>
    </w:p>
    <w:p>
      <w:pPr>
        <w:pStyle w:val="a4"/>
        <w:keepNext w:val="0"/>
        <w:keepLines w:val="0"/>
        <w:widowControl w:val="0"/>
        <w:shd w:val="clear" w:color="auto" w:fill="auto"/>
        <w:tabs>
          <w:tab w:val="right" w:leader="dot" w:pos="13564"/>
        </w:tabs>
        <w:bidi w:val="0"/>
        <w:spacing w:before="0" w:after="420" w:line="240" w:lineRule="auto"/>
        <w:ind w:left="0" w:right="0" w:firstLine="0"/>
        <w:jc w:val="both"/>
      </w:pPr>
      <w:hyperlink w:anchor="bookmark82" w:tooltip="Current Document" w:history="1">
        <w:r>
          <w:rPr>
            <w:rFonts w:ascii="Calibri" w:eastAsia="Calibri" w:hAnsi="Calibri" w:cs="Calibri"/>
            <w:color w:val="000000"/>
            <w:spacing w:val="0"/>
            <w:w w:val="100"/>
            <w:position w:val="0"/>
            <w:sz w:val="46"/>
            <w:szCs w:val="46"/>
          </w:rPr>
          <w:t>6.4</w:t>
        </w:r>
        <w:r>
          <w:rPr>
            <w:color w:val="000000"/>
            <w:spacing w:val="0"/>
            <w:w w:val="100"/>
            <w:position w:val="0"/>
          </w:rPr>
          <w:t>应急处置</w:t>
        </w:r>
        <w:r>
          <w:rPr>
            <w:color w:val="000000"/>
            <w:spacing w:val="0"/>
            <w:w w:val="100"/>
            <w:position w:val="0"/>
          </w:rPr>
          <w:tab/>
        </w:r>
        <w:r>
          <w:rPr>
            <w:rFonts w:ascii="Times New Roman" w:eastAsia="Times New Roman" w:hAnsi="Times New Roman" w:cs="Times New Roman"/>
            <w:color w:val="000000"/>
            <w:spacing w:val="0"/>
            <w:w w:val="100"/>
            <w:position w:val="0"/>
          </w:rPr>
          <w:t>11</w:t>
        </w:r>
      </w:hyperlink>
    </w:p>
    <w:p>
      <w:pPr>
        <w:pStyle w:val="a4"/>
        <w:keepNext w:val="0"/>
        <w:keepLines w:val="0"/>
        <w:widowControl w:val="0"/>
        <w:shd w:val="clear" w:color="auto" w:fill="auto"/>
        <w:tabs>
          <w:tab w:val="left" w:pos="1258"/>
          <w:tab w:val="right" w:leader="dot" w:pos="13564"/>
        </w:tabs>
        <w:bidi w:val="0"/>
        <w:spacing w:before="0" w:line="240" w:lineRule="auto"/>
        <w:ind w:left="0" w:right="0" w:firstLine="0"/>
        <w:jc w:val="both"/>
      </w:pPr>
      <w:hyperlink w:anchor="bookmark85" w:tooltip="Current Document" w:history="1">
        <w:bookmarkStart w:id="9" w:name="bookmark9"/>
        <w:r>
          <w:rPr>
            <w:color w:val="000000"/>
            <w:spacing w:val="0"/>
            <w:w w:val="100"/>
            <w:position w:val="0"/>
          </w:rPr>
          <w:t>七</w:t>
        </w:r>
        <w:bookmarkEnd w:id="9"/>
        <w:r>
          <w:rPr>
            <w:color w:val="000000"/>
            <w:spacing w:val="0"/>
            <w:w w:val="100"/>
            <w:position w:val="0"/>
          </w:rPr>
          <w:t>、</w:t>
          <w:tab/>
          <w:t>应急救援预案</w:t>
        </w:r>
        <w:r>
          <w:rPr>
            <w:color w:val="000000"/>
            <w:spacing w:val="0"/>
            <w:w w:val="100"/>
            <w:position w:val="0"/>
          </w:rPr>
          <w:tab/>
        </w:r>
        <w:r>
          <w:rPr>
            <w:rFonts w:ascii="Times New Roman" w:eastAsia="Times New Roman" w:hAnsi="Times New Roman" w:cs="Times New Roman"/>
            <w:color w:val="000000"/>
            <w:spacing w:val="0"/>
            <w:w w:val="100"/>
            <w:position w:val="0"/>
          </w:rPr>
          <w:t>11</w:t>
        </w:r>
      </w:hyperlink>
    </w:p>
    <w:p>
      <w:pPr>
        <w:pStyle w:val="a4"/>
        <w:keepNext w:val="0"/>
        <w:keepLines w:val="0"/>
        <w:widowControl w:val="0"/>
        <w:shd w:val="clear" w:color="auto" w:fill="auto"/>
        <w:tabs>
          <w:tab w:val="right" w:leader="dot" w:pos="13564"/>
        </w:tabs>
        <w:bidi w:val="0"/>
        <w:spacing w:before="0" w:line="240" w:lineRule="auto"/>
        <w:ind w:left="0" w:right="0" w:firstLine="0"/>
        <w:jc w:val="both"/>
      </w:pPr>
      <w:hyperlink w:anchor="bookmark89" w:tooltip="Current Document" w:history="1">
        <w:r>
          <w:rPr>
            <w:rFonts w:ascii="Calibri" w:eastAsia="Calibri" w:hAnsi="Calibri" w:cs="Calibri"/>
            <w:color w:val="000000"/>
            <w:spacing w:val="0"/>
            <w:w w:val="100"/>
            <w:position w:val="0"/>
            <w:sz w:val="46"/>
            <w:szCs w:val="46"/>
          </w:rPr>
          <w:t>7.1</w:t>
        </w:r>
        <w:r>
          <w:rPr>
            <w:color w:val="000000"/>
            <w:spacing w:val="0"/>
            <w:w w:val="100"/>
            <w:position w:val="0"/>
          </w:rPr>
          <w:t>应急组织机构</w:t>
        </w:r>
        <w:r>
          <w:rPr>
            <w:color w:val="000000"/>
            <w:spacing w:val="0"/>
            <w:w w:val="100"/>
            <w:position w:val="0"/>
          </w:rPr>
          <w:tab/>
        </w:r>
        <w:r>
          <w:rPr>
            <w:rFonts w:ascii="Times New Roman" w:eastAsia="Times New Roman" w:hAnsi="Times New Roman" w:cs="Times New Roman"/>
            <w:color w:val="000000"/>
            <w:spacing w:val="0"/>
            <w:w w:val="100"/>
            <w:position w:val="0"/>
          </w:rPr>
          <w:t>11</w:t>
        </w:r>
      </w:hyperlink>
    </w:p>
    <w:p>
      <w:pPr>
        <w:pStyle w:val="a4"/>
        <w:keepNext w:val="0"/>
        <w:keepLines w:val="0"/>
        <w:widowControl w:val="0"/>
        <w:shd w:val="clear" w:color="auto" w:fill="auto"/>
        <w:tabs>
          <w:tab w:val="right" w:leader="dot" w:pos="13564"/>
        </w:tabs>
        <w:bidi w:val="0"/>
        <w:spacing w:before="0" w:line="240" w:lineRule="auto"/>
        <w:ind w:left="0" w:right="0" w:firstLine="0"/>
        <w:jc w:val="both"/>
      </w:pPr>
      <w:r>
        <w:rPr>
          <w:rFonts w:ascii="Calibri" w:eastAsia="Calibri" w:hAnsi="Calibri" w:cs="Calibri"/>
          <w:color w:val="000000"/>
          <w:spacing w:val="0"/>
          <w:w w:val="100"/>
          <w:position w:val="0"/>
          <w:sz w:val="46"/>
          <w:szCs w:val="46"/>
        </w:rPr>
        <w:t>7.2</w:t>
      </w:r>
      <w:r>
        <w:rPr>
          <w:color w:val="000000"/>
          <w:spacing w:val="0"/>
          <w:w w:val="100"/>
          <w:position w:val="0"/>
        </w:rPr>
        <w:t>应急救援人员相应职责</w:t>
      </w:r>
      <w:r>
        <w:rPr>
          <w:color w:val="000000"/>
          <w:spacing w:val="0"/>
          <w:w w:val="100"/>
          <w:position w:val="0"/>
        </w:rPr>
        <w:tab/>
      </w:r>
      <w:r>
        <w:rPr>
          <w:rFonts w:ascii="Times New Roman" w:eastAsia="Times New Roman" w:hAnsi="Times New Roman" w:cs="Times New Roman"/>
          <w:color w:val="000000"/>
          <w:spacing w:val="0"/>
          <w:w w:val="100"/>
          <w:position w:val="0"/>
        </w:rPr>
        <w:t>12</w:t>
      </w:r>
    </w:p>
    <w:p>
      <w:pPr>
        <w:pStyle w:val="a4"/>
        <w:keepNext w:val="0"/>
        <w:keepLines w:val="0"/>
        <w:widowControl w:val="0"/>
        <w:shd w:val="clear" w:color="auto" w:fill="auto"/>
        <w:tabs>
          <w:tab w:val="right" w:leader="dot" w:pos="13564"/>
        </w:tabs>
        <w:bidi w:val="0"/>
        <w:spacing w:before="0" w:line="240" w:lineRule="auto"/>
        <w:ind w:left="0" w:right="0" w:firstLine="0"/>
        <w:jc w:val="both"/>
      </w:pPr>
      <w:hyperlink w:anchor="bookmark126" w:tooltip="Current Document" w:history="1">
        <w:r>
          <w:rPr>
            <w:rFonts w:ascii="Calibri" w:eastAsia="Calibri" w:hAnsi="Calibri" w:cs="Calibri"/>
            <w:color w:val="000000"/>
            <w:spacing w:val="0"/>
            <w:w w:val="100"/>
            <w:position w:val="0"/>
            <w:sz w:val="46"/>
            <w:szCs w:val="46"/>
          </w:rPr>
          <w:t>7.3</w:t>
        </w:r>
        <w:r>
          <w:rPr>
            <w:color w:val="000000"/>
            <w:spacing w:val="0"/>
            <w:w w:val="100"/>
            <w:position w:val="0"/>
          </w:rPr>
          <w:t>突发事故上报机制</w:t>
        </w:r>
        <w:r>
          <w:rPr>
            <w:color w:val="000000"/>
            <w:spacing w:val="0"/>
            <w:w w:val="100"/>
            <w:position w:val="0"/>
          </w:rPr>
          <w:tab/>
        </w:r>
        <w:r>
          <w:rPr>
            <w:rFonts w:ascii="Times New Roman" w:eastAsia="Times New Roman" w:hAnsi="Times New Roman" w:cs="Times New Roman"/>
            <w:color w:val="000000"/>
            <w:spacing w:val="0"/>
            <w:w w:val="100"/>
            <w:position w:val="0"/>
          </w:rPr>
          <w:t>14</w:t>
        </w:r>
      </w:hyperlink>
    </w:p>
    <w:p>
      <w:pPr>
        <w:pStyle w:val="a4"/>
        <w:keepNext w:val="0"/>
        <w:keepLines w:val="0"/>
        <w:widowControl w:val="0"/>
        <w:shd w:val="clear" w:color="auto" w:fill="auto"/>
        <w:tabs>
          <w:tab w:val="right" w:leader="dot" w:pos="13564"/>
        </w:tabs>
        <w:bidi w:val="0"/>
        <w:spacing w:before="0" w:line="240" w:lineRule="auto"/>
        <w:ind w:left="0" w:right="0" w:firstLine="0"/>
        <w:jc w:val="both"/>
      </w:pPr>
      <w:hyperlink w:anchor="bookmark129" w:tooltip="Current Document" w:history="1">
        <w:r>
          <w:rPr>
            <w:rFonts w:ascii="Calibri" w:eastAsia="Calibri" w:hAnsi="Calibri" w:cs="Calibri"/>
            <w:color w:val="000000"/>
            <w:spacing w:val="0"/>
            <w:w w:val="100"/>
            <w:position w:val="0"/>
            <w:sz w:val="46"/>
            <w:szCs w:val="46"/>
          </w:rPr>
          <w:t>7.4</w:t>
        </w:r>
        <w:r>
          <w:rPr>
            <w:color w:val="000000"/>
            <w:spacing w:val="0"/>
            <w:w w:val="100"/>
            <w:position w:val="0"/>
          </w:rPr>
          <w:t>应急救援行动的保障措施</w:t>
        </w:r>
        <w:r>
          <w:rPr>
            <w:color w:val="000000"/>
            <w:spacing w:val="0"/>
            <w:w w:val="100"/>
            <w:position w:val="0"/>
          </w:rPr>
          <w:tab/>
        </w:r>
        <w:r>
          <w:rPr>
            <w:rFonts w:ascii="Times New Roman" w:eastAsia="Times New Roman" w:hAnsi="Times New Roman" w:cs="Times New Roman"/>
            <w:color w:val="000000"/>
            <w:spacing w:val="0"/>
            <w:w w:val="100"/>
            <w:position w:val="0"/>
          </w:rPr>
          <w:t>15</w:t>
        </w:r>
      </w:hyperlink>
    </w:p>
    <w:p>
      <w:pPr>
        <w:pStyle w:val="a4"/>
        <w:keepNext w:val="0"/>
        <w:keepLines w:val="0"/>
        <w:widowControl w:val="0"/>
        <w:shd w:val="clear" w:color="auto" w:fill="auto"/>
        <w:tabs>
          <w:tab w:val="right" w:leader="dot" w:pos="13564"/>
        </w:tabs>
        <w:bidi w:val="0"/>
        <w:spacing w:before="0" w:line="240" w:lineRule="auto"/>
        <w:ind w:left="0" w:right="0" w:firstLine="0"/>
        <w:jc w:val="both"/>
      </w:pPr>
      <w:hyperlink w:anchor="bookmark132" w:tooltip="Current Document" w:history="1">
        <w:r>
          <w:rPr>
            <w:rFonts w:ascii="Calibri" w:eastAsia="Calibri" w:hAnsi="Calibri" w:cs="Calibri"/>
            <w:color w:val="000000"/>
            <w:spacing w:val="0"/>
            <w:w w:val="100"/>
            <w:position w:val="0"/>
            <w:sz w:val="46"/>
            <w:szCs w:val="46"/>
          </w:rPr>
          <w:t>7.5</w:t>
        </w:r>
        <w:r>
          <w:rPr>
            <w:color w:val="000000"/>
            <w:spacing w:val="0"/>
            <w:w w:val="100"/>
            <w:position w:val="0"/>
          </w:rPr>
          <w:t>应急药品物资保障</w:t>
        </w:r>
        <w:r>
          <w:rPr>
            <w:color w:val="000000"/>
            <w:spacing w:val="0"/>
            <w:w w:val="100"/>
            <w:position w:val="0"/>
          </w:rPr>
          <w:tab/>
        </w:r>
        <w:r>
          <w:rPr>
            <w:rFonts w:ascii="Times New Roman" w:eastAsia="Times New Roman" w:hAnsi="Times New Roman" w:cs="Times New Roman"/>
            <w:color w:val="000000"/>
            <w:spacing w:val="0"/>
            <w:w w:val="100"/>
            <w:position w:val="0"/>
          </w:rPr>
          <w:t>16</w:t>
        </w:r>
      </w:hyperlink>
    </w:p>
    <w:p>
      <w:pPr>
        <w:pStyle w:val="a4"/>
        <w:keepNext w:val="0"/>
        <w:keepLines w:val="0"/>
        <w:widowControl w:val="0"/>
        <w:shd w:val="clear" w:color="auto" w:fill="auto"/>
        <w:tabs>
          <w:tab w:val="right" w:leader="dot" w:pos="13564"/>
        </w:tabs>
        <w:bidi w:val="0"/>
        <w:spacing w:before="0" w:after="420" w:line="240" w:lineRule="auto"/>
        <w:ind w:left="0" w:right="0" w:firstLine="0"/>
        <w:jc w:val="both"/>
      </w:pPr>
      <w:bookmarkStart w:id="10" w:name="bookmark10"/>
      <w:r>
        <w:rPr>
          <w:color w:val="000000"/>
          <w:spacing w:val="0"/>
          <w:w w:val="100"/>
          <w:position w:val="0"/>
        </w:rPr>
        <w:t>（</w:t>
      </w:r>
      <w:bookmarkEnd w:id="10"/>
      <w:r>
        <w:rPr>
          <w:rFonts w:ascii="Calibri" w:eastAsia="Calibri" w:hAnsi="Calibri" w:cs="Calibri"/>
          <w:color w:val="000000"/>
          <w:spacing w:val="0"/>
          <w:w w:val="100"/>
          <w:position w:val="0"/>
          <w:sz w:val="46"/>
          <w:szCs w:val="46"/>
        </w:rPr>
        <w:t>2</w:t>
      </w:r>
      <w:r>
        <w:rPr>
          <w:color w:val="000000"/>
          <w:spacing w:val="0"/>
          <w:w w:val="100"/>
          <w:position w:val="0"/>
        </w:rPr>
        <w:t>）使用与保管要求：</w:t>
      </w:r>
      <w:r>
        <w:rPr>
          <w:color w:val="000000"/>
          <w:spacing w:val="0"/>
          <w:w w:val="100"/>
          <w:position w:val="0"/>
        </w:rPr>
        <w:tab/>
      </w:r>
      <w:r>
        <w:rPr>
          <w:rFonts w:ascii="Times New Roman" w:eastAsia="Times New Roman" w:hAnsi="Times New Roman" w:cs="Times New Roman"/>
          <w:color w:val="000000"/>
          <w:spacing w:val="0"/>
          <w:w w:val="100"/>
          <w:position w:val="0"/>
        </w:rPr>
        <w:t>16</w:t>
      </w:r>
    </w:p>
    <w:p>
      <w:pPr>
        <w:pStyle w:val="a4"/>
        <w:keepNext w:val="0"/>
        <w:keepLines w:val="0"/>
        <w:widowControl w:val="0"/>
        <w:shd w:val="clear" w:color="auto" w:fill="auto"/>
        <w:tabs>
          <w:tab w:val="right" w:leader="dot" w:pos="13564"/>
        </w:tabs>
        <w:bidi w:val="0"/>
        <w:spacing w:before="0" w:line="240" w:lineRule="auto"/>
        <w:ind w:left="0" w:right="0" w:firstLine="640"/>
        <w:jc w:val="both"/>
        <w:sectPr>
          <w:pgSz w:w="17861" w:h="25258"/>
          <w:pgMar w:top="2410" w:right="2045" w:bottom="2410" w:left="2160" w:header="0" w:footer="3" w:gutter="0"/>
          <w:pgNumType w:start="2"/>
          <w:cols w:space="720"/>
          <w:noEndnote/>
          <w:rtlGutter w:val="0"/>
          <w:docGrid w:linePitch="360"/>
        </w:sectPr>
      </w:pPr>
      <w:hyperlink w:anchor="bookmark137" w:tooltip="Current Document" w:history="1">
        <w:r>
          <w:rPr>
            <w:rFonts w:ascii="Calibri" w:eastAsia="Calibri" w:hAnsi="Calibri" w:cs="Calibri"/>
            <w:color w:val="000000"/>
            <w:spacing w:val="0"/>
            <w:w w:val="100"/>
            <w:position w:val="0"/>
            <w:sz w:val="46"/>
            <w:szCs w:val="46"/>
          </w:rPr>
          <w:t>7.6</w:t>
        </w:r>
        <w:r>
          <w:rPr>
            <w:color w:val="000000"/>
            <w:spacing w:val="0"/>
            <w:w w:val="100"/>
            <w:position w:val="0"/>
          </w:rPr>
          <w:t>应急救援资源配备</w:t>
        </w:r>
        <w:r>
          <w:rPr>
            <w:color w:val="000000"/>
            <w:spacing w:val="0"/>
            <w:w w:val="100"/>
            <w:position w:val="0"/>
          </w:rPr>
          <w:tab/>
        </w:r>
        <w:r>
          <w:rPr>
            <w:rFonts w:ascii="Times New Roman" w:eastAsia="Times New Roman" w:hAnsi="Times New Roman" w:cs="Times New Roman"/>
            <w:color w:val="000000"/>
            <w:spacing w:val="0"/>
            <w:w w:val="100"/>
            <w:position w:val="0"/>
          </w:rPr>
          <w:t>17</w:t>
        </w:r>
      </w:hyperlink>
      <w:r>
        <w:fldChar w:fldCharType="end"/>
      </w:r>
    </w:p>
    <w:p>
      <w:pPr>
        <w:pStyle w:val="a7"/>
        <w:keepNext w:val="0"/>
        <w:keepLines w:val="0"/>
        <w:widowControl w:val="0"/>
        <w:shd w:val="clear" w:color="auto" w:fill="auto"/>
        <w:bidi w:val="0"/>
        <w:spacing w:before="10740" w:after="280" w:line="240" w:lineRule="auto"/>
        <w:ind w:left="0" w:right="0" w:firstLine="0"/>
        <w:jc w:val="both"/>
      </w:pPr>
      <w:bookmarkStart w:id="11" w:name="bookmark11"/>
      <w:r>
        <w:rPr>
          <w:b/>
          <w:bCs/>
          <w:color w:val="000000"/>
          <w:spacing w:val="0"/>
          <w:w w:val="100"/>
          <w:position w:val="0"/>
        </w:rPr>
        <w:t>一</w:t>
      </w:r>
      <w:bookmarkEnd w:id="11"/>
      <w:r>
        <w:rPr>
          <w:b/>
          <w:bCs/>
          <w:color w:val="000000"/>
          <w:spacing w:val="0"/>
          <w:w w:val="100"/>
          <w:position w:val="0"/>
        </w:rPr>
        <w:t>、工程概况</w:t>
      </w:r>
    </w:p>
    <w:p>
      <w:pPr>
        <w:pStyle w:val="a7"/>
        <w:keepNext w:val="0"/>
        <w:keepLines w:val="0"/>
        <w:widowControl w:val="0"/>
        <w:numPr>
          <w:ilvl w:val="0"/>
          <w:numId w:val="1"/>
        </w:numPr>
        <w:shd w:val="clear" w:color="auto" w:fill="auto"/>
        <w:tabs>
          <w:tab w:val="left" w:pos="454"/>
        </w:tabs>
        <w:bidi w:val="0"/>
        <w:spacing w:before="0" w:after="0" w:line="240" w:lineRule="auto"/>
        <w:ind w:left="0" w:right="0" w:firstLine="0"/>
        <w:jc w:val="both"/>
      </w:pPr>
      <w:bookmarkStart w:id="12" w:name="bookmark12"/>
      <w:bookmarkEnd w:id="12"/>
      <w:r>
        <w:rPr>
          <w:b/>
          <w:bCs/>
          <w:color w:val="000000"/>
          <w:spacing w:val="0"/>
          <w:w w:val="100"/>
          <w:position w:val="0"/>
        </w:rPr>
        <w:t>基本概况</w:t>
      </w:r>
    </w:p>
    <w:p>
      <w:pPr>
        <w:pStyle w:val="a7"/>
        <w:keepNext w:val="0"/>
        <w:keepLines w:val="0"/>
        <w:widowControl w:val="0"/>
        <w:shd w:val="clear" w:color="auto" w:fill="auto"/>
        <w:bidi w:val="0"/>
        <w:spacing w:before="0" w:after="0" w:line="957" w:lineRule="exact"/>
        <w:ind w:left="0" w:right="0" w:firstLine="640"/>
        <w:jc w:val="both"/>
      </w:pPr>
      <w:r>
        <w:rPr>
          <w:rFonts w:ascii="Tahoma" w:eastAsia="Tahoma" w:hAnsi="Tahoma" w:cs="Tahoma"/>
          <w:color w:val="000000"/>
          <w:spacing w:val="0"/>
          <w:w w:val="100"/>
          <w:position w:val="0"/>
          <w:sz w:val="30"/>
          <w:szCs w:val="30"/>
        </w:rPr>
        <w:t>XX</w:t>
      </w:r>
      <w:r>
        <w:rPr>
          <w:color w:val="000000"/>
          <w:spacing w:val="0"/>
          <w:w w:val="100"/>
          <w:position w:val="0"/>
        </w:rPr>
        <w:t>项目位于</w:t>
      </w:r>
      <w:r>
        <w:rPr>
          <w:rFonts w:ascii="Tahoma" w:eastAsia="Tahoma" w:hAnsi="Tahoma" w:cs="Tahoma"/>
          <w:color w:val="000000"/>
          <w:spacing w:val="0"/>
          <w:w w:val="100"/>
          <w:position w:val="0"/>
          <w:sz w:val="30"/>
          <w:szCs w:val="30"/>
        </w:rPr>
        <w:t>XX</w:t>
      </w:r>
      <w:r>
        <w:rPr>
          <w:color w:val="000000"/>
          <w:spacing w:val="0"/>
          <w:w w:val="100"/>
          <w:position w:val="0"/>
        </w:rPr>
        <w:t>市</w:t>
      </w:r>
      <w:r>
        <w:rPr>
          <w:rFonts w:ascii="Tahoma" w:eastAsia="Tahoma" w:hAnsi="Tahoma" w:cs="Tahoma"/>
          <w:color w:val="000000"/>
          <w:spacing w:val="0"/>
          <w:w w:val="100"/>
          <w:position w:val="0"/>
          <w:sz w:val="30"/>
          <w:szCs w:val="30"/>
        </w:rPr>
        <w:t>XX</w:t>
      </w:r>
      <w:r>
        <w:rPr>
          <w:color w:val="000000"/>
          <w:spacing w:val="0"/>
          <w:w w:val="100"/>
          <w:position w:val="0"/>
        </w:rPr>
        <w:t>区</w:t>
      </w:r>
      <w:r>
        <w:rPr>
          <w:rFonts w:ascii="Tahoma" w:eastAsia="Tahoma" w:hAnsi="Tahoma" w:cs="Tahoma"/>
          <w:color w:val="000000"/>
          <w:spacing w:val="0"/>
          <w:w w:val="100"/>
          <w:position w:val="0"/>
          <w:sz w:val="30"/>
          <w:szCs w:val="30"/>
        </w:rPr>
        <w:t>XX</w:t>
      </w:r>
      <w:r>
        <w:rPr>
          <w:color w:val="000000"/>
          <w:spacing w:val="0"/>
          <w:w w:val="100"/>
          <w:position w:val="0"/>
        </w:rPr>
        <w:t>路与</w:t>
      </w:r>
      <w:r>
        <w:rPr>
          <w:rFonts w:ascii="Tahoma" w:eastAsia="Tahoma" w:hAnsi="Tahoma" w:cs="Tahoma"/>
          <w:color w:val="000000"/>
          <w:spacing w:val="0"/>
          <w:w w:val="100"/>
          <w:position w:val="0"/>
          <w:sz w:val="30"/>
          <w:szCs w:val="30"/>
        </w:rPr>
        <w:t>XX</w:t>
      </w:r>
      <w:r>
        <w:rPr>
          <w:color w:val="000000"/>
          <w:spacing w:val="0"/>
          <w:w w:val="100"/>
          <w:position w:val="0"/>
        </w:rPr>
        <w:t>路之间。项目分为</w:t>
      </w:r>
      <w:r>
        <w:rPr>
          <w:rFonts w:ascii="Tahoma" w:eastAsia="Tahoma" w:hAnsi="Tahoma" w:cs="Tahoma"/>
          <w:color w:val="000000"/>
          <w:spacing w:val="0"/>
          <w:w w:val="100"/>
          <w:position w:val="0"/>
          <w:sz w:val="30"/>
          <w:szCs w:val="30"/>
        </w:rPr>
        <w:t>A</w:t>
      </w:r>
      <w:r>
        <w:rPr>
          <w:color w:val="000000"/>
          <w:spacing w:val="0"/>
          <w:w w:val="100"/>
          <w:position w:val="0"/>
        </w:rPr>
        <w:t>、</w:t>
      </w:r>
      <w:r>
        <w:rPr>
          <w:rFonts w:ascii="Tahoma" w:eastAsia="Tahoma" w:hAnsi="Tahoma" w:cs="Tahoma"/>
          <w:color w:val="000000"/>
          <w:spacing w:val="0"/>
          <w:w w:val="100"/>
          <w:position w:val="0"/>
          <w:sz w:val="30"/>
          <w:szCs w:val="30"/>
        </w:rPr>
        <w:t>B</w:t>
      </w:r>
      <w:r>
        <w:rPr>
          <w:color w:val="000000"/>
          <w:spacing w:val="0"/>
          <w:w w:val="100"/>
          <w:position w:val="0"/>
        </w:rPr>
        <w:t>两个地块，</w:t>
      </w:r>
      <w:r>
        <w:rPr>
          <w:rFonts w:ascii="Tahoma" w:eastAsia="Tahoma" w:hAnsi="Tahoma" w:cs="Tahoma"/>
          <w:color w:val="000000"/>
          <w:spacing w:val="0"/>
          <w:w w:val="100"/>
          <w:position w:val="0"/>
          <w:sz w:val="30"/>
          <w:szCs w:val="30"/>
        </w:rPr>
        <w:t>A</w:t>
      </w:r>
      <w:r>
        <w:rPr>
          <w:color w:val="000000"/>
          <w:spacing w:val="0"/>
          <w:w w:val="100"/>
          <w:position w:val="0"/>
        </w:rPr>
        <w:t>地块主要为住商 业、甲级写字楼、酒店；</w:t>
      </w:r>
      <w:r>
        <w:rPr>
          <w:rFonts w:ascii="Tahoma" w:eastAsia="Tahoma" w:hAnsi="Tahoma" w:cs="Tahoma"/>
          <w:color w:val="000000"/>
          <w:spacing w:val="0"/>
          <w:w w:val="100"/>
          <w:position w:val="0"/>
          <w:sz w:val="30"/>
          <w:szCs w:val="30"/>
        </w:rPr>
        <w:t>B</w:t>
      </w:r>
      <w:r>
        <w:rPr>
          <w:color w:val="000000"/>
          <w:spacing w:val="0"/>
          <w:w w:val="100"/>
          <w:position w:val="0"/>
        </w:rPr>
        <w:t>地块为住宅。是集中购物、休闲、娱乐、餐饮、商务、社交于一体的一 站式大型城市综合体。其占地</w:t>
      </w:r>
      <w:r>
        <w:rPr>
          <w:rFonts w:ascii="Tahoma" w:eastAsia="Tahoma" w:hAnsi="Tahoma" w:cs="Tahoma"/>
          <w:color w:val="000000"/>
          <w:spacing w:val="0"/>
          <w:w w:val="100"/>
          <w:position w:val="0"/>
          <w:sz w:val="30"/>
          <w:szCs w:val="30"/>
        </w:rPr>
        <w:t>256</w:t>
      </w:r>
      <w:r>
        <w:rPr>
          <w:color w:val="000000"/>
          <w:spacing w:val="0"/>
          <w:w w:val="100"/>
          <w:position w:val="0"/>
        </w:rPr>
        <w:t>亩，总建筑面积</w:t>
      </w:r>
      <w:r>
        <w:rPr>
          <w:rFonts w:ascii="Tahoma" w:eastAsia="Tahoma" w:hAnsi="Tahoma" w:cs="Tahoma"/>
          <w:color w:val="000000"/>
          <w:spacing w:val="0"/>
          <w:w w:val="100"/>
          <w:position w:val="0"/>
          <w:sz w:val="30"/>
          <w:szCs w:val="30"/>
        </w:rPr>
        <w:t>88.6</w:t>
      </w:r>
      <w:r>
        <w:rPr>
          <w:color w:val="000000"/>
          <w:spacing w:val="0"/>
          <w:w w:val="100"/>
          <w:position w:val="0"/>
        </w:rPr>
        <w:t>万</w:t>
      </w:r>
      <w:r>
        <w:rPr>
          <w:rFonts w:ascii="Tahoma" w:eastAsia="Tahoma" w:hAnsi="Tahoma" w:cs="Tahoma"/>
          <w:color w:val="000000"/>
          <w:spacing w:val="0"/>
          <w:w w:val="100"/>
          <w:position w:val="0"/>
          <w:sz w:val="30"/>
          <w:szCs w:val="30"/>
        </w:rPr>
        <w:t>m2</w:t>
      </w:r>
      <w:r>
        <w:rPr>
          <w:color w:val="000000"/>
          <w:spacing w:val="0"/>
          <w:w w:val="100"/>
          <w:position w:val="0"/>
        </w:rPr>
        <w:t>,其中地上</w:t>
      </w:r>
      <w:r>
        <w:rPr>
          <w:rFonts w:ascii="Tahoma" w:eastAsia="Tahoma" w:hAnsi="Tahoma" w:cs="Tahoma"/>
          <w:color w:val="000000"/>
          <w:spacing w:val="0"/>
          <w:w w:val="100"/>
          <w:position w:val="0"/>
          <w:sz w:val="30"/>
          <w:szCs w:val="30"/>
        </w:rPr>
        <w:t>71.9</w:t>
      </w:r>
      <w:r>
        <w:rPr>
          <w:color w:val="000000"/>
          <w:spacing w:val="0"/>
          <w:w w:val="100"/>
          <w:position w:val="0"/>
        </w:rPr>
        <w:t>万</w:t>
      </w:r>
      <w:r>
        <w:rPr>
          <w:rFonts w:ascii="Tahoma" w:eastAsia="Tahoma" w:hAnsi="Tahoma" w:cs="Tahoma"/>
          <w:color w:val="000000"/>
          <w:spacing w:val="0"/>
          <w:w w:val="100"/>
          <w:position w:val="0"/>
          <w:sz w:val="30"/>
          <w:szCs w:val="30"/>
        </w:rPr>
        <w:t>m2</w:t>
      </w:r>
      <w:r>
        <w:rPr>
          <w:color w:val="000000"/>
          <w:spacing w:val="0"/>
          <w:w w:val="100"/>
          <w:position w:val="0"/>
        </w:rPr>
        <w:t>,地下</w:t>
      </w:r>
      <w:r>
        <w:rPr>
          <w:rFonts w:ascii="Tahoma" w:eastAsia="Tahoma" w:hAnsi="Tahoma" w:cs="Tahoma"/>
          <w:color w:val="000000"/>
          <w:spacing w:val="0"/>
          <w:w w:val="100"/>
          <w:position w:val="0"/>
          <w:sz w:val="30"/>
          <w:szCs w:val="30"/>
        </w:rPr>
        <w:t xml:space="preserve">16.7 </w:t>
      </w:r>
      <w:r>
        <w:rPr>
          <w:color w:val="000000"/>
          <w:spacing w:val="0"/>
          <w:w w:val="100"/>
          <w:position w:val="0"/>
        </w:rPr>
        <w:t>万</w:t>
      </w:r>
      <w:r>
        <w:rPr>
          <w:rFonts w:ascii="Tahoma" w:eastAsia="Tahoma" w:hAnsi="Tahoma" w:cs="Tahoma"/>
          <w:color w:val="000000"/>
          <w:spacing w:val="0"/>
          <w:w w:val="100"/>
          <w:position w:val="0"/>
          <w:sz w:val="30"/>
          <w:szCs w:val="30"/>
        </w:rPr>
        <w:t>m2</w:t>
      </w:r>
      <w:r>
        <w:rPr>
          <w:color w:val="000000"/>
          <w:spacing w:val="0"/>
          <w:w w:val="100"/>
          <w:position w:val="0"/>
        </w:rPr>
        <w:t>。</w:t>
      </w:r>
    </w:p>
    <w:p>
      <w:pPr>
        <w:pStyle w:val="a7"/>
        <w:keepNext w:val="0"/>
        <w:keepLines w:val="0"/>
        <w:widowControl w:val="0"/>
        <w:numPr>
          <w:ilvl w:val="0"/>
          <w:numId w:val="1"/>
        </w:numPr>
        <w:shd w:val="clear" w:color="auto" w:fill="auto"/>
        <w:tabs>
          <w:tab w:val="left" w:pos="459"/>
        </w:tabs>
        <w:bidi w:val="0"/>
        <w:spacing w:before="0" w:after="0" w:line="957" w:lineRule="exact"/>
        <w:ind w:left="0" w:right="0" w:firstLine="0"/>
        <w:jc w:val="left"/>
      </w:pPr>
      <w:bookmarkStart w:id="13" w:name="bookmark13"/>
      <w:bookmarkEnd w:id="13"/>
      <w:r>
        <w:rPr>
          <w:b/>
          <w:bCs/>
          <w:color w:val="000000"/>
          <w:spacing w:val="0"/>
          <w:w w:val="100"/>
          <w:position w:val="0"/>
        </w:rPr>
        <w:t>拆除前外架概况</w:t>
      </w:r>
    </w:p>
    <w:p>
      <w:pPr>
        <w:pStyle w:val="21"/>
        <w:keepNext w:val="0"/>
        <w:keepLines w:val="0"/>
        <w:widowControl w:val="0"/>
        <w:shd w:val="clear" w:color="auto" w:fill="auto"/>
        <w:bidi w:val="0"/>
        <w:spacing w:before="0" w:after="580" w:line="937" w:lineRule="exact"/>
        <w:ind w:left="0" w:right="0" w:firstLine="0"/>
        <w:jc w:val="left"/>
        <w:sectPr>
          <w:pgSz w:w="17861" w:h="25258"/>
          <w:pgMar w:top="1474" w:right="1954" w:bottom="2342" w:left="2093" w:header="0" w:footer="3" w:gutter="0"/>
          <w:pgNumType w:start="3"/>
          <w:cols w:space="720"/>
          <w:noEndnote/>
          <w:rtlGutter w:val="0"/>
          <w:docGrid w:linePitch="360"/>
        </w:sectPr>
      </w:pPr>
      <w:r>
        <w:rPr>
          <w:rFonts w:ascii="Calibri" w:eastAsia="Calibri" w:hAnsi="Calibri" w:cs="Calibri"/>
          <w:color w:val="000000"/>
          <w:spacing w:val="0"/>
          <w:w w:val="100"/>
          <w:position w:val="0"/>
          <w:sz w:val="46"/>
          <w:szCs w:val="46"/>
        </w:rPr>
        <w:t>2.1B</w:t>
      </w:r>
      <w:r>
        <w:rPr>
          <w:color w:val="000000"/>
          <w:spacing w:val="0"/>
          <w:w w:val="100"/>
          <w:position w:val="0"/>
        </w:rPr>
        <w:t>区住宅采用悬挑梁</w:t>
      </w:r>
      <w:r>
        <w:rPr>
          <w:rFonts w:ascii="Calibri" w:eastAsia="Calibri" w:hAnsi="Calibri" w:cs="Calibri"/>
          <w:color w:val="000000"/>
          <w:spacing w:val="0"/>
          <w:w w:val="100"/>
          <w:position w:val="0"/>
          <w:sz w:val="46"/>
          <w:szCs w:val="46"/>
        </w:rPr>
        <w:t>16#</w:t>
      </w:r>
      <w:r>
        <w:rPr>
          <w:color w:val="000000"/>
          <w:spacing w:val="0"/>
          <w:w w:val="100"/>
          <w:position w:val="0"/>
        </w:rPr>
        <w:t>工字钢作悬挑托架，每根型钢悬挑梁外端加 斜拉</w:t>
      </w:r>
      <w:r>
        <w:rPr>
          <w:rFonts w:ascii="Calibri" w:eastAsia="Calibri" w:hAnsi="Calibri" w:cs="Calibri"/>
          <w:color w:val="000000"/>
          <w:spacing w:val="0"/>
          <w:w w:val="100"/>
          <w:position w:val="0"/>
          <w:sz w:val="46"/>
          <w:szCs w:val="46"/>
        </w:rPr>
        <w:t>15.5mm (6x19+1</w:t>
      </w:r>
      <w:r>
        <w:rPr>
          <w:rFonts w:ascii="Calibri" w:eastAsia="Calibri" w:hAnsi="Calibri" w:cs="Calibri"/>
          <w:color w:val="000000"/>
          <w:spacing w:val="0"/>
          <w:w w:val="100"/>
          <w:position w:val="0"/>
          <w:sz w:val="46"/>
          <w:szCs w:val="46"/>
        </w:rPr>
        <w:t>)</w:t>
      </w:r>
      <w:r>
        <w:rPr>
          <w:color w:val="000000"/>
          <w:spacing w:val="0"/>
          <w:w w:val="100"/>
          <w:position w:val="0"/>
        </w:rPr>
        <w:t>钢丝绳至上层主体结构上卸载；最大悬挑高度 为</w:t>
      </w:r>
      <w:r>
        <w:rPr>
          <w:rFonts w:ascii="Calibri" w:eastAsia="Calibri" w:hAnsi="Calibri" w:cs="Calibri"/>
          <w:color w:val="000000"/>
          <w:spacing w:val="0"/>
          <w:w w:val="100"/>
          <w:position w:val="0"/>
          <w:sz w:val="46"/>
          <w:szCs w:val="46"/>
        </w:rPr>
        <w:t>19.2m</w:t>
      </w:r>
      <w:r>
        <w:rPr>
          <w:color w:val="000000"/>
          <w:spacing w:val="0"/>
          <w:w w:val="100"/>
          <w:position w:val="0"/>
        </w:rPr>
        <w:t>。</w:t>
      </w:r>
      <w:r>
        <w:rPr>
          <w:color w:val="000000"/>
          <w:spacing w:val="0"/>
          <w:w w:val="100"/>
          <w:position w:val="0"/>
        </w:rPr>
        <w:t>脚手架立杆横距</w:t>
      </w:r>
      <w:r>
        <w:rPr>
          <w:rFonts w:ascii="Calibri" w:eastAsia="Calibri" w:hAnsi="Calibri" w:cs="Calibri"/>
          <w:color w:val="000000"/>
          <w:spacing w:val="0"/>
          <w:w w:val="100"/>
          <w:position w:val="0"/>
          <w:sz w:val="46"/>
          <w:szCs w:val="46"/>
        </w:rPr>
        <w:t>0.9m</w:t>
      </w:r>
      <w:r>
        <w:rPr>
          <w:color w:val="000000"/>
          <w:spacing w:val="0"/>
          <w:w w:val="100"/>
          <w:position w:val="0"/>
        </w:rPr>
        <w:t>，立杆纵距</w:t>
      </w:r>
      <w:r>
        <w:rPr>
          <w:rFonts w:ascii="Calibri" w:eastAsia="Calibri" w:hAnsi="Calibri" w:cs="Calibri"/>
          <w:color w:val="000000"/>
          <w:spacing w:val="0"/>
          <w:w w:val="100"/>
          <w:position w:val="0"/>
          <w:sz w:val="46"/>
          <w:szCs w:val="46"/>
        </w:rPr>
        <w:t>1.5m</w:t>
      </w:r>
      <w:r>
        <w:rPr>
          <w:color w:val="000000"/>
          <w:spacing w:val="0"/>
          <w:w w:val="100"/>
          <w:position w:val="0"/>
        </w:rPr>
        <w:t>，大横杆步距</w:t>
      </w:r>
      <w:r>
        <w:rPr>
          <w:rFonts w:ascii="Calibri" w:eastAsia="Calibri" w:hAnsi="Calibri" w:cs="Calibri"/>
          <w:color w:val="000000"/>
          <w:spacing w:val="0"/>
          <w:w w:val="100"/>
          <w:position w:val="0"/>
          <w:sz w:val="46"/>
          <w:szCs w:val="46"/>
        </w:rPr>
        <w:t xml:space="preserve">1.8m </w:t>
      </w:r>
      <w:r>
        <w:rPr>
          <w:rFonts w:ascii="Calibri" w:eastAsia="Calibri" w:hAnsi="Calibri" w:cs="Calibri"/>
          <w:color w:val="000000"/>
          <w:spacing w:val="0"/>
          <w:w w:val="100"/>
          <w:position w:val="0"/>
          <w:sz w:val="46"/>
          <w:szCs w:val="46"/>
        </w:rPr>
        <w:t xml:space="preserve">; </w:t>
      </w:r>
      <w:r>
        <w:rPr>
          <w:color w:val="000000"/>
          <w:spacing w:val="0"/>
          <w:w w:val="100"/>
          <w:position w:val="0"/>
        </w:rPr>
        <w:t>连墙件用中</w:t>
      </w:r>
      <w:r>
        <w:rPr>
          <w:rFonts w:ascii="Calibri" w:eastAsia="Calibri" w:hAnsi="Calibri" w:cs="Calibri"/>
          <w:color w:val="000000"/>
          <w:spacing w:val="0"/>
          <w:w w:val="100"/>
          <w:position w:val="0"/>
          <w:sz w:val="46"/>
          <w:szCs w:val="46"/>
        </w:rPr>
        <w:t>48x3.0</w:t>
      </w:r>
      <w:r>
        <w:rPr>
          <w:color w:val="000000"/>
          <w:spacing w:val="0"/>
          <w:w w:val="100"/>
          <w:position w:val="0"/>
        </w:rPr>
        <w:t xml:space="preserve">的钢管，连墙件采用不大于二步三跨，由于层高为 </w:t>
      </w:r>
      <w:r>
        <w:rPr>
          <w:rFonts w:ascii="Calibri" w:eastAsia="Calibri" w:hAnsi="Calibri" w:cs="Calibri"/>
          <w:color w:val="000000"/>
          <w:spacing w:val="0"/>
          <w:w w:val="100"/>
          <w:position w:val="0"/>
          <w:sz w:val="46"/>
          <w:szCs w:val="46"/>
        </w:rPr>
        <w:t>2.9m</w:t>
      </w:r>
      <w:r>
        <w:rPr>
          <w:color w:val="000000"/>
          <w:spacing w:val="0"/>
          <w:w w:val="100"/>
          <w:position w:val="0"/>
        </w:rPr>
        <w:t>，按每层设置连墙件，采用扣件与预埋钢管连接；脚手架外围满挂安</w:t>
      </w:r>
    </w:p>
    <w:p>
      <w:pPr>
        <w:pStyle w:val="21"/>
        <w:keepNext w:val="0"/>
        <w:keepLines w:val="0"/>
        <w:widowControl w:val="0"/>
        <w:shd w:val="clear" w:color="auto" w:fill="auto"/>
        <w:bidi w:val="0"/>
        <w:spacing w:before="0" w:after="580" w:line="937" w:lineRule="exact"/>
        <w:ind w:left="0" w:right="0" w:firstLine="0"/>
        <w:jc w:val="left"/>
      </w:pPr>
      <w:r>
        <w:rPr>
          <w:color w:val="000000"/>
          <w:spacing w:val="0"/>
          <w:w w:val="100"/>
          <w:position w:val="0"/>
        </w:rPr>
        <w:t>全网，内立杆距结构外边缘净尺寸</w:t>
      </w:r>
      <w:r>
        <w:rPr>
          <w:rFonts w:ascii="Calibri" w:eastAsia="Calibri" w:hAnsi="Calibri" w:cs="Calibri"/>
          <w:color w:val="000000"/>
          <w:spacing w:val="0"/>
          <w:w w:val="100"/>
          <w:position w:val="0"/>
          <w:sz w:val="46"/>
          <w:szCs w:val="46"/>
        </w:rPr>
        <w:t>300mm</w:t>
      </w:r>
      <w:r>
        <w:rPr>
          <w:color w:val="000000"/>
          <w:spacing w:val="0"/>
          <w:w w:val="100"/>
          <w:position w:val="0"/>
        </w:rPr>
        <w:t>，脚手架与建筑物之间的缝隙 采用脚手板或小兜网进行水平防护，留余缝隙</w:t>
      </w:r>
      <w:r>
        <w:rPr>
          <w:rFonts w:ascii="Calibri" w:eastAsia="Calibri" w:hAnsi="Calibri" w:cs="Calibri"/>
          <w:color w:val="000000"/>
          <w:spacing w:val="0"/>
          <w:w w:val="100"/>
          <w:position w:val="0"/>
          <w:sz w:val="46"/>
          <w:szCs w:val="46"/>
        </w:rPr>
        <w:t>12~15cm</w:t>
      </w:r>
      <w:r>
        <w:rPr>
          <w:color w:val="000000"/>
          <w:spacing w:val="0"/>
          <w:w w:val="100"/>
          <w:position w:val="0"/>
        </w:rPr>
        <w:t>。</w:t>
      </w:r>
    </w:p>
    <w:p>
      <w:pPr>
        <w:pStyle w:val="a8"/>
        <w:keepNext w:val="0"/>
        <w:keepLines w:val="0"/>
        <w:widowControl w:val="0"/>
        <w:shd w:val="clear" w:color="auto" w:fill="auto"/>
        <w:bidi w:val="0"/>
        <w:spacing w:before="0" w:after="0" w:line="773" w:lineRule="exact"/>
        <w:ind w:left="5" w:right="0" w:firstLine="0"/>
        <w:jc w:val="left"/>
      </w:pPr>
      <w:r>
        <w:rPr>
          <w:rFonts w:ascii="Tahoma" w:eastAsia="Tahoma" w:hAnsi="Tahoma" w:cs="Tahoma"/>
          <w:color w:val="FF0000"/>
          <w:spacing w:val="0"/>
          <w:w w:val="100"/>
          <w:position w:val="0"/>
          <w:sz w:val="30"/>
          <w:szCs w:val="30"/>
        </w:rPr>
        <w:t>2.2</w:t>
      </w:r>
      <w:r>
        <w:rPr>
          <w:color w:val="FF0000"/>
          <w:spacing w:val="0"/>
          <w:w w:val="100"/>
          <w:position w:val="0"/>
        </w:rPr>
        <w:t>第一层悬挑架设置在地上四层，四层以上按照每</w:t>
      </w:r>
      <w:r>
        <w:rPr>
          <w:rFonts w:ascii="Tahoma" w:eastAsia="Tahoma" w:hAnsi="Tahoma" w:cs="Tahoma"/>
          <w:color w:val="FF0000"/>
          <w:spacing w:val="0"/>
          <w:w w:val="100"/>
          <w:position w:val="0"/>
          <w:sz w:val="30"/>
          <w:szCs w:val="30"/>
        </w:rPr>
        <w:t>6</w:t>
      </w:r>
      <w:r>
        <w:rPr>
          <w:color w:val="FF0000"/>
          <w:spacing w:val="0"/>
          <w:w w:val="100"/>
          <w:position w:val="0"/>
        </w:rPr>
        <w:t>层一次悬挑至楼顶。工悬挑</w:t>
      </w:r>
      <w:r>
        <w:rPr>
          <w:rFonts w:ascii="Tahoma" w:eastAsia="Tahoma" w:hAnsi="Tahoma" w:cs="Tahoma"/>
          <w:color w:val="FF0000"/>
          <w:spacing w:val="0"/>
          <w:w w:val="100"/>
          <w:position w:val="0"/>
          <w:sz w:val="30"/>
          <w:szCs w:val="30"/>
        </w:rPr>
        <w:t>5</w:t>
      </w:r>
      <w:r>
        <w:rPr>
          <w:color w:val="FF0000"/>
          <w:spacing w:val="0"/>
          <w:w w:val="100"/>
          <w:position w:val="0"/>
        </w:rPr>
        <w:t>次；悬挑情况 详见下表：</w:t>
      </w:r>
    </w:p>
    <w:p>
      <w:pPr>
        <w:pStyle w:val="a8"/>
        <w:keepNext w:val="0"/>
        <w:keepLines w:val="0"/>
        <w:widowControl w:val="0"/>
        <w:shd w:val="clear" w:color="auto" w:fill="auto"/>
        <w:bidi w:val="0"/>
        <w:spacing w:before="0" w:after="0" w:line="240" w:lineRule="auto"/>
        <w:ind w:left="3480" w:right="0" w:firstLine="0"/>
        <w:jc w:val="left"/>
      </w:pPr>
      <w:r>
        <w:rPr>
          <w:rFonts w:ascii="Arial Unicode MS" w:eastAsia="Arial Unicode MS" w:hAnsi="Arial Unicode MS" w:cs="Arial Unicode MS"/>
          <w:color w:val="FF0000"/>
          <w:spacing w:val="0"/>
          <w:w w:val="100"/>
          <w:position w:val="0"/>
          <w:sz w:val="34"/>
          <w:szCs w:val="34"/>
        </w:rPr>
        <w:t>B</w:t>
      </w:r>
      <w:r>
        <w:rPr>
          <w:b/>
          <w:bCs/>
          <w:color w:val="FF0000"/>
          <w:spacing w:val="0"/>
          <w:w w:val="100"/>
          <w:position w:val="0"/>
        </w:rPr>
        <w:t>区悬挑外架分段概况</w:t>
      </w:r>
    </w:p>
    <w:tbl>
      <w:tblPr>
        <w:tblStyle w:val="TableNormal"/>
        <w:tblOverlap w:val="never"/>
        <w:jc w:val="center"/>
        <w:tblLayout w:type="fixed"/>
        <w:tblCellMar>
          <w:left w:w="10" w:type="dxa"/>
          <w:right w:w="10" w:type="dxa"/>
        </w:tblCellMar>
      </w:tblPr>
      <w:tblGrid>
        <w:gridCol w:w="3528"/>
        <w:gridCol w:w="2438"/>
        <w:gridCol w:w="4162"/>
        <w:gridCol w:w="3533"/>
      </w:tblGrid>
      <w:tr>
        <w:tblPrEx>
          <w:jc w:val="center"/>
          <w:tblLayout w:type="fixed"/>
          <w:tblCellMar>
            <w:left w:w="10" w:type="dxa"/>
            <w:right w:w="10" w:type="dxa"/>
          </w:tblCellMar>
        </w:tblPrEx>
        <w:trPr>
          <w:trHeight w:hRule="exact" w:val="566"/>
          <w:jc w:val="center"/>
        </w:trPr>
        <w:tc>
          <w:tcPr>
            <w:tcW w:w="3528"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center"/>
              <w:rPr>
                <w:sz w:val="36"/>
                <w:szCs w:val="36"/>
              </w:rPr>
            </w:pPr>
            <w:r>
              <w:rPr>
                <w:color w:val="FF0000"/>
                <w:spacing w:val="0"/>
                <w:w w:val="100"/>
                <w:position w:val="0"/>
                <w:sz w:val="36"/>
                <w:szCs w:val="36"/>
              </w:rPr>
              <w:t>分段次数</w:t>
            </w:r>
          </w:p>
        </w:tc>
        <w:tc>
          <w:tcPr>
            <w:tcW w:w="2438"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center"/>
              <w:rPr>
                <w:sz w:val="36"/>
                <w:szCs w:val="36"/>
              </w:rPr>
            </w:pPr>
            <w:r>
              <w:rPr>
                <w:color w:val="FF0000"/>
                <w:spacing w:val="0"/>
                <w:w w:val="100"/>
                <w:position w:val="0"/>
                <w:sz w:val="36"/>
                <w:szCs w:val="36"/>
              </w:rPr>
              <w:t>起层</w:t>
            </w:r>
            <w:r>
              <w:rPr>
                <w:color w:val="FF0000"/>
                <w:spacing w:val="0"/>
                <w:w w:val="100"/>
                <w:position w:val="0"/>
                <w:sz w:val="36"/>
                <w:szCs w:val="36"/>
              </w:rPr>
              <w:t>（m）</w:t>
            </w:r>
          </w:p>
        </w:tc>
        <w:tc>
          <w:tcPr>
            <w:tcW w:w="4162"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center"/>
              <w:rPr>
                <w:sz w:val="36"/>
                <w:szCs w:val="36"/>
              </w:rPr>
            </w:pPr>
            <w:r>
              <w:rPr>
                <w:color w:val="FF0000"/>
                <w:spacing w:val="0"/>
                <w:w w:val="100"/>
                <w:position w:val="0"/>
                <w:sz w:val="36"/>
                <w:szCs w:val="36"/>
              </w:rPr>
              <w:t>止层</w:t>
            </w:r>
            <w:r>
              <w:rPr>
                <w:color w:val="FF0000"/>
                <w:spacing w:val="0"/>
                <w:w w:val="100"/>
                <w:position w:val="0"/>
                <w:sz w:val="36"/>
                <w:szCs w:val="36"/>
              </w:rPr>
              <w:t>（m）</w:t>
            </w:r>
          </w:p>
        </w:tc>
        <w:tc>
          <w:tcPr>
            <w:tcW w:w="3533" w:type="dxa"/>
            <w:tcBorders>
              <w:top w:val="single" w:sz="4" w:space="0" w:color="auto"/>
              <w:left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left"/>
              <w:rPr>
                <w:sz w:val="36"/>
                <w:szCs w:val="36"/>
              </w:rPr>
            </w:pPr>
            <w:r>
              <w:rPr>
                <w:color w:val="FF0000"/>
                <w:spacing w:val="0"/>
                <w:w w:val="100"/>
                <w:position w:val="0"/>
                <w:sz w:val="36"/>
                <w:szCs w:val="36"/>
              </w:rPr>
              <w:t>高度</w:t>
            </w:r>
          </w:p>
        </w:tc>
      </w:tr>
      <w:tr>
        <w:tblPrEx>
          <w:jc w:val="center"/>
          <w:tblLayout w:type="fixed"/>
          <w:tblCellMar>
            <w:left w:w="10" w:type="dxa"/>
            <w:right w:w="10" w:type="dxa"/>
          </w:tblCellMar>
        </w:tblPrEx>
        <w:trPr>
          <w:trHeight w:hRule="exact" w:val="960"/>
          <w:jc w:val="center"/>
        </w:trPr>
        <w:tc>
          <w:tcPr>
            <w:tcW w:w="3528"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center"/>
              <w:rPr>
                <w:sz w:val="36"/>
                <w:szCs w:val="36"/>
              </w:rPr>
            </w:pPr>
            <w:r>
              <w:rPr>
                <w:color w:val="FF0000"/>
                <w:spacing w:val="0"/>
                <w:w w:val="100"/>
                <w:position w:val="0"/>
                <w:sz w:val="36"/>
                <w:szCs w:val="36"/>
              </w:rPr>
              <w:t>第一次悬挑架</w:t>
            </w:r>
          </w:p>
        </w:tc>
        <w:tc>
          <w:tcPr>
            <w:tcW w:w="2438"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center"/>
              <w:rPr>
                <w:sz w:val="36"/>
                <w:szCs w:val="36"/>
              </w:rPr>
            </w:pPr>
            <w:r>
              <w:rPr>
                <w:color w:val="FF0000"/>
                <w:spacing w:val="0"/>
                <w:w w:val="100"/>
                <w:position w:val="0"/>
                <w:sz w:val="36"/>
                <w:szCs w:val="36"/>
              </w:rPr>
              <w:t>四层面</w:t>
            </w:r>
          </w:p>
        </w:tc>
        <w:tc>
          <w:tcPr>
            <w:tcW w:w="4162"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center"/>
              <w:rPr>
                <w:sz w:val="36"/>
                <w:szCs w:val="36"/>
              </w:rPr>
            </w:pPr>
            <w:r>
              <w:rPr>
                <w:color w:val="FF0000"/>
                <w:spacing w:val="0"/>
                <w:w w:val="100"/>
                <w:position w:val="0"/>
                <w:sz w:val="36"/>
                <w:szCs w:val="36"/>
              </w:rPr>
              <w:t>十层</w:t>
            </w:r>
          </w:p>
        </w:tc>
        <w:tc>
          <w:tcPr>
            <w:tcW w:w="3533" w:type="dxa"/>
            <w:tcBorders>
              <w:top w:val="single" w:sz="4" w:space="0" w:color="auto"/>
              <w:left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160" w:after="0" w:line="240" w:lineRule="auto"/>
              <w:ind w:left="0" w:right="0" w:firstLine="900"/>
              <w:jc w:val="left"/>
              <w:rPr>
                <w:sz w:val="34"/>
                <w:szCs w:val="34"/>
              </w:rPr>
            </w:pPr>
            <w:r>
              <w:rPr>
                <w:rFonts w:ascii="Arial Unicode MS" w:eastAsia="Arial Unicode MS" w:hAnsi="Arial Unicode MS" w:cs="Arial Unicode MS"/>
                <w:color w:val="FF0000"/>
                <w:spacing w:val="0"/>
                <w:w w:val="100"/>
                <w:position w:val="0"/>
                <w:sz w:val="34"/>
                <w:szCs w:val="34"/>
              </w:rPr>
              <w:t>17.4m</w:t>
            </w:r>
          </w:p>
        </w:tc>
      </w:tr>
      <w:tr>
        <w:tblPrEx>
          <w:jc w:val="center"/>
          <w:tblLayout w:type="fixed"/>
          <w:tblCellMar>
            <w:left w:w="10" w:type="dxa"/>
            <w:right w:w="10" w:type="dxa"/>
          </w:tblCellMar>
        </w:tblPrEx>
        <w:trPr>
          <w:trHeight w:hRule="exact" w:val="941"/>
          <w:jc w:val="center"/>
        </w:trPr>
        <w:tc>
          <w:tcPr>
            <w:tcW w:w="3528"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center"/>
              <w:rPr>
                <w:sz w:val="36"/>
                <w:szCs w:val="36"/>
              </w:rPr>
            </w:pPr>
            <w:r>
              <w:rPr>
                <w:color w:val="FF0000"/>
                <w:spacing w:val="0"/>
                <w:w w:val="100"/>
                <w:position w:val="0"/>
                <w:sz w:val="36"/>
                <w:szCs w:val="36"/>
              </w:rPr>
              <w:t>第二次悬挑架</w:t>
            </w:r>
          </w:p>
        </w:tc>
        <w:tc>
          <w:tcPr>
            <w:tcW w:w="2438"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center"/>
              <w:rPr>
                <w:sz w:val="36"/>
                <w:szCs w:val="36"/>
              </w:rPr>
            </w:pPr>
            <w:r>
              <w:rPr>
                <w:color w:val="FF0000"/>
                <w:spacing w:val="0"/>
                <w:w w:val="100"/>
                <w:position w:val="0"/>
                <w:sz w:val="36"/>
                <w:szCs w:val="36"/>
              </w:rPr>
              <w:t>十层面</w:t>
            </w:r>
          </w:p>
        </w:tc>
        <w:tc>
          <w:tcPr>
            <w:tcW w:w="4162"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center"/>
              <w:rPr>
                <w:sz w:val="36"/>
                <w:szCs w:val="36"/>
              </w:rPr>
            </w:pPr>
            <w:r>
              <w:rPr>
                <w:color w:val="FF0000"/>
                <w:spacing w:val="0"/>
                <w:w w:val="100"/>
                <w:position w:val="0"/>
                <w:sz w:val="36"/>
                <w:szCs w:val="36"/>
              </w:rPr>
              <w:t>十六层</w:t>
            </w:r>
          </w:p>
        </w:tc>
        <w:tc>
          <w:tcPr>
            <w:tcW w:w="3533" w:type="dxa"/>
            <w:tcBorders>
              <w:top w:val="single" w:sz="4" w:space="0" w:color="auto"/>
              <w:left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140" w:after="0" w:line="240" w:lineRule="auto"/>
              <w:ind w:left="0" w:right="0" w:firstLine="900"/>
              <w:jc w:val="left"/>
              <w:rPr>
                <w:sz w:val="34"/>
                <w:szCs w:val="34"/>
              </w:rPr>
            </w:pPr>
            <w:r>
              <w:rPr>
                <w:rFonts w:ascii="Arial Unicode MS" w:eastAsia="Arial Unicode MS" w:hAnsi="Arial Unicode MS" w:cs="Arial Unicode MS"/>
                <w:color w:val="FF0000"/>
                <w:spacing w:val="0"/>
                <w:w w:val="100"/>
                <w:position w:val="0"/>
                <w:sz w:val="34"/>
                <w:szCs w:val="34"/>
              </w:rPr>
              <w:t>17.4m</w:t>
            </w:r>
          </w:p>
        </w:tc>
      </w:tr>
      <w:tr>
        <w:tblPrEx>
          <w:jc w:val="center"/>
          <w:tblLayout w:type="fixed"/>
          <w:tblCellMar>
            <w:left w:w="10" w:type="dxa"/>
            <w:right w:w="10" w:type="dxa"/>
          </w:tblCellMar>
        </w:tblPrEx>
        <w:trPr>
          <w:trHeight w:hRule="exact" w:val="960"/>
          <w:jc w:val="center"/>
        </w:trPr>
        <w:tc>
          <w:tcPr>
            <w:tcW w:w="3528"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center"/>
              <w:rPr>
                <w:sz w:val="36"/>
                <w:szCs w:val="36"/>
              </w:rPr>
            </w:pPr>
            <w:r>
              <w:rPr>
                <w:color w:val="FF0000"/>
                <w:spacing w:val="0"/>
                <w:w w:val="100"/>
                <w:position w:val="0"/>
                <w:sz w:val="36"/>
                <w:szCs w:val="36"/>
              </w:rPr>
              <w:t>第三次悬挑架</w:t>
            </w:r>
          </w:p>
        </w:tc>
        <w:tc>
          <w:tcPr>
            <w:tcW w:w="2438"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center"/>
              <w:rPr>
                <w:sz w:val="36"/>
                <w:szCs w:val="36"/>
              </w:rPr>
            </w:pPr>
            <w:r>
              <w:rPr>
                <w:color w:val="FF0000"/>
                <w:spacing w:val="0"/>
                <w:w w:val="100"/>
                <w:position w:val="0"/>
                <w:sz w:val="36"/>
                <w:szCs w:val="36"/>
              </w:rPr>
              <w:t>十六层面</w:t>
            </w:r>
          </w:p>
        </w:tc>
        <w:tc>
          <w:tcPr>
            <w:tcW w:w="4162"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center"/>
              <w:rPr>
                <w:sz w:val="36"/>
                <w:szCs w:val="36"/>
              </w:rPr>
            </w:pPr>
            <w:r>
              <w:rPr>
                <w:color w:val="FF0000"/>
                <w:spacing w:val="0"/>
                <w:w w:val="100"/>
                <w:position w:val="0"/>
                <w:sz w:val="36"/>
                <w:szCs w:val="36"/>
              </w:rPr>
              <w:t>二十二层</w:t>
            </w:r>
          </w:p>
        </w:tc>
        <w:tc>
          <w:tcPr>
            <w:tcW w:w="3533" w:type="dxa"/>
            <w:tcBorders>
              <w:top w:val="single" w:sz="4" w:space="0" w:color="auto"/>
              <w:left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160" w:after="0" w:line="240" w:lineRule="auto"/>
              <w:ind w:left="0" w:right="0" w:firstLine="900"/>
              <w:jc w:val="left"/>
              <w:rPr>
                <w:sz w:val="34"/>
                <w:szCs w:val="34"/>
              </w:rPr>
            </w:pPr>
            <w:r>
              <w:rPr>
                <w:rFonts w:ascii="Arial Unicode MS" w:eastAsia="Arial Unicode MS" w:hAnsi="Arial Unicode MS" w:cs="Arial Unicode MS"/>
                <w:color w:val="FF0000"/>
                <w:spacing w:val="0"/>
                <w:w w:val="100"/>
                <w:position w:val="0"/>
                <w:sz w:val="34"/>
                <w:szCs w:val="34"/>
              </w:rPr>
              <w:t>17.4m</w:t>
            </w:r>
          </w:p>
        </w:tc>
      </w:tr>
      <w:tr>
        <w:tblPrEx>
          <w:jc w:val="center"/>
          <w:tblLayout w:type="fixed"/>
          <w:tblCellMar>
            <w:left w:w="10" w:type="dxa"/>
            <w:right w:w="10" w:type="dxa"/>
          </w:tblCellMar>
        </w:tblPrEx>
        <w:trPr>
          <w:trHeight w:hRule="exact" w:val="941"/>
          <w:jc w:val="center"/>
        </w:trPr>
        <w:tc>
          <w:tcPr>
            <w:tcW w:w="3528"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center"/>
              <w:rPr>
                <w:sz w:val="36"/>
                <w:szCs w:val="36"/>
              </w:rPr>
            </w:pPr>
            <w:r>
              <w:rPr>
                <w:color w:val="FF0000"/>
                <w:spacing w:val="0"/>
                <w:w w:val="100"/>
                <w:position w:val="0"/>
                <w:sz w:val="36"/>
                <w:szCs w:val="36"/>
              </w:rPr>
              <w:t>第四次悬挑架</w:t>
            </w:r>
          </w:p>
        </w:tc>
        <w:tc>
          <w:tcPr>
            <w:tcW w:w="2438"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center"/>
              <w:rPr>
                <w:sz w:val="36"/>
                <w:szCs w:val="36"/>
              </w:rPr>
            </w:pPr>
            <w:r>
              <w:rPr>
                <w:color w:val="FF0000"/>
                <w:spacing w:val="0"/>
                <w:w w:val="100"/>
                <w:position w:val="0"/>
                <w:sz w:val="36"/>
                <w:szCs w:val="36"/>
              </w:rPr>
              <w:t>二十二层面</w:t>
            </w:r>
          </w:p>
        </w:tc>
        <w:tc>
          <w:tcPr>
            <w:tcW w:w="4162"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center"/>
              <w:rPr>
                <w:sz w:val="36"/>
                <w:szCs w:val="36"/>
              </w:rPr>
            </w:pPr>
            <w:r>
              <w:rPr>
                <w:color w:val="FF0000"/>
                <w:spacing w:val="0"/>
                <w:w w:val="100"/>
                <w:position w:val="0"/>
                <w:sz w:val="36"/>
                <w:szCs w:val="36"/>
              </w:rPr>
              <w:t>二十八层</w:t>
            </w:r>
          </w:p>
        </w:tc>
        <w:tc>
          <w:tcPr>
            <w:tcW w:w="3533" w:type="dxa"/>
            <w:tcBorders>
              <w:top w:val="single" w:sz="4" w:space="0" w:color="auto"/>
              <w:left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140" w:after="0" w:line="240" w:lineRule="auto"/>
              <w:ind w:left="0" w:right="0" w:firstLine="900"/>
              <w:jc w:val="left"/>
              <w:rPr>
                <w:sz w:val="34"/>
                <w:szCs w:val="34"/>
              </w:rPr>
            </w:pPr>
            <w:r>
              <w:rPr>
                <w:rFonts w:ascii="Arial Unicode MS" w:eastAsia="Arial Unicode MS" w:hAnsi="Arial Unicode MS" w:cs="Arial Unicode MS"/>
                <w:color w:val="FF0000"/>
                <w:spacing w:val="0"/>
                <w:w w:val="100"/>
                <w:position w:val="0"/>
                <w:sz w:val="34"/>
                <w:szCs w:val="34"/>
              </w:rPr>
              <w:t>17.4m</w:t>
            </w:r>
          </w:p>
        </w:tc>
      </w:tr>
      <w:tr>
        <w:tblPrEx>
          <w:jc w:val="center"/>
          <w:tblLayout w:type="fixed"/>
          <w:tblCellMar>
            <w:left w:w="10" w:type="dxa"/>
            <w:right w:w="10" w:type="dxa"/>
          </w:tblCellMar>
        </w:tblPrEx>
        <w:trPr>
          <w:trHeight w:hRule="exact" w:val="960"/>
          <w:jc w:val="center"/>
        </w:trPr>
        <w:tc>
          <w:tcPr>
            <w:tcW w:w="3528"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center"/>
              <w:rPr>
                <w:sz w:val="36"/>
                <w:szCs w:val="36"/>
              </w:rPr>
            </w:pPr>
            <w:r>
              <w:rPr>
                <w:color w:val="FF0000"/>
                <w:spacing w:val="0"/>
                <w:w w:val="100"/>
                <w:position w:val="0"/>
                <w:sz w:val="36"/>
                <w:szCs w:val="36"/>
              </w:rPr>
              <w:t>第五次悬挑架</w:t>
            </w:r>
          </w:p>
        </w:tc>
        <w:tc>
          <w:tcPr>
            <w:tcW w:w="2438"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center"/>
              <w:rPr>
                <w:sz w:val="36"/>
                <w:szCs w:val="36"/>
              </w:rPr>
            </w:pPr>
            <w:r>
              <w:rPr>
                <w:color w:val="FF0000"/>
                <w:spacing w:val="0"/>
                <w:w w:val="100"/>
                <w:position w:val="0"/>
                <w:sz w:val="36"/>
                <w:szCs w:val="36"/>
              </w:rPr>
              <w:t>二十八层面</w:t>
            </w:r>
          </w:p>
        </w:tc>
        <w:tc>
          <w:tcPr>
            <w:tcW w:w="4162"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center"/>
              <w:rPr>
                <w:sz w:val="36"/>
                <w:szCs w:val="36"/>
              </w:rPr>
            </w:pPr>
            <w:r>
              <w:rPr>
                <w:color w:val="FF0000"/>
                <w:spacing w:val="0"/>
                <w:w w:val="100"/>
                <w:position w:val="0"/>
                <w:sz w:val="36"/>
                <w:szCs w:val="36"/>
              </w:rPr>
              <w:t>层面</w:t>
            </w:r>
            <w:r>
              <w:rPr>
                <w:color w:val="FF0000"/>
                <w:spacing w:val="0"/>
                <w:w w:val="100"/>
                <w:position w:val="0"/>
                <w:sz w:val="36"/>
                <w:szCs w:val="36"/>
              </w:rPr>
              <w:t xml:space="preserve">+ </w:t>
            </w:r>
            <w:r>
              <w:rPr>
                <w:color w:val="FF0000"/>
                <w:spacing w:val="0"/>
                <w:w w:val="100"/>
                <w:position w:val="0"/>
                <w:sz w:val="36"/>
                <w:szCs w:val="36"/>
              </w:rPr>
              <w:t>1.8m</w:t>
            </w:r>
          </w:p>
        </w:tc>
        <w:tc>
          <w:tcPr>
            <w:tcW w:w="3533" w:type="dxa"/>
            <w:tcBorders>
              <w:top w:val="single" w:sz="4" w:space="0" w:color="auto"/>
              <w:left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160" w:after="0" w:line="240" w:lineRule="auto"/>
              <w:ind w:left="0" w:right="0" w:firstLine="900"/>
              <w:jc w:val="left"/>
              <w:rPr>
                <w:sz w:val="34"/>
                <w:szCs w:val="34"/>
              </w:rPr>
            </w:pPr>
            <w:r>
              <w:rPr>
                <w:rFonts w:ascii="Arial Unicode MS" w:eastAsia="Arial Unicode MS" w:hAnsi="Arial Unicode MS" w:cs="Arial Unicode MS"/>
                <w:color w:val="FF0000"/>
                <w:spacing w:val="0"/>
                <w:w w:val="100"/>
                <w:position w:val="0"/>
                <w:sz w:val="34"/>
                <w:szCs w:val="34"/>
              </w:rPr>
              <w:t>19.2m</w:t>
            </w:r>
          </w:p>
        </w:tc>
      </w:tr>
      <w:tr>
        <w:tblPrEx>
          <w:jc w:val="center"/>
          <w:tblLayout w:type="fixed"/>
          <w:tblCellMar>
            <w:left w:w="10" w:type="dxa"/>
            <w:right w:w="10" w:type="dxa"/>
          </w:tblCellMar>
        </w:tblPrEx>
        <w:trPr>
          <w:trHeight w:hRule="exact" w:val="571"/>
          <w:jc w:val="center"/>
        </w:trPr>
        <w:tc>
          <w:tcPr>
            <w:tcW w:w="5966" w:type="dxa"/>
            <w:gridSpan w:val="2"/>
            <w:tcBorders>
              <w:top w:val="single" w:sz="4" w:space="0" w:color="auto"/>
              <w:left w:val="single" w:sz="4" w:space="0" w:color="auto"/>
              <w:bottom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left"/>
              <w:rPr>
                <w:sz w:val="36"/>
                <w:szCs w:val="36"/>
              </w:rPr>
            </w:pPr>
            <w:r>
              <w:rPr>
                <w:color w:val="FF0000"/>
                <w:spacing w:val="0"/>
                <w:w w:val="100"/>
                <w:position w:val="0"/>
                <w:sz w:val="36"/>
                <w:szCs w:val="36"/>
              </w:rPr>
              <w:t>注：立杆顶端高出主体结构施工面一步</w:t>
            </w:r>
          </w:p>
        </w:tc>
        <w:tc>
          <w:tcPr>
            <w:tcW w:w="7695" w:type="dxa"/>
            <w:gridSpan w:val="2"/>
            <w:tcBorders>
              <w:top w:val="single" w:sz="4" w:space="0" w:color="auto"/>
              <w:left w:val="single" w:sz="4" w:space="0" w:color="auto"/>
              <w:bottom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left"/>
              <w:rPr>
                <w:sz w:val="36"/>
                <w:szCs w:val="36"/>
              </w:rPr>
            </w:pPr>
            <w:r>
              <w:rPr>
                <w:color w:val="FF0000"/>
                <w:spacing w:val="0"/>
                <w:w w:val="100"/>
                <w:position w:val="0"/>
                <w:sz w:val="36"/>
                <w:szCs w:val="36"/>
              </w:rPr>
              <w:t>9</w:t>
            </w:r>
            <w:r>
              <w:rPr>
                <w:color w:val="FF0000"/>
                <w:spacing w:val="0"/>
                <w:w w:val="100"/>
                <w:position w:val="0"/>
                <w:sz w:val="36"/>
                <w:szCs w:val="36"/>
              </w:rPr>
              <w:t>架高，即</w:t>
            </w:r>
            <w:r>
              <w:rPr>
                <w:color w:val="FF0000"/>
                <w:spacing w:val="0"/>
                <w:w w:val="100"/>
                <w:position w:val="0"/>
                <w:sz w:val="36"/>
                <w:szCs w:val="36"/>
              </w:rPr>
              <w:t>1.8m</w:t>
            </w:r>
            <w:r>
              <w:rPr>
                <w:color w:val="FF0000"/>
                <w:spacing w:val="0"/>
                <w:w w:val="100"/>
                <w:position w:val="0"/>
                <w:sz w:val="36"/>
                <w:szCs w:val="36"/>
              </w:rPr>
              <w:t>。</w:t>
            </w:r>
          </w:p>
        </w:tc>
      </w:tr>
    </w:tbl>
    <w:p>
      <w:pPr>
        <w:pStyle w:val="a8"/>
        <w:keepNext w:val="0"/>
        <w:keepLines w:val="0"/>
        <w:widowControl w:val="0"/>
        <w:shd w:val="clear" w:color="auto" w:fill="auto"/>
        <w:bidi w:val="0"/>
        <w:spacing w:before="0" w:after="0" w:line="480" w:lineRule="exact"/>
        <w:ind w:left="5" w:right="0" w:firstLine="0"/>
        <w:jc w:val="left"/>
      </w:pPr>
      <w:r>
        <w:rPr>
          <w:color w:val="000000"/>
          <w:spacing w:val="0"/>
          <w:w w:val="100"/>
          <w:position w:val="0"/>
          <w:sz w:val="32"/>
          <w:szCs w:val="32"/>
        </w:rPr>
        <w:t>2.3</w:t>
      </w:r>
      <w:r>
        <w:rPr>
          <w:color w:val="000000"/>
          <w:spacing w:val="0"/>
          <w:w w:val="100"/>
          <w:position w:val="0"/>
        </w:rPr>
        <w:t>侧立面无飘板的部分采用</w:t>
      </w:r>
      <w:r>
        <w:rPr>
          <w:color w:val="000000"/>
          <w:spacing w:val="0"/>
          <w:w w:val="100"/>
          <w:position w:val="0"/>
          <w:sz w:val="32"/>
          <w:szCs w:val="32"/>
        </w:rPr>
        <w:t>3.5</w:t>
      </w:r>
      <w:r>
        <w:rPr>
          <w:color w:val="000000"/>
          <w:spacing w:val="0"/>
          <w:w w:val="100"/>
          <w:position w:val="0"/>
        </w:rPr>
        <w:t>米长</w:t>
      </w:r>
      <w:r>
        <w:rPr>
          <w:color w:val="000000"/>
          <w:spacing w:val="0"/>
          <w:w w:val="100"/>
          <w:position w:val="0"/>
          <w:sz w:val="32"/>
          <w:szCs w:val="32"/>
        </w:rPr>
        <w:t>16</w:t>
      </w:r>
      <w:r>
        <w:rPr>
          <w:color w:val="000000"/>
          <w:spacing w:val="0"/>
          <w:w w:val="100"/>
          <w:position w:val="0"/>
        </w:rPr>
        <w:t>号工字钢悬挑;有飘板部位采用</w:t>
      </w:r>
      <w:r>
        <w:rPr>
          <w:color w:val="000000"/>
          <w:spacing w:val="0"/>
          <w:w w:val="100"/>
          <w:position w:val="0"/>
          <w:sz w:val="32"/>
          <w:szCs w:val="32"/>
        </w:rPr>
        <w:t>4.0</w:t>
      </w:r>
      <w:r>
        <w:rPr>
          <w:color w:val="000000"/>
          <w:spacing w:val="0"/>
          <w:w w:val="100"/>
          <w:position w:val="0"/>
        </w:rPr>
        <w:t>及</w:t>
      </w:r>
      <w:r>
        <w:rPr>
          <w:color w:val="000000"/>
          <w:spacing w:val="0"/>
          <w:w w:val="100"/>
          <w:position w:val="0"/>
          <w:sz w:val="32"/>
          <w:szCs w:val="32"/>
        </w:rPr>
        <w:t>4.5</w:t>
      </w:r>
      <w:r>
        <w:rPr>
          <w:color w:val="000000"/>
          <w:spacing w:val="0"/>
          <w:w w:val="100"/>
          <w:position w:val="0"/>
        </w:rPr>
        <w:t>米长</w:t>
      </w:r>
      <w:r>
        <w:rPr>
          <w:color w:val="000000"/>
          <w:spacing w:val="0"/>
          <w:w w:val="100"/>
          <w:position w:val="0"/>
          <w:sz w:val="32"/>
          <w:szCs w:val="32"/>
        </w:rPr>
        <w:t>16#</w:t>
      </w:r>
      <w:r>
        <w:rPr>
          <w:color w:val="000000"/>
          <w:spacing w:val="0"/>
          <w:w w:val="100"/>
          <w:position w:val="0"/>
        </w:rPr>
        <w:t>工字 钢悬挑，部分（转角处）带联梁，部分不带联梁；转角最大部位采用</w:t>
      </w:r>
      <w:r>
        <w:rPr>
          <w:color w:val="000000"/>
          <w:spacing w:val="0"/>
          <w:w w:val="100"/>
          <w:position w:val="0"/>
          <w:sz w:val="32"/>
          <w:szCs w:val="32"/>
        </w:rPr>
        <w:t>5m</w:t>
      </w:r>
      <w:r>
        <w:rPr>
          <w:color w:val="000000"/>
          <w:spacing w:val="0"/>
          <w:w w:val="100"/>
          <w:position w:val="0"/>
        </w:rPr>
        <w:t>及</w:t>
      </w:r>
      <w:r>
        <w:rPr>
          <w:color w:val="000000"/>
          <w:spacing w:val="0"/>
          <w:w w:val="100"/>
          <w:position w:val="0"/>
          <w:sz w:val="32"/>
          <w:szCs w:val="32"/>
        </w:rPr>
        <w:t>6</w:t>
      </w:r>
      <w:r>
        <w:rPr>
          <w:color w:val="000000"/>
          <w:spacing w:val="0"/>
          <w:w w:val="100"/>
          <w:position w:val="0"/>
        </w:rPr>
        <w:t>米长</w:t>
      </w:r>
      <w:r>
        <w:rPr>
          <w:color w:val="000000"/>
          <w:spacing w:val="0"/>
          <w:w w:val="100"/>
          <w:position w:val="0"/>
          <w:sz w:val="32"/>
          <w:szCs w:val="32"/>
        </w:rPr>
        <w:t>16</w:t>
      </w:r>
      <w:r>
        <w:rPr>
          <w:color w:val="000000"/>
          <w:spacing w:val="0"/>
          <w:w w:val="100"/>
          <w:position w:val="0"/>
        </w:rPr>
        <w:t>号工字钢悬挑，</w:t>
      </w:r>
    </w:p>
    <w:p>
      <w:pPr>
        <w:pStyle w:val="a7"/>
        <w:keepNext w:val="0"/>
        <w:keepLines w:val="0"/>
        <w:widowControl w:val="0"/>
        <w:shd w:val="clear" w:color="auto" w:fill="auto"/>
        <w:bidi w:val="0"/>
        <w:spacing w:before="0" w:after="1120" w:line="725" w:lineRule="exact"/>
        <w:ind w:left="0" w:right="0" w:firstLine="0"/>
        <w:jc w:val="left"/>
        <w:sectPr>
          <w:type w:val="nextPage"/>
          <w:pgSz w:w="17861" w:h="25258"/>
          <w:pgMar w:top="1474" w:right="1954" w:bottom="2342" w:left="2093" w:header="0" w:footer="3" w:gutter="0"/>
          <w:pgNumType w:start="4"/>
          <w:cols w:space="720"/>
          <w:noEndnote/>
          <w:titlePg w:val="0"/>
          <w:rtlGutter w:val="0"/>
          <w:docGrid w:linePitch="360"/>
        </w:sectPr>
      </w:pPr>
      <w:r>
        <w:rPr>
          <w:color w:val="000000"/>
          <w:spacing w:val="0"/>
          <w:w w:val="100"/>
          <w:position w:val="0"/>
        </w:rPr>
        <w:t>上面固定</w:t>
      </w:r>
      <w:r>
        <w:rPr>
          <w:color w:val="000000"/>
          <w:spacing w:val="0"/>
          <w:w w:val="100"/>
          <w:position w:val="0"/>
          <w:sz w:val="32"/>
          <w:szCs w:val="32"/>
        </w:rPr>
        <w:t>16</w:t>
      </w:r>
      <w:r>
        <w:rPr>
          <w:color w:val="000000"/>
          <w:spacing w:val="0"/>
          <w:w w:val="100"/>
          <w:position w:val="0"/>
        </w:rPr>
        <w:t>号工字钢作为次梁（联梁）。其悬挑横断面</w:t>
      </w:r>
      <w:r>
        <w:rPr>
          <w:rFonts w:ascii="Tahoma" w:eastAsia="Tahoma" w:hAnsi="Tahoma" w:cs="Tahoma"/>
          <w:color w:val="000000"/>
          <w:spacing w:val="0"/>
          <w:w w:val="100"/>
          <w:position w:val="0"/>
          <w:sz w:val="30"/>
          <w:szCs w:val="30"/>
        </w:rPr>
        <w:t>2.3.1</w:t>
      </w:r>
      <w:r>
        <w:rPr>
          <w:color w:val="000000"/>
          <w:spacing w:val="0"/>
          <w:w w:val="100"/>
          <w:position w:val="0"/>
        </w:rPr>
        <w:t>及平面图</w:t>
      </w:r>
      <w:r>
        <w:rPr>
          <w:rFonts w:ascii="Tahoma" w:eastAsia="Tahoma" w:hAnsi="Tahoma" w:cs="Tahoma"/>
          <w:color w:val="000000"/>
          <w:spacing w:val="0"/>
          <w:w w:val="100"/>
          <w:position w:val="0"/>
          <w:sz w:val="30"/>
          <w:szCs w:val="30"/>
        </w:rPr>
        <w:t>2.3.2</w:t>
      </w:r>
      <w:r>
        <w:rPr>
          <w:color w:val="000000"/>
          <w:spacing w:val="0"/>
          <w:w w:val="100"/>
          <w:position w:val="0"/>
        </w:rPr>
        <w:t>、立剖面图</w:t>
      </w:r>
      <w:r>
        <w:rPr>
          <w:rFonts w:ascii="Tahoma" w:eastAsia="Tahoma" w:hAnsi="Tahoma" w:cs="Tahoma"/>
          <w:color w:val="000000"/>
          <w:spacing w:val="0"/>
          <w:w w:val="100"/>
          <w:position w:val="0"/>
          <w:sz w:val="30"/>
          <w:szCs w:val="30"/>
        </w:rPr>
        <w:t>2.3.3</w:t>
      </w:r>
      <w:r>
        <w:rPr>
          <w:color w:val="000000"/>
          <w:spacing w:val="0"/>
          <w:w w:val="100"/>
          <w:position w:val="0"/>
        </w:rPr>
        <w:t>如下 图所示：</w:t>
      </w:r>
    </w:p>
    <w:p>
      <w:pPr>
        <w:widowControl w:val="0"/>
        <w:jc w:val="center"/>
        <w:rPr>
          <w:sz w:val="2"/>
          <w:szCs w:val="2"/>
        </w:rPr>
        <w:sectPr>
          <w:type w:val="nextPage"/>
          <w:pgSz w:w="17861" w:h="25258"/>
          <w:pgMar w:top="1474" w:right="1954" w:bottom="2342" w:left="2093" w:header="0" w:footer="3" w:gutter="0"/>
          <w:pgNumType w:start="5"/>
          <w:cols w:space="720"/>
          <w:noEndnote/>
          <w:titlePg w:val="0"/>
          <w:rtlGutter w:val="0"/>
          <w:docGrid w:linePitch="360"/>
        </w:sectPr>
      </w:pPr>
      <w:r>
        <w:drawing>
          <wp:inline>
            <wp:extent cx="5340350" cy="5266690"/>
            <wp:docPr id="1" name="Picut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xmlns:r="http://schemas.openxmlformats.org/officeDocument/2006/relationships" r:embed="rId4"/>
                    <a:stretch>
                      <a:fillRect/>
                    </a:stretch>
                  </pic:blipFill>
                  <pic:spPr>
                    <a:xfrm>
                      <a:off x="0" y="0"/>
                      <a:ext cx="5340350" cy="5266690"/>
                    </a:xfrm>
                    <a:prstGeom prst="rect">
                      <a:avLst/>
                    </a:prstGeom>
                  </pic:spPr>
                </pic:pic>
              </a:graphicData>
            </a:graphic>
          </wp:inline>
        </w:drawing>
      </w:r>
    </w:p>
    <w:p>
      <w:pPr>
        <w:pStyle w:val="a6"/>
        <w:keepNext w:val="0"/>
        <w:keepLines w:val="0"/>
        <w:widowControl w:val="0"/>
        <w:shd w:val="clear" w:color="auto" w:fill="auto"/>
        <w:bidi w:val="0"/>
        <w:spacing w:before="0" w:after="2380" w:line="240" w:lineRule="auto"/>
        <w:ind w:left="0" w:right="6700" w:firstLine="0"/>
        <w:jc w:val="right"/>
        <w:rPr>
          <w:sz w:val="42"/>
          <w:szCs w:val="42"/>
        </w:rPr>
      </w:pPr>
      <w:r>
        <w:drawing>
          <wp:anchor distT="0" distB="190500" distL="114300" distR="114300" simplePos="0" relativeHeight="251658240" behindDoc="0" locked="0" layoutInCell="1" allowOverlap="1">
            <wp:simplePos x="0" y="0"/>
            <wp:positionH relativeFrom="page">
              <wp:posOffset>1360805</wp:posOffset>
            </wp:positionH>
            <wp:positionV relativeFrom="margin">
              <wp:posOffset>-73025</wp:posOffset>
            </wp:positionV>
            <wp:extent cx="9516110" cy="2523490"/>
            <wp:wrapTopAndBottom/>
            <wp:docPr id="2" name="Shape 2"/>
            <wp:cNvGraphicFramePr/>
            <a:graphic xmlns:a="http://schemas.openxmlformats.org/drawingml/2006/main">
              <a:graphicData uri="http://schemas.openxmlformats.org/drawingml/2006/picture">
                <pic:pic xmlns:pic="http://schemas.openxmlformats.org/drawingml/2006/picture">
                  <pic:nvPicPr>
                    <pic:cNvPr id="2" name="Picture box 3"/>
                    <pic:cNvPicPr/>
                  </pic:nvPicPr>
                  <pic:blipFill>
                    <a:blip xmlns:r="http://schemas.openxmlformats.org/officeDocument/2006/relationships" r:embed="rId5"/>
                    <a:stretch>
                      <a:fillRect/>
                    </a:stretch>
                  </pic:blipFill>
                  <pic:spPr>
                    <a:xfrm>
                      <a:off x="0" y="0"/>
                      <a:ext cx="9516110" cy="2523490"/>
                    </a:xfrm>
                    <a:prstGeom prst="rect">
                      <a:avLst/>
                    </a:prstGeom>
                  </pic:spPr>
                </pic:pic>
              </a:graphicData>
            </a:graphic>
          </wp:anchor>
        </w:drawing>
      </w:r>
      <w:r>
        <w:rPr>
          <w:rFonts w:ascii="SimHei" w:eastAsia="SimHei" w:hAnsi="SimHei" w:cs="SimHei"/>
          <w:color w:val="000000"/>
          <w:spacing w:val="0"/>
          <w:w w:val="100"/>
          <w:position w:val="0"/>
          <w:sz w:val="36"/>
          <w:szCs w:val="36"/>
        </w:rPr>
        <w:t>图</w:t>
      </w:r>
      <w:r>
        <w:rPr>
          <w:rFonts w:ascii="Times New Roman" w:eastAsia="Times New Roman" w:hAnsi="Times New Roman" w:cs="Times New Roman"/>
          <w:b/>
          <w:bCs/>
          <w:color w:val="000000"/>
          <w:spacing w:val="0"/>
          <w:w w:val="100"/>
          <w:position w:val="0"/>
          <w:sz w:val="42"/>
          <w:szCs w:val="42"/>
        </w:rPr>
        <w:t>2.3.2</w:t>
      </w:r>
    </w:p>
    <w:p>
      <w:pPr>
        <w:pStyle w:val="40"/>
        <w:keepNext w:val="0"/>
        <w:keepLines w:val="0"/>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260" w:line="158" w:lineRule="auto"/>
        <w:ind w:left="0" w:right="0" w:firstLine="0"/>
        <w:jc w:val="both"/>
      </w:pPr>
      <w:r>
        <w:drawing>
          <wp:anchor distT="219710" distB="76200" distL="0" distR="0" simplePos="0" relativeHeight="251659264" behindDoc="0" locked="0" layoutInCell="1" allowOverlap="1">
            <wp:simplePos x="0" y="0"/>
            <wp:positionH relativeFrom="page">
              <wp:posOffset>3763010</wp:posOffset>
            </wp:positionH>
            <wp:positionV relativeFrom="margin">
              <wp:posOffset>3315970</wp:posOffset>
            </wp:positionV>
            <wp:extent cx="3328670" cy="7565390"/>
            <wp:wrapTopAndBottom/>
            <wp:docPr id="4" name="Shape 4"/>
            <wp:cNvGraphicFramePr/>
            <a:graphic xmlns:a="http://schemas.openxmlformats.org/drawingml/2006/main">
              <a:graphicData uri="http://schemas.openxmlformats.org/drawingml/2006/picture">
                <pic:pic xmlns:pic="http://schemas.openxmlformats.org/drawingml/2006/picture">
                  <pic:nvPicPr>
                    <pic:cNvPr id="4" name="Picture box 5"/>
                    <pic:cNvPicPr/>
                  </pic:nvPicPr>
                  <pic:blipFill>
                    <a:blip xmlns:r="http://schemas.openxmlformats.org/officeDocument/2006/relationships" r:embed="rId6"/>
                    <a:stretch>
                      <a:fillRect/>
                    </a:stretch>
                  </pic:blipFill>
                  <pic:spPr>
                    <a:xfrm>
                      <a:off x="0" y="0"/>
                      <a:ext cx="3328670" cy="7565390"/>
                    </a:xfrm>
                    <a:prstGeom prst="rect">
                      <a:avLst/>
                    </a:prstGeom>
                  </pic:spPr>
                </pic:pic>
              </a:graphicData>
            </a:graphic>
          </wp:anchor>
        </w:drawing>
      </w:r>
      <w:r>
        <mc:AlternateContent>
          <mc:Choice Requires="wps">
            <w:drawing>
              <wp:anchor distT="0" distB="0" distL="0" distR="0" simplePos="0" relativeHeight="251665408" behindDoc="0" locked="0" layoutInCell="1" allowOverlap="1">
                <wp:simplePos x="0" y="0"/>
                <wp:positionH relativeFrom="page">
                  <wp:posOffset>5165090</wp:posOffset>
                </wp:positionH>
                <wp:positionV relativeFrom="margin">
                  <wp:posOffset>3261360</wp:posOffset>
                </wp:positionV>
                <wp:extent cx="225425" cy="143510"/>
                <wp:wrapNone/>
                <wp:docPr id="6" name="Shape 6"/>
                <wp:cNvGraphicFramePr/>
                <a:graphic xmlns:a="http://schemas.openxmlformats.org/drawingml/2006/main">
                  <a:graphicData uri="http://schemas.microsoft.com/office/word/2010/wordprocessingShape">
                    <wps:wsp xmlns:wps="http://schemas.microsoft.com/office/word/2010/wordprocessingShape">
                      <wps:cNvSpPr txBox="1"/>
                      <wps:spPr>
                        <a:xfrm>
                          <a:off x="0" y="0"/>
                          <a:ext cx="225425" cy="14351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left"/>
                              <w:rPr>
                                <w:sz w:val="18"/>
                                <w:szCs w:val="18"/>
                              </w:rPr>
                            </w:pPr>
                            <w:r>
                              <w:rPr>
                                <w:rFonts w:ascii="Arial" w:eastAsia="Arial" w:hAnsi="Arial" w:cs="Arial"/>
                                <w:color w:val="000000"/>
                                <w:spacing w:val="0"/>
                                <w:w w:val="100"/>
                                <w:position w:val="0"/>
                                <w:sz w:val="18"/>
                                <w:szCs w:val="18"/>
                              </w:rPr>
                              <w:t>I -La</w:t>
                            </w: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Shape 6" o:spid="_x0000_s1025" type="#_x0000_t202" style="width:17.75pt;height:11.3pt;margin-top:256.8pt;margin-left:406.7pt;mso-position-horizontal-relative:page;mso-position-vertical-relative:margin;mso-wrap-distance-bottom:0;mso-wrap-distance-left:0;mso-wrap-distance-right:0;mso-wrap-distance-top:0;position:absolute;v-text-anchor:top;z-index:251664384" filled="f" fillcolor="this">
                <v:textbox inset="0,0,0,0">
                  <w:txbxContent>
                    <w:p>
                      <w:pPr>
                        <w:pStyle w:val="a5"/>
                        <w:keepNext w:val="0"/>
                        <w:keepLines w:val="0"/>
                        <w:widowControl w:val="0"/>
                        <w:shd w:val="clear" w:color="auto" w:fill="auto"/>
                        <w:bidi w:val="0"/>
                        <w:spacing w:before="0" w:after="0" w:line="240" w:lineRule="auto"/>
                        <w:ind w:left="0" w:right="0" w:firstLine="0"/>
                        <w:jc w:val="left"/>
                        <w:rPr>
                          <w:sz w:val="18"/>
                          <w:szCs w:val="18"/>
                        </w:rPr>
                      </w:pPr>
                      <w:r>
                        <w:rPr>
                          <w:rFonts w:ascii="Arial" w:eastAsia="Arial" w:hAnsi="Arial" w:cs="Arial"/>
                          <w:color w:val="000000"/>
                          <w:spacing w:val="0"/>
                          <w:w w:val="100"/>
                          <w:position w:val="0"/>
                          <w:sz w:val="18"/>
                          <w:szCs w:val="18"/>
                        </w:rPr>
                        <w:t>I -La</w:t>
                      </w:r>
                    </w:p>
                  </w:txbxContent>
                </v:textbox>
                <w10:wrap anchory="margin"/>
              </v:shape>
            </w:pict>
          </mc:Fallback>
        </mc:AlternateContent>
      </w:r>
      <w:r>
        <mc:AlternateContent>
          <mc:Choice Requires="wps">
            <w:drawing>
              <wp:anchor distT="0" distB="0" distL="0" distR="0" simplePos="0" relativeHeight="251667456" behindDoc="0" locked="0" layoutInCell="1" allowOverlap="1">
                <wp:simplePos x="0" y="0"/>
                <wp:positionH relativeFrom="page">
                  <wp:posOffset>5750560</wp:posOffset>
                </wp:positionH>
                <wp:positionV relativeFrom="margin">
                  <wp:posOffset>3261360</wp:posOffset>
                </wp:positionV>
                <wp:extent cx="115570" cy="152400"/>
                <wp:wrapNone/>
                <wp:docPr id="8" name="Shape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15570" cy="15240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left"/>
                              <w:rPr>
                                <w:sz w:val="18"/>
                                <w:szCs w:val="18"/>
                              </w:rPr>
                            </w:pPr>
                            <w:r>
                              <w:rPr>
                                <w:rFonts w:ascii="Arial" w:eastAsia="Arial" w:hAnsi="Arial" w:cs="Arial"/>
                                <w:color w:val="000000"/>
                                <w:spacing w:val="0"/>
                                <w:w w:val="100"/>
                                <w:position w:val="0"/>
                                <w:sz w:val="18"/>
                                <w:szCs w:val="18"/>
                              </w:rPr>
                              <w:t>II</w:t>
                            </w:r>
                          </w:p>
                        </w:txbxContent>
                      </wps:txbx>
                      <wps:bodyPr lIns="0" tIns="0" rIns="0" bIns="0"/>
                    </wps:wsp>
                  </a:graphicData>
                </a:graphic>
              </wp:anchor>
            </w:drawing>
          </mc:Choice>
          <mc:Fallback>
            <w:pict>
              <v:shape id="Shape 8" o:spid="_x0000_s1026" type="#_x0000_t202" style="width:9.1pt;height:12pt;margin-top:256.8pt;margin-left:452.8pt;mso-position-horizontal-relative:page;mso-position-vertical-relative:margin;mso-wrap-distance-bottom:0;mso-wrap-distance-left:0;mso-wrap-distance-right:0;mso-wrap-distance-top:0;position:absolute;v-text-anchor:top;z-index:251666432" filled="f" fillcolor="this">
                <v:textbox inset="0,0,0,0">
                  <w:txbxContent>
                    <w:p>
                      <w:pPr>
                        <w:pStyle w:val="a5"/>
                        <w:keepNext w:val="0"/>
                        <w:keepLines w:val="0"/>
                        <w:widowControl w:val="0"/>
                        <w:shd w:val="clear" w:color="auto" w:fill="auto"/>
                        <w:bidi w:val="0"/>
                        <w:spacing w:before="0" w:after="0" w:line="240" w:lineRule="auto"/>
                        <w:ind w:left="0" w:right="0" w:firstLine="0"/>
                        <w:jc w:val="left"/>
                        <w:rPr>
                          <w:sz w:val="18"/>
                          <w:szCs w:val="18"/>
                        </w:rPr>
                      </w:pPr>
                      <w:r>
                        <w:rPr>
                          <w:rFonts w:ascii="Arial" w:eastAsia="Arial" w:hAnsi="Arial" w:cs="Arial"/>
                          <w:color w:val="000000"/>
                          <w:spacing w:val="0"/>
                          <w:w w:val="100"/>
                          <w:position w:val="0"/>
                          <w:sz w:val="18"/>
                          <w:szCs w:val="18"/>
                        </w:rPr>
                        <w:t>II</w:t>
                      </w:r>
                    </w:p>
                  </w:txbxContent>
                </v:textbox>
                <w10:wrap anchory="margin"/>
              </v:shape>
            </w:pict>
          </mc:Fallback>
        </mc:AlternateContent>
      </w:r>
      <w:r>
        <mc:AlternateContent>
          <mc:Choice Requires="wps">
            <w:drawing>
              <wp:anchor distT="0" distB="0" distL="0" distR="0" simplePos="0" relativeHeight="251669504" behindDoc="0" locked="0" layoutInCell="1" allowOverlap="1">
                <wp:simplePos x="0" y="0"/>
                <wp:positionH relativeFrom="page">
                  <wp:posOffset>5506720</wp:posOffset>
                </wp:positionH>
                <wp:positionV relativeFrom="margin">
                  <wp:posOffset>3416300</wp:posOffset>
                </wp:positionV>
                <wp:extent cx="113030" cy="173990"/>
                <wp:wrapNone/>
                <wp:docPr id="10" name="Shape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13030" cy="17399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left"/>
                              <w:rPr>
                                <w:sz w:val="22"/>
                                <w:szCs w:val="22"/>
                              </w:rPr>
                            </w:pPr>
                            <w:r>
                              <w:rPr>
                                <w:rFonts w:ascii="Arial" w:eastAsia="Arial" w:hAnsi="Arial" w:cs="Arial"/>
                                <w:color w:val="000000"/>
                                <w:spacing w:val="0"/>
                                <w:w w:val="100"/>
                                <w:position w:val="0"/>
                                <w:sz w:val="22"/>
                                <w:szCs w:val="22"/>
                              </w:rPr>
                              <w:t>4</w:t>
                            </w:r>
                          </w:p>
                        </w:txbxContent>
                      </wps:txbx>
                      <wps:bodyPr lIns="0" tIns="0" rIns="0" bIns="0"/>
                    </wps:wsp>
                  </a:graphicData>
                </a:graphic>
              </wp:anchor>
            </w:drawing>
          </mc:Choice>
          <mc:Fallback>
            <w:pict>
              <v:shape id="Shape 10" o:spid="_x0000_s1027" type="#_x0000_t202" style="width:8.9pt;height:13.7pt;margin-top:269pt;margin-left:433.6pt;mso-position-horizontal-relative:page;mso-position-vertical-relative:margin;mso-wrap-distance-bottom:0;mso-wrap-distance-left:0;mso-wrap-distance-right:0;mso-wrap-distance-top:0;position:absolute;v-text-anchor:top;z-index:251668480" filled="f" fillcolor="this">
                <v:textbox inset="0,0,0,0">
                  <w:txbxContent>
                    <w:p>
                      <w:pPr>
                        <w:pStyle w:val="a5"/>
                        <w:keepNext w:val="0"/>
                        <w:keepLines w:val="0"/>
                        <w:widowControl w:val="0"/>
                        <w:shd w:val="clear" w:color="auto" w:fill="auto"/>
                        <w:bidi w:val="0"/>
                        <w:spacing w:before="0" w:after="0" w:line="240" w:lineRule="auto"/>
                        <w:ind w:left="0" w:right="0" w:firstLine="0"/>
                        <w:jc w:val="left"/>
                        <w:rPr>
                          <w:sz w:val="22"/>
                          <w:szCs w:val="22"/>
                        </w:rPr>
                      </w:pPr>
                      <w:r>
                        <w:rPr>
                          <w:rFonts w:ascii="Arial" w:eastAsia="Arial" w:hAnsi="Arial" w:cs="Arial"/>
                          <w:color w:val="000000"/>
                          <w:spacing w:val="0"/>
                          <w:w w:val="100"/>
                          <w:position w:val="0"/>
                          <w:sz w:val="22"/>
                          <w:szCs w:val="22"/>
                        </w:rPr>
                        <w:t>4</w:t>
                      </w:r>
                    </w:p>
                  </w:txbxContent>
                </v:textbox>
                <w10:wrap anchory="margin"/>
              </v:shape>
            </w:pict>
          </mc:Fallback>
        </mc:AlternateContent>
      </w:r>
      <w:r>
        <mc:AlternateContent>
          <mc:Choice Requires="wps">
            <w:drawing>
              <wp:anchor distT="0" distB="0" distL="0" distR="0" simplePos="0" relativeHeight="251671552" behindDoc="0" locked="0" layoutInCell="1" allowOverlap="1">
                <wp:simplePos x="0" y="0"/>
                <wp:positionH relativeFrom="page">
                  <wp:posOffset>5481955</wp:posOffset>
                </wp:positionH>
                <wp:positionV relativeFrom="margin">
                  <wp:posOffset>3745865</wp:posOffset>
                </wp:positionV>
                <wp:extent cx="746760" cy="384175"/>
                <wp:wrapNone/>
                <wp:docPr id="12" name="Shape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746760" cy="384175"/>
                        </a:xfrm>
                        <a:prstGeom prst="rect">
                          <a:avLst/>
                        </a:prstGeom>
                        <a:noFill/>
                      </wps:spPr>
                      <wps:txbx>
                        <w:txbxContent>
                          <w:p>
                            <w:pPr>
                              <w:pStyle w:val="a5"/>
                              <w:keepNext w:val="0"/>
                              <w:keepLines w:val="0"/>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line="168" w:lineRule="auto"/>
                              <w:ind w:left="0" w:right="0" w:firstLine="0"/>
                              <w:jc w:val="left"/>
                            </w:pPr>
                            <w:r>
                              <w:rPr>
                                <w:color w:val="FFFFFF"/>
                                <w:spacing w:val="0"/>
                                <w:w w:val="100"/>
                                <w:position w:val="0"/>
                              </w:rPr>
                              <w:t>iiiiiiiBii liiiiiiiBi</w:t>
                            </w:r>
                          </w:p>
                        </w:txbxContent>
                      </wps:txbx>
                      <wps:bodyPr lIns="0" tIns="0" rIns="0" bIns="0"/>
                    </wps:wsp>
                  </a:graphicData>
                </a:graphic>
              </wp:anchor>
            </w:drawing>
          </mc:Choice>
          <mc:Fallback>
            <w:pict>
              <v:shape id="Shape 12" o:spid="_x0000_s1028" type="#_x0000_t202" style="width:58.8pt;height:30.25pt;margin-top:294.95pt;margin-left:431.65pt;mso-position-horizontal-relative:page;mso-position-vertical-relative:margin;mso-wrap-distance-bottom:0;mso-wrap-distance-left:0;mso-wrap-distance-right:0;mso-wrap-distance-top:0;position:absolute;v-text-anchor:top;z-index:251670528" filled="f" fillcolor="this">
                <v:textbox inset="0,0,0,0">
                  <w:txbxContent>
                    <w:p>
                      <w:pPr>
                        <w:pStyle w:val="a5"/>
                        <w:keepNext w:val="0"/>
                        <w:keepLines w:val="0"/>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line="168" w:lineRule="auto"/>
                        <w:ind w:left="0" w:right="0" w:firstLine="0"/>
                        <w:jc w:val="left"/>
                      </w:pPr>
                      <w:r>
                        <w:rPr>
                          <w:color w:val="FFFFFF"/>
                          <w:spacing w:val="0"/>
                          <w:w w:val="100"/>
                          <w:position w:val="0"/>
                        </w:rPr>
                        <w:t>iiiiiiiBii liiiiiiiBi</w:t>
                      </w:r>
                    </w:p>
                  </w:txbxContent>
                </v:textbox>
                <w10:wrap anchory="margin"/>
              </v:shape>
            </w:pict>
          </mc:Fallback>
        </mc:AlternateContent>
      </w:r>
      <w:r>
        <mc:AlternateContent>
          <mc:Choice Requires="wps">
            <w:drawing>
              <wp:anchor distT="0" distB="0" distL="0" distR="0" simplePos="0" relativeHeight="251673600" behindDoc="0" locked="0" layoutInCell="1" allowOverlap="1">
                <wp:simplePos x="0" y="0"/>
                <wp:positionH relativeFrom="page">
                  <wp:posOffset>5481955</wp:posOffset>
                </wp:positionH>
                <wp:positionV relativeFrom="margin">
                  <wp:posOffset>6220460</wp:posOffset>
                </wp:positionV>
                <wp:extent cx="740410" cy="399415"/>
                <wp:wrapNone/>
                <wp:docPr id="14" name="Shape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740410" cy="399415"/>
                        </a:xfrm>
                        <a:prstGeom prst="rect">
                          <a:avLst/>
                        </a:prstGeom>
                        <a:noFill/>
                      </wps:spPr>
                      <wps:txbx>
                        <w:txbxContent>
                          <w:p>
                            <w:pPr>
                              <w:pStyle w:val="a5"/>
                              <w:keepNext w:val="0"/>
                              <w:keepLines w:val="0"/>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ind w:left="0" w:right="0" w:firstLine="0"/>
                              <w:jc w:val="left"/>
                              <w:rPr>
                                <w:sz w:val="28"/>
                                <w:szCs w:val="28"/>
                              </w:rPr>
                            </w:pPr>
                            <w:r>
                              <w:rPr>
                                <w:rFonts w:ascii="Arial" w:eastAsia="Arial" w:hAnsi="Arial" w:cs="Arial"/>
                                <w:b/>
                                <w:bCs/>
                                <w:color w:val="FFFFFF"/>
                                <w:spacing w:val="0"/>
                                <w:w w:val="100"/>
                                <w:position w:val="0"/>
                                <w:sz w:val="28"/>
                                <w:szCs w:val="28"/>
                              </w:rPr>
                              <w:t>HiSi HiS&gt;&gt;</w:t>
                            </w:r>
                          </w:p>
                        </w:txbxContent>
                      </wps:txbx>
                      <wps:bodyPr lIns="0" tIns="0" rIns="0" bIns="0"/>
                    </wps:wsp>
                  </a:graphicData>
                </a:graphic>
              </wp:anchor>
            </w:drawing>
          </mc:Choice>
          <mc:Fallback>
            <w:pict>
              <v:shape id="Shape 14" o:spid="_x0000_s1029" type="#_x0000_t202" style="width:58.3pt;height:31.45pt;margin-top:489.8pt;margin-left:431.65pt;mso-position-horizontal-relative:page;mso-position-vertical-relative:margin;mso-wrap-distance-bottom:0;mso-wrap-distance-left:0;mso-wrap-distance-right:0;mso-wrap-distance-top:0;position:absolute;v-text-anchor:top;z-index:251672576" filled="f" fillcolor="this">
                <v:textbox inset="0,0,0,0">
                  <w:txbxContent>
                    <w:p>
                      <w:pPr>
                        <w:pStyle w:val="a5"/>
                        <w:keepNext w:val="0"/>
                        <w:keepLines w:val="0"/>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ind w:left="0" w:right="0" w:firstLine="0"/>
                        <w:jc w:val="left"/>
                        <w:rPr>
                          <w:sz w:val="28"/>
                          <w:szCs w:val="28"/>
                        </w:rPr>
                      </w:pPr>
                      <w:r>
                        <w:rPr>
                          <w:rFonts w:ascii="Arial" w:eastAsia="Arial" w:hAnsi="Arial" w:cs="Arial"/>
                          <w:b/>
                          <w:bCs/>
                          <w:color w:val="FFFFFF"/>
                          <w:spacing w:val="0"/>
                          <w:w w:val="100"/>
                          <w:position w:val="0"/>
                          <w:sz w:val="28"/>
                          <w:szCs w:val="28"/>
                        </w:rPr>
                        <w:t>HiSi HiS&gt;&gt;</w:t>
                      </w:r>
                    </w:p>
                  </w:txbxContent>
                </v:textbox>
                <w10:wrap anchory="margin"/>
              </v:shape>
            </w:pict>
          </mc:Fallback>
        </mc:AlternateContent>
      </w:r>
      <w:r>
        <mc:AlternateContent>
          <mc:Choice Requires="wps">
            <w:drawing>
              <wp:anchor distT="0" distB="0" distL="0" distR="0" simplePos="0" relativeHeight="251675648" behindDoc="0" locked="0" layoutInCell="1" allowOverlap="1">
                <wp:simplePos x="0" y="0"/>
                <wp:positionH relativeFrom="page">
                  <wp:posOffset>5481955</wp:posOffset>
                </wp:positionH>
                <wp:positionV relativeFrom="margin">
                  <wp:posOffset>8348345</wp:posOffset>
                </wp:positionV>
                <wp:extent cx="740410" cy="368935"/>
                <wp:wrapNone/>
                <wp:docPr id="16" name="Shape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740410" cy="368935"/>
                        </a:xfrm>
                        <a:prstGeom prst="rect">
                          <a:avLst/>
                        </a:prstGeom>
                        <a:noFill/>
                      </wps:spPr>
                      <wps:txbx>
                        <w:txbxContent>
                          <w:p>
                            <w:pPr>
                              <w:pStyle w:val="a5"/>
                              <w:keepNext w:val="0"/>
                              <w:keepLines w:val="0"/>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line="158" w:lineRule="auto"/>
                              <w:ind w:left="0" w:right="0" w:firstLine="0"/>
                              <w:jc w:val="center"/>
                              <w:rPr>
                                <w:sz w:val="32"/>
                                <w:szCs w:val="32"/>
                              </w:rPr>
                            </w:pPr>
                            <w:r>
                              <w:rPr>
                                <w:color w:val="FFFFFF"/>
                                <w:spacing w:val="0"/>
                                <w:w w:val="100"/>
                                <w:position w:val="0"/>
                                <w:sz w:val="34"/>
                                <w:szCs w:val="34"/>
                              </w:rPr>
                              <w:t>liiiiiEiSi IB：</w:t>
                            </w:r>
                            <w:r>
                              <w:rPr>
                                <w:rFonts w:ascii="SimSun" w:eastAsia="SimSun" w:hAnsi="SimSun" w:cs="SimSun"/>
                                <w:color w:val="FFFFFF"/>
                                <w:spacing w:val="0"/>
                                <w:w w:val="100"/>
                                <w:position w:val="0"/>
                                <w:sz w:val="32"/>
                                <w:szCs w:val="32"/>
                              </w:rPr>
                              <w:t>画</w:t>
                            </w:r>
                          </w:p>
                        </w:txbxContent>
                      </wps:txbx>
                      <wps:bodyPr lIns="0" tIns="0" rIns="0" bIns="0"/>
                    </wps:wsp>
                  </a:graphicData>
                </a:graphic>
              </wp:anchor>
            </w:drawing>
          </mc:Choice>
          <mc:Fallback>
            <w:pict>
              <v:shape id="Shape 16" o:spid="_x0000_s1030" type="#_x0000_t202" style="width:58.3pt;height:29.05pt;margin-top:657.35pt;margin-left:431.65pt;mso-position-horizontal-relative:page;mso-position-vertical-relative:margin;mso-wrap-distance-bottom:0;mso-wrap-distance-left:0;mso-wrap-distance-right:0;mso-wrap-distance-top:0;position:absolute;v-text-anchor:top;z-index:251674624" filled="f" fillcolor="this">
                <v:textbox inset="0,0,0,0">
                  <w:txbxContent>
                    <w:p>
                      <w:pPr>
                        <w:pStyle w:val="a5"/>
                        <w:keepNext w:val="0"/>
                        <w:keepLines w:val="0"/>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line="158" w:lineRule="auto"/>
                        <w:ind w:left="0" w:right="0" w:firstLine="0"/>
                        <w:jc w:val="center"/>
                        <w:rPr>
                          <w:sz w:val="32"/>
                          <w:szCs w:val="32"/>
                        </w:rPr>
                      </w:pPr>
                      <w:r>
                        <w:rPr>
                          <w:color w:val="FFFFFF"/>
                          <w:spacing w:val="0"/>
                          <w:w w:val="100"/>
                          <w:position w:val="0"/>
                          <w:sz w:val="34"/>
                          <w:szCs w:val="34"/>
                        </w:rPr>
                        <w:t>liiiiiEiSi IB：</w:t>
                      </w:r>
                      <w:r>
                        <w:rPr>
                          <w:rFonts w:ascii="SimSun" w:eastAsia="SimSun" w:hAnsi="SimSun" w:cs="SimSun"/>
                          <w:color w:val="FFFFFF"/>
                          <w:spacing w:val="0"/>
                          <w:w w:val="100"/>
                          <w:position w:val="0"/>
                          <w:sz w:val="32"/>
                          <w:szCs w:val="32"/>
                        </w:rPr>
                        <w:t>画</w:t>
                      </w:r>
                    </w:p>
                  </w:txbxContent>
                </v:textbox>
                <w10:wrap anchory="margin"/>
              </v:shape>
            </w:pict>
          </mc:Fallback>
        </mc:AlternateContent>
      </w:r>
      <w:r>
        <mc:AlternateContent>
          <mc:Choice Requires="wps">
            <w:drawing>
              <wp:anchor distT="0" distB="0" distL="0" distR="0" simplePos="0" relativeHeight="251661312" behindDoc="0" locked="0" layoutInCell="1" allowOverlap="1">
                <wp:simplePos x="0" y="0"/>
                <wp:positionH relativeFrom="page">
                  <wp:posOffset>4896485</wp:posOffset>
                </wp:positionH>
                <wp:positionV relativeFrom="margin">
                  <wp:posOffset>3745865</wp:posOffset>
                </wp:positionV>
                <wp:extent cx="606425" cy="1771015"/>
                <wp:wrapSquare wrapText="right"/>
                <wp:docPr id="18" name="Shape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606425" cy="1771015"/>
                        </a:xfrm>
                        <a:prstGeom prst="rect">
                          <a:avLst/>
                        </a:prstGeom>
                        <a:noFill/>
                      </wps:spPr>
                      <wps:txbx>
                        <w:txbxContent>
                          <w:p>
                            <w:pPr>
                              <w:pStyle w:val="31"/>
                              <w:keepNext w:val="0"/>
                              <w:keepLines w:val="0"/>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line="211" w:lineRule="auto"/>
                              <w:ind w:left="0" w:right="0" w:firstLine="0"/>
                              <w:jc w:val="left"/>
                            </w:pPr>
                            <w:r>
                              <w:rPr>
                                <w:color w:val="FFFFFF"/>
                                <w:spacing w:val="0"/>
                                <w:w w:val="100"/>
                                <w:position w:val="0"/>
                              </w:rPr>
                              <w:t xml:space="preserve">iiitisIB </w:t>
                            </w:r>
                            <w:r>
                              <w:rPr>
                                <w:b w:val="0"/>
                                <w:bCs w:val="0"/>
                                <w:color w:val="FFFFFF"/>
                                <w:spacing w:val="0"/>
                                <w:w w:val="100"/>
                                <w:position w:val="0"/>
                                <w:sz w:val="32"/>
                                <w:szCs w:val="32"/>
                              </w:rPr>
                              <w:t xml:space="preserve">iiifiaifi </w:t>
                            </w:r>
                            <w:r>
                              <w:rPr>
                                <w:color w:val="FFFFFF"/>
                                <w:spacing w:val="0"/>
                                <w:w w:val="100"/>
                                <w:position w:val="0"/>
                              </w:rPr>
                              <w:t xml:space="preserve">nifiaiH iiifiaia </w:t>
                            </w:r>
                            <w:r>
                              <w:rPr>
                                <w:b w:val="0"/>
                                <w:bCs w:val="0"/>
                                <w:color w:val="FFFFFF"/>
                                <w:spacing w:val="0"/>
                                <w:w w:val="100"/>
                                <w:position w:val="0"/>
                                <w:sz w:val="32"/>
                                <w:szCs w:val="32"/>
                              </w:rPr>
                              <w:t>iiilisM ii</w:t>
                            </w:r>
                            <w:r>
                              <w:rPr>
                                <w:rFonts w:ascii="SimSun" w:eastAsia="SimSun" w:hAnsi="SimSun" w:cs="SimSun"/>
                                <w:b w:val="0"/>
                                <w:bCs w:val="0"/>
                                <w:color w:val="FFFFFF"/>
                                <w:spacing w:val="0"/>
                                <w:w w:val="100"/>
                                <w:position w:val="0"/>
                                <w:sz w:val="28"/>
                                <w:szCs w:val="28"/>
                              </w:rPr>
                              <w:t xml:space="preserve">际■西 </w:t>
                            </w:r>
                            <w:r>
                              <w:rPr>
                                <w:color w:val="FFFFFF"/>
                                <w:spacing w:val="0"/>
                                <w:w w:val="100"/>
                                <w:position w:val="0"/>
                              </w:rPr>
                              <w:t xml:space="preserve">iiilisiH </w:t>
                            </w:r>
                            <w:r>
                              <w:rPr>
                                <w:b w:val="0"/>
                                <w:bCs w:val="0"/>
                                <w:color w:val="FFFFFF"/>
                                <w:spacing w:val="0"/>
                                <w:w w:val="100"/>
                                <w:position w:val="0"/>
                                <w:sz w:val="32"/>
                                <w:szCs w:val="32"/>
                              </w:rPr>
                              <w:t xml:space="preserve">iiilisM </w:t>
                            </w:r>
                            <w:r>
                              <w:rPr>
                                <w:color w:val="FFFFFF"/>
                                <w:spacing w:val="0"/>
                                <w:w w:val="100"/>
                                <w:position w:val="0"/>
                              </w:rPr>
                              <w:t>nilssifi</w:t>
                            </w:r>
                          </w:p>
                        </w:txbxContent>
                      </wps:txbx>
                      <wps:bodyPr lIns="0" tIns="0" rIns="0" bIns="0"/>
                    </wps:wsp>
                  </a:graphicData>
                </a:graphic>
              </wp:anchor>
            </w:drawing>
          </mc:Choice>
          <mc:Fallback>
            <w:pict>
              <v:shape id="Shape 18" o:spid="_x0000_s1031" type="#_x0000_t202" style="width:47.75pt;height:139.45pt;margin-top:294.95pt;margin-left:385.55pt;mso-position-horizontal-relative:page;mso-position-vertical-relative:margin;mso-wrap-distance-bottom:0;mso-wrap-distance-left:0;mso-wrap-distance-right:0;mso-wrap-distance-top:0;position:absolute;v-text-anchor:top;z-index:251660288" filled="f" fillcolor="this">
                <v:textbox inset="0,0,0,0">
                  <w:txbxContent>
                    <w:p>
                      <w:pPr>
                        <w:pStyle w:val="31"/>
                        <w:keepNext w:val="0"/>
                        <w:keepLines w:val="0"/>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line="211" w:lineRule="auto"/>
                        <w:ind w:left="0" w:right="0" w:firstLine="0"/>
                        <w:jc w:val="left"/>
                      </w:pPr>
                      <w:r>
                        <w:rPr>
                          <w:color w:val="FFFFFF"/>
                          <w:spacing w:val="0"/>
                          <w:w w:val="100"/>
                          <w:position w:val="0"/>
                        </w:rPr>
                        <w:t xml:space="preserve">iiitisIB </w:t>
                      </w:r>
                      <w:r>
                        <w:rPr>
                          <w:b w:val="0"/>
                          <w:bCs w:val="0"/>
                          <w:color w:val="FFFFFF"/>
                          <w:spacing w:val="0"/>
                          <w:w w:val="100"/>
                          <w:position w:val="0"/>
                          <w:sz w:val="32"/>
                          <w:szCs w:val="32"/>
                        </w:rPr>
                        <w:t xml:space="preserve">iiifiaifi </w:t>
                      </w:r>
                      <w:r>
                        <w:rPr>
                          <w:color w:val="FFFFFF"/>
                          <w:spacing w:val="0"/>
                          <w:w w:val="100"/>
                          <w:position w:val="0"/>
                        </w:rPr>
                        <w:t xml:space="preserve">nifiaiH iiifiaia </w:t>
                      </w:r>
                      <w:r>
                        <w:rPr>
                          <w:b w:val="0"/>
                          <w:bCs w:val="0"/>
                          <w:color w:val="FFFFFF"/>
                          <w:spacing w:val="0"/>
                          <w:w w:val="100"/>
                          <w:position w:val="0"/>
                          <w:sz w:val="32"/>
                          <w:szCs w:val="32"/>
                        </w:rPr>
                        <w:t>iiilisM ii</w:t>
                      </w:r>
                      <w:r>
                        <w:rPr>
                          <w:rFonts w:ascii="SimSun" w:eastAsia="SimSun" w:hAnsi="SimSun" w:cs="SimSun"/>
                          <w:b w:val="0"/>
                          <w:bCs w:val="0"/>
                          <w:color w:val="FFFFFF"/>
                          <w:spacing w:val="0"/>
                          <w:w w:val="100"/>
                          <w:position w:val="0"/>
                          <w:sz w:val="28"/>
                          <w:szCs w:val="28"/>
                        </w:rPr>
                        <w:t xml:space="preserve">际■西 </w:t>
                      </w:r>
                      <w:r>
                        <w:rPr>
                          <w:color w:val="FFFFFF"/>
                          <w:spacing w:val="0"/>
                          <w:w w:val="100"/>
                          <w:position w:val="0"/>
                        </w:rPr>
                        <w:t xml:space="preserve">iiilisiH </w:t>
                      </w:r>
                      <w:r>
                        <w:rPr>
                          <w:b w:val="0"/>
                          <w:bCs w:val="0"/>
                          <w:color w:val="FFFFFF"/>
                          <w:spacing w:val="0"/>
                          <w:w w:val="100"/>
                          <w:position w:val="0"/>
                          <w:sz w:val="32"/>
                          <w:szCs w:val="32"/>
                        </w:rPr>
                        <w:t xml:space="preserve">iiilisM </w:t>
                      </w:r>
                      <w:r>
                        <w:rPr>
                          <w:color w:val="FFFFFF"/>
                          <w:spacing w:val="0"/>
                          <w:w w:val="100"/>
                          <w:position w:val="0"/>
                        </w:rPr>
                        <w:t>nilssifi</w:t>
                      </w:r>
                    </w:p>
                  </w:txbxContent>
                </v:textbox>
                <w10:wrap type="square" side="right"/>
              </v:shape>
            </w:pict>
          </mc:Fallback>
        </mc:AlternateContent>
      </w:r>
      <w:r>
        <w:rPr>
          <w:color w:val="FFFFFF"/>
          <w:spacing w:val="0"/>
          <w:w w:val="100"/>
          <w:position w:val="0"/>
        </w:rPr>
        <w:t>iiiiisiSi! iiiiiiHu iiiiiiMii</w:t>
      </w:r>
    </w:p>
    <w:p>
      <w:pPr>
        <w:pStyle w:val="40"/>
        <w:keepNext w:val="0"/>
        <w:keepLines w:val="0"/>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ind w:left="0" w:right="0" w:firstLine="0"/>
        <w:jc w:val="both"/>
        <w:rPr>
          <w:sz w:val="38"/>
          <w:szCs w:val="38"/>
        </w:rPr>
      </w:pPr>
      <w:r>
        <w:rPr>
          <w:color w:val="FFFFFF"/>
          <w:spacing w:val="0"/>
          <w:w w:val="100"/>
          <w:position w:val="0"/>
          <w:sz w:val="34"/>
          <w:szCs w:val="34"/>
        </w:rPr>
        <w:t xml:space="preserve">iiiiiiiBii iiiiiiiaii </w:t>
      </w:r>
      <w:r>
        <w:rPr>
          <w:rFonts w:ascii="SimHei" w:eastAsia="SimHei" w:hAnsi="SimHei" w:cs="SimHei"/>
          <w:color w:val="FFFFFF"/>
          <w:spacing w:val="0"/>
          <w:w w:val="100"/>
          <w:position w:val="0"/>
          <w:sz w:val="38"/>
          <w:szCs w:val="38"/>
        </w:rPr>
        <w:t>祠司；</w:t>
      </w:r>
    </w:p>
    <w:p>
      <w:pPr>
        <w:pStyle w:val="40"/>
        <w:keepNext w:val="0"/>
        <w:keepLines w:val="0"/>
        <w:widowControl w:val="0"/>
        <w:pBdr>
          <w:top w:val="single" w:sz="0" w:space="0" w:color="000000"/>
          <w:left w:val="single" w:sz="0" w:space="0" w:color="000000"/>
          <w:bottom w:val="single" w:sz="0" w:space="0" w:color="000000"/>
          <w:right w:val="single" w:sz="0" w:space="0" w:color="000000"/>
        </w:pBdr>
        <w:shd w:val="clear" w:color="auto" w:fill="000000"/>
        <w:bidi w:val="0"/>
        <w:spacing w:before="0"/>
        <w:ind w:left="0" w:right="0" w:firstLine="0"/>
        <w:jc w:val="both"/>
      </w:pPr>
      <w:r>
        <mc:AlternateContent>
          <mc:Choice Requires="wps">
            <w:drawing>
              <wp:anchor distT="0" distB="0" distL="0" distR="0" simplePos="0" relativeHeight="251663360" behindDoc="0" locked="0" layoutInCell="1" allowOverlap="1">
                <wp:simplePos x="0" y="0"/>
                <wp:positionH relativeFrom="page">
                  <wp:posOffset>4911725</wp:posOffset>
                </wp:positionH>
                <wp:positionV relativeFrom="margin">
                  <wp:posOffset>6614160</wp:posOffset>
                </wp:positionV>
                <wp:extent cx="591185" cy="2338070"/>
                <wp:wrapSquare wrapText="right"/>
                <wp:docPr id="20" name="Shape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591185" cy="2338070"/>
                        </a:xfrm>
                        <a:prstGeom prst="rect">
                          <a:avLst/>
                        </a:prstGeom>
                        <a:noFill/>
                      </wps:spPr>
                      <wps:txbx>
                        <w:txbxContent>
                          <w:p>
                            <w:pPr>
                              <w:pStyle w:val="a6"/>
                              <w:keepNext w:val="0"/>
                              <w:keepLines w:val="0"/>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580" w:line="233" w:lineRule="auto"/>
                              <w:ind w:left="0" w:right="0" w:firstLine="0"/>
                              <w:jc w:val="both"/>
                              <w:rPr>
                                <w:sz w:val="28"/>
                                <w:szCs w:val="28"/>
                              </w:rPr>
                            </w:pPr>
                            <w:r>
                              <w:rPr>
                                <w:rFonts w:ascii="Times New Roman" w:eastAsia="Times New Roman" w:hAnsi="Times New Roman" w:cs="Times New Roman"/>
                                <w:b/>
                                <w:bCs/>
                                <w:color w:val="FFFFFF"/>
                                <w:spacing w:val="0"/>
                                <w:w w:val="100"/>
                                <w:position w:val="0"/>
                                <w:sz w:val="26"/>
                                <w:szCs w:val="26"/>
                              </w:rPr>
                              <w:t xml:space="preserve">iiKiBiH </w:t>
                            </w:r>
                            <w:r>
                              <w:rPr>
                                <w:rFonts w:ascii="Arial" w:eastAsia="Arial" w:hAnsi="Arial" w:cs="Arial"/>
                                <w:b/>
                                <w:bCs/>
                                <w:color w:val="FFFFFF"/>
                                <w:spacing w:val="0"/>
                                <w:w w:val="100"/>
                                <w:position w:val="0"/>
                                <w:sz w:val="28"/>
                                <w:szCs w:val="28"/>
                              </w:rPr>
                              <w:t>Sifi</w:t>
                            </w:r>
                          </w:p>
                          <w:p>
                            <w:pPr>
                              <w:pStyle w:val="31"/>
                              <w:keepNext w:val="0"/>
                              <w:keepLines w:val="0"/>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line="218" w:lineRule="auto"/>
                              <w:ind w:left="0" w:right="0" w:firstLine="0"/>
                              <w:jc w:val="both"/>
                            </w:pPr>
                            <w:r>
                              <w:rPr>
                                <w:color w:val="FFFFFF"/>
                                <w:spacing w:val="0"/>
                                <w:w w:val="100"/>
                                <w:position w:val="0"/>
                              </w:rPr>
                              <w:t xml:space="preserve">iiKisifi </w:t>
                            </w:r>
                            <w:r>
                              <w:rPr>
                                <w:rFonts w:ascii="Tahoma" w:eastAsia="Tahoma" w:hAnsi="Tahoma" w:cs="Tahoma"/>
                                <w:b w:val="0"/>
                                <w:bCs w:val="0"/>
                                <w:color w:val="FFFFFF"/>
                                <w:spacing w:val="0"/>
                                <w:w w:val="100"/>
                                <w:position w:val="0"/>
                                <w:sz w:val="30"/>
                                <w:szCs w:val="30"/>
                              </w:rPr>
                              <w:t xml:space="preserve">iiilisH </w:t>
                            </w:r>
                            <w:r>
                              <w:rPr>
                                <w:color w:val="FFFFFF"/>
                                <w:spacing w:val="0"/>
                                <w:w w:val="100"/>
                                <w:position w:val="0"/>
                              </w:rPr>
                              <w:t>iiHssifi iiilisiH lirfisiB</w:t>
                            </w:r>
                          </w:p>
                          <w:p>
                            <w:pPr>
                              <w:pStyle w:val="31"/>
                              <w:keepNext w:val="0"/>
                              <w:keepLines w:val="0"/>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line="223" w:lineRule="auto"/>
                              <w:ind w:left="0" w:right="0" w:firstLine="0"/>
                              <w:jc w:val="both"/>
                            </w:pPr>
                            <w:r>
                              <w:rPr>
                                <w:color w:val="FFFFFF"/>
                                <w:spacing w:val="0"/>
                                <w:w w:val="100"/>
                                <w:position w:val="0"/>
                              </w:rPr>
                              <w:t>Sifi Kifi iirtisiH</w:t>
                            </w:r>
                          </w:p>
                        </w:txbxContent>
                      </wps:txbx>
                      <wps:bodyPr lIns="0" tIns="0" rIns="0" bIns="0"/>
                    </wps:wsp>
                  </a:graphicData>
                </a:graphic>
              </wp:anchor>
            </w:drawing>
          </mc:Choice>
          <mc:Fallback>
            <w:pict>
              <v:shape id="Shape 20" o:spid="_x0000_s1032" type="#_x0000_t202" style="width:46.55pt;height:184.1pt;margin-top:520.8pt;margin-left:386.75pt;mso-position-horizontal-relative:page;mso-position-vertical-relative:margin;mso-wrap-distance-bottom:0;mso-wrap-distance-left:0;mso-wrap-distance-right:0;mso-wrap-distance-top:0;position:absolute;v-text-anchor:top;z-index:251662336" filled="f" fillcolor="this">
                <v:textbox inset="0,0,0,0">
                  <w:txbxContent>
                    <w:p>
                      <w:pPr>
                        <w:pStyle w:val="a6"/>
                        <w:keepNext w:val="0"/>
                        <w:keepLines w:val="0"/>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580" w:line="233" w:lineRule="auto"/>
                        <w:ind w:left="0" w:right="0" w:firstLine="0"/>
                        <w:jc w:val="both"/>
                        <w:rPr>
                          <w:sz w:val="28"/>
                          <w:szCs w:val="28"/>
                        </w:rPr>
                      </w:pPr>
                      <w:r>
                        <w:rPr>
                          <w:rFonts w:ascii="Times New Roman" w:eastAsia="Times New Roman" w:hAnsi="Times New Roman" w:cs="Times New Roman"/>
                          <w:b/>
                          <w:bCs/>
                          <w:color w:val="FFFFFF"/>
                          <w:spacing w:val="0"/>
                          <w:w w:val="100"/>
                          <w:position w:val="0"/>
                          <w:sz w:val="26"/>
                          <w:szCs w:val="26"/>
                        </w:rPr>
                        <w:t xml:space="preserve">iiKiBiH </w:t>
                      </w:r>
                      <w:r>
                        <w:rPr>
                          <w:rFonts w:ascii="Arial" w:eastAsia="Arial" w:hAnsi="Arial" w:cs="Arial"/>
                          <w:b/>
                          <w:bCs/>
                          <w:color w:val="FFFFFF"/>
                          <w:spacing w:val="0"/>
                          <w:w w:val="100"/>
                          <w:position w:val="0"/>
                          <w:sz w:val="28"/>
                          <w:szCs w:val="28"/>
                        </w:rPr>
                        <w:t>Sifi</w:t>
                      </w:r>
                    </w:p>
                    <w:p>
                      <w:pPr>
                        <w:pStyle w:val="31"/>
                        <w:keepNext w:val="0"/>
                        <w:keepLines w:val="0"/>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line="218" w:lineRule="auto"/>
                        <w:ind w:left="0" w:right="0" w:firstLine="0"/>
                        <w:jc w:val="both"/>
                      </w:pPr>
                      <w:r>
                        <w:rPr>
                          <w:color w:val="FFFFFF"/>
                          <w:spacing w:val="0"/>
                          <w:w w:val="100"/>
                          <w:position w:val="0"/>
                        </w:rPr>
                        <w:t xml:space="preserve">iiKisifi </w:t>
                      </w:r>
                      <w:r>
                        <w:rPr>
                          <w:rFonts w:ascii="Tahoma" w:eastAsia="Tahoma" w:hAnsi="Tahoma" w:cs="Tahoma"/>
                          <w:b w:val="0"/>
                          <w:bCs w:val="0"/>
                          <w:color w:val="FFFFFF"/>
                          <w:spacing w:val="0"/>
                          <w:w w:val="100"/>
                          <w:position w:val="0"/>
                          <w:sz w:val="30"/>
                          <w:szCs w:val="30"/>
                        </w:rPr>
                        <w:t xml:space="preserve">iiilisH </w:t>
                      </w:r>
                      <w:r>
                        <w:rPr>
                          <w:color w:val="FFFFFF"/>
                          <w:spacing w:val="0"/>
                          <w:w w:val="100"/>
                          <w:position w:val="0"/>
                        </w:rPr>
                        <w:t>iiHssifi iiilisiH lirfisiB</w:t>
                      </w:r>
                    </w:p>
                    <w:p>
                      <w:pPr>
                        <w:pStyle w:val="31"/>
                        <w:keepNext w:val="0"/>
                        <w:keepLines w:val="0"/>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line="223" w:lineRule="auto"/>
                        <w:ind w:left="0" w:right="0" w:firstLine="0"/>
                        <w:jc w:val="both"/>
                      </w:pPr>
                      <w:r>
                        <w:rPr>
                          <w:color w:val="FFFFFF"/>
                          <w:spacing w:val="0"/>
                          <w:w w:val="100"/>
                          <w:position w:val="0"/>
                        </w:rPr>
                        <w:t>Sifi Kifi iirtisiH</w:t>
                      </w:r>
                    </w:p>
                  </w:txbxContent>
                </v:textbox>
                <w10:wrap type="square" side="right"/>
              </v:shape>
            </w:pict>
          </mc:Fallback>
        </mc:AlternateContent>
      </w:r>
      <w:r>
        <w:rPr>
          <w:rFonts w:ascii="SimSun" w:eastAsia="SimSun" w:hAnsi="SimSun" w:cs="SimSun"/>
          <w:color w:val="FFFFFF"/>
          <w:spacing w:val="0"/>
          <w:w w:val="100"/>
          <w:position w:val="0"/>
          <w:sz w:val="32"/>
          <w:szCs w:val="32"/>
        </w:rPr>
        <w:t>而</w:t>
      </w:r>
      <w:r>
        <w:rPr>
          <w:rFonts w:ascii="SimSun" w:eastAsia="SimSun" w:hAnsi="SimSun" w:cs="SimSun"/>
          <w:color w:val="FFFFFF"/>
          <w:spacing w:val="0"/>
          <w:w w:val="100"/>
          <w:position w:val="0"/>
          <w:sz w:val="32"/>
          <w:szCs w:val="32"/>
        </w:rPr>
        <w:t xml:space="preserve">■ </w:t>
      </w:r>
      <w:r>
        <w:rPr>
          <w:rFonts w:ascii="SimSun" w:eastAsia="SimSun" w:hAnsi="SimSun" w:cs="SimSun"/>
          <w:color w:val="FFFFFF"/>
          <w:spacing w:val="0"/>
          <w:w w:val="100"/>
          <w:position w:val="0"/>
          <w:sz w:val="32"/>
          <w:szCs w:val="32"/>
        </w:rPr>
        <w:t xml:space="preserve">丽 </w:t>
      </w:r>
      <w:r>
        <w:rPr>
          <w:color w:val="FFFFFF"/>
          <w:spacing w:val="0"/>
          <w:w w:val="100"/>
          <w:position w:val="0"/>
        </w:rPr>
        <w:t>liiiiiBi liiiiHi liiiiiiHi liii^ni liii^Hi</w:t>
      </w:r>
    </w:p>
    <w:p>
      <w:pPr>
        <w:pStyle w:val="a6"/>
        <w:keepNext w:val="0"/>
        <w:keepLines w:val="0"/>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2380" w:line="144" w:lineRule="auto"/>
        <w:ind w:left="6460" w:right="0" w:hanging="6460"/>
        <w:jc w:val="both"/>
        <w:rPr>
          <w:sz w:val="28"/>
          <w:szCs w:val="28"/>
        </w:rPr>
        <w:sectPr>
          <w:type w:val="nextPage"/>
          <w:pgSz w:w="17861" w:h="25258"/>
          <w:pgMar w:top="1474" w:right="1954" w:bottom="2342" w:left="2093" w:header="0" w:footer="3" w:gutter="0"/>
          <w:pgNumType w:start="6"/>
          <w:cols w:space="720"/>
          <w:noEndnote/>
          <w:titlePg w:val="0"/>
          <w:rtlGutter w:val="0"/>
          <w:docGrid w:linePitch="360"/>
        </w:sectPr>
      </w:pPr>
      <w:r>
        <w:rPr>
          <w:rFonts w:ascii="Calibri" w:eastAsia="Calibri" w:hAnsi="Calibri" w:cs="Calibri"/>
          <w:color w:val="FFFFFF"/>
          <w:spacing w:val="0"/>
          <w:w w:val="100"/>
          <w:position w:val="0"/>
          <w:sz w:val="46"/>
          <w:szCs w:val="46"/>
        </w:rPr>
        <w:t xml:space="preserve">liiiiU liiiiiSi! </w:t>
      </w:r>
      <w:r>
        <w:rPr>
          <w:rFonts w:ascii="Arial" w:eastAsia="Arial" w:hAnsi="Arial" w:cs="Arial"/>
          <w:b/>
          <w:bCs/>
          <w:color w:val="FFFFFF"/>
          <w:spacing w:val="0"/>
          <w:w w:val="100"/>
          <w:position w:val="0"/>
          <w:sz w:val="28"/>
          <w:szCs w:val="28"/>
        </w:rPr>
        <w:t>MiS&gt;s</w:t>
      </w:r>
    </w:p>
    <w:p>
      <w:pPr>
        <w:pStyle w:val="a6"/>
        <w:keepNext w:val="0"/>
        <w:keepLines w:val="0"/>
        <w:widowControl w:val="0"/>
        <w:shd w:val="clear" w:color="auto" w:fill="auto"/>
        <w:bidi w:val="0"/>
        <w:spacing w:before="0" w:after="460" w:line="240" w:lineRule="auto"/>
        <w:ind w:left="4760" w:right="0" w:firstLine="0"/>
        <w:jc w:val="both"/>
        <w:rPr>
          <w:sz w:val="42"/>
          <w:szCs w:val="42"/>
        </w:rPr>
      </w:pPr>
      <w:r>
        <w:rPr>
          <w:rFonts w:ascii="SimHei" w:eastAsia="SimHei" w:hAnsi="SimHei" w:cs="SimHei"/>
          <w:color w:val="000000"/>
          <w:spacing w:val="0"/>
          <w:w w:val="100"/>
          <w:position w:val="0"/>
          <w:sz w:val="36"/>
          <w:szCs w:val="36"/>
        </w:rPr>
        <w:t>图</w:t>
      </w:r>
      <w:r>
        <w:rPr>
          <w:rFonts w:ascii="Times New Roman" w:eastAsia="Times New Roman" w:hAnsi="Times New Roman" w:cs="Times New Roman"/>
          <w:b/>
          <w:bCs/>
          <w:color w:val="000000"/>
          <w:spacing w:val="0"/>
          <w:w w:val="100"/>
          <w:position w:val="0"/>
          <w:sz w:val="42"/>
          <w:szCs w:val="42"/>
        </w:rPr>
        <w:t>2.3.3</w:t>
      </w:r>
    </w:p>
    <w:p>
      <w:pPr>
        <w:pStyle w:val="a7"/>
        <w:keepNext w:val="0"/>
        <w:keepLines w:val="0"/>
        <w:widowControl w:val="0"/>
        <w:numPr>
          <w:ilvl w:val="0"/>
          <w:numId w:val="1"/>
        </w:numPr>
        <w:shd w:val="clear" w:color="auto" w:fill="auto"/>
        <w:bidi w:val="0"/>
        <w:spacing w:before="0" w:after="540" w:line="461" w:lineRule="exact"/>
        <w:ind w:left="0" w:right="0" w:firstLine="0"/>
        <w:jc w:val="both"/>
      </w:pPr>
      <w:bookmarkStart w:id="14" w:name="bookmark14"/>
      <w:bookmarkEnd w:id="14"/>
      <w:r>
        <w:rPr>
          <w:b/>
          <w:bCs/>
          <w:color w:val="000000"/>
          <w:spacing w:val="0"/>
          <w:w w:val="100"/>
          <w:position w:val="0"/>
        </w:rPr>
        <w:t>分部分项工程概况</w:t>
      </w:r>
    </w:p>
    <w:p>
      <w:pPr>
        <w:pStyle w:val="a7"/>
        <w:keepNext w:val="0"/>
        <w:keepLines w:val="0"/>
        <w:widowControl w:val="0"/>
        <w:shd w:val="clear" w:color="auto" w:fill="auto"/>
        <w:bidi w:val="0"/>
        <w:spacing w:before="0" w:after="220" w:line="461" w:lineRule="exact"/>
        <w:ind w:left="0" w:right="0" w:firstLine="0"/>
        <w:jc w:val="center"/>
      </w:pPr>
      <w:r>
        <w:rPr>
          <w:color w:val="000000"/>
          <w:spacing w:val="0"/>
          <w:w w:val="100"/>
          <w:position w:val="0"/>
        </w:rPr>
        <w:t>根据现场实际要求，</w:t>
      </w:r>
      <w:r>
        <w:rPr>
          <w:rFonts w:ascii="Tahoma" w:eastAsia="Tahoma" w:hAnsi="Tahoma" w:cs="Tahoma"/>
          <w:color w:val="000000"/>
          <w:spacing w:val="0"/>
          <w:w w:val="100"/>
          <w:position w:val="0"/>
          <w:sz w:val="30"/>
          <w:szCs w:val="30"/>
        </w:rPr>
        <w:t>1~7#</w:t>
      </w:r>
      <w:r>
        <w:rPr>
          <w:color w:val="000000"/>
          <w:spacing w:val="0"/>
          <w:w w:val="100"/>
          <w:position w:val="0"/>
        </w:rPr>
        <w:t>栋外架拆除采用塔吊配合拆除的方式；待外墙腻子施工完毕后，可</w:t>
      </w:r>
    </w:p>
    <w:p>
      <w:pPr>
        <w:pStyle w:val="a7"/>
        <w:keepNext w:val="0"/>
        <w:keepLines w:val="0"/>
        <w:widowControl w:val="0"/>
        <w:shd w:val="clear" w:color="auto" w:fill="auto"/>
        <w:bidi w:val="0"/>
        <w:spacing w:before="0" w:after="0" w:line="461" w:lineRule="exact"/>
        <w:ind w:left="0" w:right="0" w:firstLine="0"/>
        <w:jc w:val="both"/>
      </w:pPr>
      <w:r>
        <w:rPr>
          <w:color w:val="000000"/>
          <w:spacing w:val="0"/>
          <w:w w:val="100"/>
          <w:position w:val="0"/>
        </w:rPr>
        <w:t>拆除外架。同时，由于本工程外架为工字钢悬挑外架，且因外架拆除施工属于高空作业，为了安全 可靠的完成该项施工任务，特根据相关规范规定编制针对以上部位的专项施工方案。</w:t>
      </w:r>
    </w:p>
    <w:p>
      <w:pPr>
        <w:pStyle w:val="a7"/>
        <w:keepNext w:val="0"/>
        <w:keepLines w:val="0"/>
        <w:widowControl w:val="0"/>
        <w:shd w:val="clear" w:color="auto" w:fill="auto"/>
        <w:bidi w:val="0"/>
        <w:spacing w:before="0" w:after="500" w:line="461" w:lineRule="exact"/>
        <w:ind w:left="0" w:right="0" w:firstLine="0"/>
        <w:jc w:val="both"/>
      </w:pPr>
      <w:bookmarkStart w:id="15" w:name="bookmark15"/>
      <w:r>
        <w:rPr>
          <w:b/>
          <w:bCs/>
          <w:color w:val="000000"/>
          <w:spacing w:val="0"/>
          <w:w w:val="100"/>
          <w:position w:val="0"/>
        </w:rPr>
        <w:t>二</w:t>
      </w:r>
      <w:bookmarkEnd w:id="15"/>
      <w:r>
        <w:rPr>
          <w:b/>
          <w:bCs/>
          <w:color w:val="000000"/>
          <w:spacing w:val="0"/>
          <w:w w:val="100"/>
          <w:position w:val="0"/>
        </w:rPr>
        <w:t>、编制依据</w:t>
      </w:r>
    </w:p>
    <w:p>
      <w:pPr>
        <w:pStyle w:val="a7"/>
        <w:keepNext w:val="0"/>
        <w:keepLines w:val="0"/>
        <w:widowControl w:val="0"/>
        <w:shd w:val="clear" w:color="auto" w:fill="auto"/>
        <w:bidi w:val="0"/>
        <w:spacing w:before="0" w:after="540" w:line="240" w:lineRule="auto"/>
        <w:ind w:left="0" w:right="0" w:firstLine="640"/>
        <w:jc w:val="left"/>
      </w:pPr>
      <w:r>
        <w:rPr>
          <w:rFonts w:ascii="Tahoma" w:eastAsia="Tahoma" w:hAnsi="Tahoma" w:cs="Tahoma"/>
          <w:color w:val="000000"/>
          <w:spacing w:val="0"/>
          <w:w w:val="100"/>
          <w:position w:val="0"/>
          <w:sz w:val="30"/>
          <w:szCs w:val="30"/>
        </w:rPr>
        <w:t xml:space="preserve">1 </w:t>
      </w:r>
      <w:r>
        <w:rPr>
          <w:color w:val="000000"/>
          <w:spacing w:val="0"/>
          <w:w w:val="100"/>
          <w:position w:val="0"/>
        </w:rPr>
        <w:t>.各栋外脚手架现场搭设情况</w:t>
      </w:r>
    </w:p>
    <w:p>
      <w:pPr>
        <w:pStyle w:val="a7"/>
        <w:keepNext w:val="0"/>
        <w:keepLines w:val="0"/>
        <w:widowControl w:val="0"/>
        <w:numPr>
          <w:ilvl w:val="0"/>
          <w:numId w:val="2"/>
        </w:numPr>
        <w:shd w:val="clear" w:color="auto" w:fill="auto"/>
        <w:tabs>
          <w:tab w:val="left" w:pos="1099"/>
        </w:tabs>
        <w:bidi w:val="0"/>
        <w:spacing w:before="0" w:after="540" w:line="240" w:lineRule="auto"/>
        <w:ind w:left="0" w:right="0" w:firstLine="640"/>
        <w:jc w:val="left"/>
      </w:pPr>
      <w:bookmarkStart w:id="16" w:name="bookmark16"/>
      <w:bookmarkEnd w:id="16"/>
      <w:r>
        <w:rPr>
          <w:color w:val="000000"/>
          <w:spacing w:val="0"/>
          <w:w w:val="100"/>
          <w:position w:val="0"/>
        </w:rPr>
        <w:t>相关设计图纸</w:t>
      </w:r>
    </w:p>
    <w:p>
      <w:pPr>
        <w:pStyle w:val="a7"/>
        <w:keepNext w:val="0"/>
        <w:keepLines w:val="0"/>
        <w:widowControl w:val="0"/>
        <w:numPr>
          <w:ilvl w:val="0"/>
          <w:numId w:val="2"/>
        </w:numPr>
        <w:shd w:val="clear" w:color="auto" w:fill="auto"/>
        <w:tabs>
          <w:tab w:val="left" w:pos="1099"/>
        </w:tabs>
        <w:bidi w:val="0"/>
        <w:spacing w:before="0" w:after="540" w:line="240" w:lineRule="auto"/>
        <w:ind w:left="0" w:right="0" w:firstLine="640"/>
        <w:jc w:val="left"/>
      </w:pPr>
      <w:bookmarkStart w:id="17" w:name="bookmark17"/>
      <w:bookmarkEnd w:id="17"/>
      <w:r>
        <w:rPr>
          <w:color w:val="000000"/>
          <w:spacing w:val="0"/>
          <w:w w:val="100"/>
          <w:position w:val="0"/>
        </w:rPr>
        <w:t>《外脚手架搭设施工方案》</w:t>
      </w:r>
    </w:p>
    <w:p>
      <w:pPr>
        <w:pStyle w:val="a7"/>
        <w:keepNext w:val="0"/>
        <w:keepLines w:val="0"/>
        <w:widowControl w:val="0"/>
        <w:numPr>
          <w:ilvl w:val="0"/>
          <w:numId w:val="2"/>
        </w:numPr>
        <w:shd w:val="clear" w:color="auto" w:fill="auto"/>
        <w:tabs>
          <w:tab w:val="left" w:pos="1109"/>
        </w:tabs>
        <w:bidi w:val="0"/>
        <w:spacing w:before="0" w:after="540" w:line="240" w:lineRule="auto"/>
        <w:ind w:left="0" w:right="0" w:firstLine="640"/>
        <w:jc w:val="both"/>
      </w:pPr>
      <w:bookmarkStart w:id="18" w:name="bookmark18"/>
      <w:bookmarkEnd w:id="18"/>
      <w:r>
        <w:rPr>
          <w:color w:val="000000"/>
          <w:spacing w:val="0"/>
          <w:w w:val="100"/>
          <w:position w:val="0"/>
        </w:rPr>
        <w:t>规程、规范：</w:t>
      </w:r>
    </w:p>
    <w:p>
      <w:pPr>
        <w:pStyle w:val="a7"/>
        <w:keepNext w:val="0"/>
        <w:keepLines w:val="0"/>
        <w:widowControl w:val="0"/>
        <w:shd w:val="clear" w:color="auto" w:fill="auto"/>
        <w:tabs>
          <w:tab w:val="left" w:pos="1092"/>
        </w:tabs>
        <w:bidi w:val="0"/>
        <w:spacing w:before="0" w:after="540" w:line="240" w:lineRule="auto"/>
        <w:ind w:left="0" w:right="0" w:firstLine="640"/>
        <w:jc w:val="both"/>
      </w:pPr>
      <w:bookmarkStart w:id="19" w:name="bookmark19"/>
      <w:r>
        <w:rPr>
          <w:rFonts w:ascii="Tahoma" w:eastAsia="Tahoma" w:hAnsi="Tahoma" w:cs="Tahoma"/>
          <w:color w:val="000000"/>
          <w:spacing w:val="0"/>
          <w:w w:val="100"/>
          <w:position w:val="0"/>
          <w:sz w:val="30"/>
          <w:szCs w:val="30"/>
        </w:rPr>
        <w:t>1</w:t>
      </w:r>
      <w:bookmarkEnd w:id="19"/>
      <w:r>
        <w:rPr>
          <w:rFonts w:ascii="Tahoma" w:eastAsia="Tahoma" w:hAnsi="Tahoma" w:cs="Tahoma"/>
          <w:color w:val="000000"/>
          <w:spacing w:val="0"/>
          <w:w w:val="100"/>
          <w:position w:val="0"/>
          <w:sz w:val="30"/>
          <w:szCs w:val="30"/>
        </w:rPr>
        <w:t>）</w:t>
        <w:tab/>
      </w:r>
      <w:r>
        <w:rPr>
          <w:color w:val="000000"/>
          <w:spacing w:val="0"/>
          <w:w w:val="100"/>
          <w:position w:val="0"/>
        </w:rPr>
        <w:t>《建筑施工脚手架实用手册（含垂直运输设施）》中国建筑工业出版社；</w:t>
      </w:r>
    </w:p>
    <w:p>
      <w:pPr>
        <w:pStyle w:val="a7"/>
        <w:keepNext w:val="0"/>
        <w:keepLines w:val="0"/>
        <w:widowControl w:val="0"/>
        <w:shd w:val="clear" w:color="auto" w:fill="auto"/>
        <w:tabs>
          <w:tab w:val="left" w:pos="1092"/>
        </w:tabs>
        <w:bidi w:val="0"/>
        <w:spacing w:before="0" w:after="540" w:line="240" w:lineRule="auto"/>
        <w:ind w:left="0" w:right="0" w:firstLine="640"/>
        <w:jc w:val="left"/>
      </w:pPr>
      <w:bookmarkStart w:id="20" w:name="bookmark20"/>
      <w:r>
        <w:rPr>
          <w:rFonts w:ascii="Tahoma" w:eastAsia="Tahoma" w:hAnsi="Tahoma" w:cs="Tahoma"/>
          <w:color w:val="000000"/>
          <w:spacing w:val="0"/>
          <w:w w:val="100"/>
          <w:position w:val="0"/>
          <w:sz w:val="30"/>
          <w:szCs w:val="30"/>
        </w:rPr>
        <w:t>2</w:t>
      </w:r>
      <w:bookmarkEnd w:id="20"/>
      <w:r>
        <w:rPr>
          <w:rFonts w:ascii="Tahoma" w:eastAsia="Tahoma" w:hAnsi="Tahoma" w:cs="Tahoma"/>
          <w:color w:val="000000"/>
          <w:spacing w:val="0"/>
          <w:w w:val="100"/>
          <w:position w:val="0"/>
          <w:sz w:val="30"/>
          <w:szCs w:val="30"/>
        </w:rPr>
        <w:t>）</w:t>
        <w:tab/>
      </w:r>
      <w:r>
        <w:rPr>
          <w:color w:val="000000"/>
          <w:spacing w:val="0"/>
          <w:w w:val="100"/>
          <w:position w:val="0"/>
        </w:rPr>
        <w:t>《建筑结构荷载规范》</w:t>
      </w:r>
      <w:r>
        <w:rPr>
          <w:rFonts w:ascii="Tahoma" w:eastAsia="Tahoma" w:hAnsi="Tahoma" w:cs="Tahoma"/>
          <w:color w:val="000000"/>
          <w:spacing w:val="0"/>
          <w:w w:val="100"/>
          <w:position w:val="0"/>
          <w:sz w:val="30"/>
          <w:szCs w:val="30"/>
        </w:rPr>
        <w:t>GB50009-2001</w:t>
      </w:r>
      <w:r>
        <w:rPr>
          <w:color w:val="000000"/>
          <w:spacing w:val="0"/>
          <w:w w:val="100"/>
          <w:position w:val="0"/>
        </w:rPr>
        <w:t>中国建筑工业出版社；</w:t>
      </w:r>
    </w:p>
    <w:p>
      <w:pPr>
        <w:pStyle w:val="a7"/>
        <w:keepNext w:val="0"/>
        <w:keepLines w:val="0"/>
        <w:widowControl w:val="0"/>
        <w:shd w:val="clear" w:color="auto" w:fill="auto"/>
        <w:tabs>
          <w:tab w:val="left" w:pos="1092"/>
        </w:tabs>
        <w:bidi w:val="0"/>
        <w:spacing w:before="0" w:after="540" w:line="240" w:lineRule="auto"/>
        <w:ind w:left="0" w:right="0" w:firstLine="640"/>
        <w:jc w:val="left"/>
      </w:pPr>
      <w:bookmarkStart w:id="21" w:name="bookmark21"/>
      <w:r>
        <w:rPr>
          <w:rFonts w:ascii="Tahoma" w:eastAsia="Tahoma" w:hAnsi="Tahoma" w:cs="Tahoma"/>
          <w:color w:val="000000"/>
          <w:spacing w:val="0"/>
          <w:w w:val="100"/>
          <w:position w:val="0"/>
          <w:sz w:val="30"/>
          <w:szCs w:val="30"/>
        </w:rPr>
        <w:t>3</w:t>
      </w:r>
      <w:bookmarkEnd w:id="21"/>
      <w:r>
        <w:rPr>
          <w:rFonts w:ascii="Tahoma" w:eastAsia="Tahoma" w:hAnsi="Tahoma" w:cs="Tahoma"/>
          <w:color w:val="000000"/>
          <w:spacing w:val="0"/>
          <w:w w:val="100"/>
          <w:position w:val="0"/>
          <w:sz w:val="30"/>
          <w:szCs w:val="30"/>
        </w:rPr>
        <w:t>）</w:t>
        <w:tab/>
      </w:r>
      <w:r>
        <w:rPr>
          <w:color w:val="000000"/>
          <w:spacing w:val="0"/>
          <w:w w:val="100"/>
          <w:position w:val="0"/>
        </w:rPr>
        <w:t>《建筑施工扣件式钢管脚手架安全技术规范》</w:t>
      </w:r>
      <w:r>
        <w:rPr>
          <w:rFonts w:ascii="Tahoma" w:eastAsia="Tahoma" w:hAnsi="Tahoma" w:cs="Tahoma"/>
          <w:color w:val="000000"/>
          <w:spacing w:val="0"/>
          <w:w w:val="100"/>
          <w:position w:val="0"/>
          <w:sz w:val="30"/>
          <w:szCs w:val="30"/>
        </w:rPr>
        <w:t>JGJ130-2011</w:t>
      </w:r>
      <w:r>
        <w:rPr>
          <w:color w:val="000000"/>
          <w:spacing w:val="0"/>
          <w:w w:val="100"/>
          <w:position w:val="0"/>
        </w:rPr>
        <w:t>中国建筑工业出版社;</w:t>
      </w:r>
    </w:p>
    <w:p>
      <w:pPr>
        <w:pStyle w:val="a7"/>
        <w:keepNext w:val="0"/>
        <w:keepLines w:val="0"/>
        <w:widowControl w:val="0"/>
        <w:shd w:val="clear" w:color="auto" w:fill="auto"/>
        <w:tabs>
          <w:tab w:val="left" w:pos="1099"/>
        </w:tabs>
        <w:bidi w:val="0"/>
        <w:spacing w:before="0" w:after="540" w:line="240" w:lineRule="auto"/>
        <w:ind w:left="0" w:right="0" w:firstLine="640"/>
        <w:jc w:val="left"/>
      </w:pPr>
      <w:bookmarkStart w:id="22" w:name="bookmark22"/>
      <w:r>
        <w:rPr>
          <w:rFonts w:ascii="Tahoma" w:eastAsia="Tahoma" w:hAnsi="Tahoma" w:cs="Tahoma"/>
          <w:color w:val="000000"/>
          <w:spacing w:val="0"/>
          <w:w w:val="100"/>
          <w:position w:val="0"/>
          <w:sz w:val="30"/>
          <w:szCs w:val="30"/>
        </w:rPr>
        <w:t>4</w:t>
      </w:r>
      <w:bookmarkEnd w:id="22"/>
      <w:r>
        <w:rPr>
          <w:rFonts w:ascii="Tahoma" w:eastAsia="Tahoma" w:hAnsi="Tahoma" w:cs="Tahoma"/>
          <w:color w:val="000000"/>
          <w:spacing w:val="0"/>
          <w:w w:val="100"/>
          <w:position w:val="0"/>
          <w:sz w:val="30"/>
          <w:szCs w:val="30"/>
        </w:rPr>
        <w:t>）</w:t>
        <w:tab/>
      </w:r>
      <w:r>
        <w:rPr>
          <w:color w:val="000000"/>
          <w:spacing w:val="0"/>
          <w:w w:val="100"/>
          <w:position w:val="0"/>
        </w:rPr>
        <w:t>《建筑施工安全检查标准》</w:t>
      </w:r>
      <w:r>
        <w:rPr>
          <w:rFonts w:ascii="Tahoma" w:eastAsia="Tahoma" w:hAnsi="Tahoma" w:cs="Tahoma"/>
          <w:color w:val="000000"/>
          <w:spacing w:val="0"/>
          <w:w w:val="100"/>
          <w:position w:val="0"/>
          <w:sz w:val="30"/>
          <w:szCs w:val="30"/>
        </w:rPr>
        <w:t>JGJ59-2011</w:t>
      </w:r>
      <w:r>
        <w:rPr>
          <w:color w:val="000000"/>
          <w:spacing w:val="0"/>
          <w:w w:val="100"/>
          <w:position w:val="0"/>
        </w:rPr>
        <w:t>中国建筑工业出版社；</w:t>
      </w:r>
    </w:p>
    <w:p>
      <w:pPr>
        <w:pStyle w:val="a7"/>
        <w:keepNext w:val="0"/>
        <w:keepLines w:val="0"/>
        <w:widowControl w:val="0"/>
        <w:shd w:val="clear" w:color="auto" w:fill="auto"/>
        <w:tabs>
          <w:tab w:val="left" w:pos="1099"/>
        </w:tabs>
        <w:bidi w:val="0"/>
        <w:spacing w:before="0" w:after="540" w:line="240" w:lineRule="auto"/>
        <w:ind w:left="0" w:right="0" w:firstLine="640"/>
        <w:jc w:val="left"/>
      </w:pPr>
      <w:bookmarkStart w:id="23" w:name="bookmark23"/>
      <w:r>
        <w:rPr>
          <w:rFonts w:ascii="Tahoma" w:eastAsia="Tahoma" w:hAnsi="Tahoma" w:cs="Tahoma"/>
          <w:color w:val="000000"/>
          <w:spacing w:val="0"/>
          <w:w w:val="100"/>
          <w:position w:val="0"/>
          <w:sz w:val="30"/>
          <w:szCs w:val="30"/>
        </w:rPr>
        <w:t>5</w:t>
      </w:r>
      <w:bookmarkEnd w:id="23"/>
      <w:r>
        <w:rPr>
          <w:rFonts w:ascii="Tahoma" w:eastAsia="Tahoma" w:hAnsi="Tahoma" w:cs="Tahoma"/>
          <w:color w:val="000000"/>
          <w:spacing w:val="0"/>
          <w:w w:val="100"/>
          <w:position w:val="0"/>
          <w:sz w:val="30"/>
          <w:szCs w:val="30"/>
        </w:rPr>
        <w:t>）</w:t>
        <w:tab/>
      </w:r>
      <w:r>
        <w:rPr>
          <w:color w:val="000000"/>
          <w:spacing w:val="0"/>
          <w:w w:val="100"/>
          <w:position w:val="0"/>
        </w:rPr>
        <w:t>《建筑施工高处作业安全技术规范》</w:t>
      </w:r>
      <w:r>
        <w:rPr>
          <w:color w:val="000000"/>
          <w:spacing w:val="0"/>
          <w:w w:val="100"/>
          <w:position w:val="0"/>
        </w:rPr>
        <w:t>（</w:t>
      </w:r>
      <w:r>
        <w:rPr>
          <w:rFonts w:ascii="Tahoma" w:eastAsia="Tahoma" w:hAnsi="Tahoma" w:cs="Tahoma"/>
          <w:color w:val="000000"/>
          <w:spacing w:val="0"/>
          <w:w w:val="100"/>
          <w:position w:val="0"/>
          <w:sz w:val="30"/>
          <w:szCs w:val="30"/>
        </w:rPr>
        <w:t>JGJ80</w:t>
      </w:r>
      <w:r>
        <w:rPr>
          <w:color w:val="000000"/>
          <w:spacing w:val="0"/>
          <w:w w:val="100"/>
          <w:position w:val="0"/>
        </w:rPr>
        <w:t>-</w:t>
      </w:r>
      <w:r>
        <w:rPr>
          <w:rFonts w:ascii="Tahoma" w:eastAsia="Tahoma" w:hAnsi="Tahoma" w:cs="Tahoma"/>
          <w:color w:val="000000"/>
          <w:spacing w:val="0"/>
          <w:w w:val="100"/>
          <w:position w:val="0"/>
          <w:sz w:val="30"/>
          <w:szCs w:val="30"/>
        </w:rPr>
        <w:t>91</w:t>
      </w:r>
      <w:r>
        <w:rPr>
          <w:color w:val="000000"/>
          <w:spacing w:val="0"/>
          <w:w w:val="100"/>
          <w:position w:val="0"/>
        </w:rPr>
        <w:t>）；</w:t>
      </w:r>
    </w:p>
    <w:p>
      <w:pPr>
        <w:pStyle w:val="a7"/>
        <w:keepNext w:val="0"/>
        <w:keepLines w:val="0"/>
        <w:widowControl w:val="0"/>
        <w:shd w:val="clear" w:color="auto" w:fill="auto"/>
        <w:tabs>
          <w:tab w:val="left" w:pos="1099"/>
        </w:tabs>
        <w:bidi w:val="0"/>
        <w:spacing w:before="0" w:after="540" w:line="240" w:lineRule="auto"/>
        <w:ind w:left="0" w:right="0" w:firstLine="640"/>
        <w:jc w:val="left"/>
      </w:pPr>
      <w:bookmarkStart w:id="24" w:name="bookmark24"/>
      <w:r>
        <w:rPr>
          <w:rFonts w:ascii="Tahoma" w:eastAsia="Tahoma" w:hAnsi="Tahoma" w:cs="Tahoma"/>
          <w:color w:val="000000"/>
          <w:spacing w:val="0"/>
          <w:w w:val="100"/>
          <w:position w:val="0"/>
          <w:sz w:val="30"/>
          <w:szCs w:val="30"/>
        </w:rPr>
        <w:t>6</w:t>
      </w:r>
      <w:bookmarkEnd w:id="24"/>
      <w:r>
        <w:rPr>
          <w:rFonts w:ascii="Tahoma" w:eastAsia="Tahoma" w:hAnsi="Tahoma" w:cs="Tahoma"/>
          <w:color w:val="000000"/>
          <w:spacing w:val="0"/>
          <w:w w:val="100"/>
          <w:position w:val="0"/>
          <w:sz w:val="30"/>
          <w:szCs w:val="30"/>
        </w:rPr>
        <w:t>）</w:t>
        <w:tab/>
      </w:r>
      <w:r>
        <w:rPr>
          <w:color w:val="000000"/>
          <w:spacing w:val="0"/>
          <w:w w:val="100"/>
          <w:position w:val="0"/>
        </w:rPr>
        <w:t>《建设工程施工现场消防安全技术规范》</w:t>
      </w:r>
      <w:r>
        <w:rPr>
          <w:rFonts w:ascii="Tahoma" w:eastAsia="Tahoma" w:hAnsi="Tahoma" w:cs="Tahoma"/>
          <w:color w:val="000000"/>
          <w:spacing w:val="0"/>
          <w:w w:val="100"/>
          <w:position w:val="0"/>
          <w:sz w:val="30"/>
          <w:szCs w:val="30"/>
        </w:rPr>
        <w:t>GB50720</w:t>
      </w:r>
      <w:r>
        <w:rPr>
          <w:color w:val="000000"/>
          <w:spacing w:val="0"/>
          <w:w w:val="100"/>
          <w:position w:val="0"/>
        </w:rPr>
        <w:t>-</w:t>
      </w:r>
      <w:r>
        <w:rPr>
          <w:rFonts w:ascii="Tahoma" w:eastAsia="Tahoma" w:hAnsi="Tahoma" w:cs="Tahoma"/>
          <w:color w:val="000000"/>
          <w:spacing w:val="0"/>
          <w:w w:val="100"/>
          <w:position w:val="0"/>
          <w:sz w:val="30"/>
          <w:szCs w:val="30"/>
        </w:rPr>
        <w:t>2011</w:t>
      </w:r>
      <w:r>
        <w:rPr>
          <w:color w:val="000000"/>
          <w:spacing w:val="0"/>
          <w:w w:val="100"/>
          <w:position w:val="0"/>
        </w:rPr>
        <w:t>；</w:t>
      </w:r>
    </w:p>
    <w:p>
      <w:pPr>
        <w:pStyle w:val="a7"/>
        <w:keepNext w:val="0"/>
        <w:keepLines w:val="0"/>
        <w:widowControl w:val="0"/>
        <w:shd w:val="clear" w:color="auto" w:fill="auto"/>
        <w:tabs>
          <w:tab w:val="left" w:pos="1099"/>
        </w:tabs>
        <w:bidi w:val="0"/>
        <w:spacing w:before="0" w:after="360" w:line="240" w:lineRule="auto"/>
        <w:ind w:left="0" w:right="0" w:firstLine="640"/>
        <w:jc w:val="left"/>
      </w:pPr>
      <w:bookmarkStart w:id="25" w:name="bookmark25"/>
      <w:r>
        <w:rPr>
          <w:rFonts w:ascii="Tahoma" w:eastAsia="Tahoma" w:hAnsi="Tahoma" w:cs="Tahoma"/>
          <w:color w:val="000000"/>
          <w:spacing w:val="0"/>
          <w:w w:val="100"/>
          <w:position w:val="0"/>
          <w:sz w:val="30"/>
          <w:szCs w:val="30"/>
        </w:rPr>
        <w:t>7</w:t>
      </w:r>
      <w:bookmarkEnd w:id="25"/>
      <w:r>
        <w:rPr>
          <w:rFonts w:ascii="Tahoma" w:eastAsia="Tahoma" w:hAnsi="Tahoma" w:cs="Tahoma"/>
          <w:color w:val="000000"/>
          <w:spacing w:val="0"/>
          <w:w w:val="100"/>
          <w:position w:val="0"/>
          <w:sz w:val="30"/>
          <w:szCs w:val="30"/>
        </w:rPr>
        <w:t>）</w:t>
        <w:tab/>
      </w:r>
      <w:r>
        <w:rPr>
          <w:color w:val="000000"/>
          <w:spacing w:val="0"/>
          <w:w w:val="100"/>
          <w:position w:val="0"/>
        </w:rPr>
        <w:t>《施工现场临时用电安全技术规范</w:t>
      </w:r>
      <w:r>
        <w:rPr>
          <w:color w:val="000000"/>
          <w:spacing w:val="0"/>
          <w:w w:val="100"/>
          <w:position w:val="0"/>
        </w:rPr>
        <w:t>》</w:t>
      </w:r>
      <w:r>
        <w:rPr>
          <w:rFonts w:ascii="Tahoma" w:eastAsia="Tahoma" w:hAnsi="Tahoma" w:cs="Tahoma"/>
          <w:color w:val="000000"/>
          <w:spacing w:val="0"/>
          <w:w w:val="100"/>
          <w:position w:val="0"/>
          <w:sz w:val="30"/>
          <w:szCs w:val="30"/>
        </w:rPr>
        <w:t>JGJ46-2012</w:t>
      </w:r>
      <w:r>
        <w:rPr>
          <w:color w:val="000000"/>
          <w:spacing w:val="0"/>
          <w:w w:val="100"/>
          <w:position w:val="0"/>
        </w:rPr>
        <w:t>；</w:t>
      </w:r>
    </w:p>
    <w:p>
      <w:pPr>
        <w:pStyle w:val="32"/>
        <w:keepNext/>
        <w:keepLines/>
        <w:widowControl w:val="0"/>
        <w:shd w:val="clear" w:color="auto" w:fill="auto"/>
        <w:bidi w:val="0"/>
        <w:spacing w:before="0" w:after="960" w:line="240" w:lineRule="auto"/>
        <w:ind w:left="0" w:right="0" w:firstLine="0"/>
        <w:jc w:val="left"/>
      </w:pPr>
      <w:bookmarkStart w:id="26" w:name="bookmark26"/>
      <w:bookmarkStart w:id="27" w:name="bookmark27"/>
      <w:bookmarkStart w:id="28" w:name="bookmark28"/>
      <w:bookmarkStart w:id="29" w:name="bookmark29"/>
      <w:r>
        <w:rPr>
          <w:color w:val="000000"/>
          <w:spacing w:val="0"/>
          <w:w w:val="100"/>
          <w:position w:val="0"/>
        </w:rPr>
        <w:t>三</w:t>
      </w:r>
      <w:bookmarkEnd w:id="28"/>
      <w:r>
        <w:rPr>
          <w:color w:val="000000"/>
          <w:spacing w:val="0"/>
          <w:w w:val="100"/>
          <w:position w:val="0"/>
        </w:rPr>
        <w:t>、施工准备</w:t>
      </w:r>
      <w:bookmarkEnd w:id="26"/>
      <w:bookmarkEnd w:id="27"/>
      <w:bookmarkEnd w:id="29"/>
    </w:p>
    <w:p>
      <w:pPr>
        <w:pStyle w:val="a7"/>
        <w:keepNext w:val="0"/>
        <w:keepLines w:val="0"/>
        <w:widowControl w:val="0"/>
        <w:shd w:val="clear" w:color="auto" w:fill="auto"/>
        <w:bidi w:val="0"/>
        <w:spacing w:before="0" w:after="0" w:line="458" w:lineRule="exact"/>
        <w:ind w:left="0" w:right="0" w:firstLine="640"/>
        <w:jc w:val="both"/>
      </w:pPr>
      <w:r>
        <w:rPr>
          <w:color w:val="000000"/>
          <w:spacing w:val="0"/>
          <w:w w:val="100"/>
          <w:position w:val="0"/>
        </w:rPr>
        <w:t>拆除前一个星期组织相关人员清除外架上留存的落地灰、外墙砖、砼块等杂物，不能留下任何 存在安全隐患的材料及杂物。</w:t>
      </w:r>
    </w:p>
    <w:p>
      <w:pPr>
        <w:pStyle w:val="a7"/>
        <w:keepNext w:val="0"/>
        <w:keepLines w:val="0"/>
        <w:widowControl w:val="0"/>
        <w:shd w:val="clear" w:color="auto" w:fill="auto"/>
        <w:bidi w:val="0"/>
        <w:spacing w:before="0" w:after="80" w:line="458" w:lineRule="exact"/>
        <w:ind w:left="0" w:right="0" w:firstLine="640"/>
        <w:jc w:val="both"/>
      </w:pPr>
      <w:r>
        <w:rPr>
          <w:color w:val="000000"/>
          <w:spacing w:val="0"/>
          <w:w w:val="100"/>
          <w:position w:val="0"/>
        </w:rPr>
        <w:t>检查脚手架的扣件连接、连墙件、支撑体系等是否符合构造要求。加设临时连墙件并拆除外架 部分施工用电。</w:t>
      </w:r>
    </w:p>
    <w:p>
      <w:pPr>
        <w:pStyle w:val="22"/>
        <w:keepNext/>
        <w:keepLines/>
        <w:widowControl w:val="0"/>
        <w:shd w:val="clear" w:color="auto" w:fill="auto"/>
        <w:bidi w:val="0"/>
        <w:spacing w:before="0" w:after="540" w:line="204" w:lineRule="auto"/>
        <w:ind w:left="0" w:right="0" w:firstLine="0"/>
        <w:jc w:val="left"/>
      </w:pPr>
      <w:bookmarkStart w:id="30" w:name="bookmark30"/>
      <w:bookmarkStart w:id="31" w:name="bookmark31"/>
      <w:bookmarkStart w:id="32" w:name="bookmark32"/>
      <w:r>
        <w:rPr>
          <w:rFonts w:ascii="Palatino Linotype" w:eastAsia="Palatino Linotype" w:hAnsi="Palatino Linotype" w:cs="Palatino Linotype"/>
          <w:color w:val="000000"/>
          <w:spacing w:val="0"/>
          <w:w w:val="100"/>
          <w:position w:val="0"/>
          <w:sz w:val="50"/>
          <w:szCs w:val="50"/>
        </w:rPr>
        <w:t>3.2</w:t>
      </w:r>
      <w:r>
        <w:rPr>
          <w:color w:val="000000"/>
          <w:spacing w:val="0"/>
          <w:w w:val="100"/>
          <w:position w:val="0"/>
        </w:rPr>
        <w:t>劳动力准备</w:t>
      </w:r>
      <w:bookmarkEnd w:id="30"/>
      <w:bookmarkEnd w:id="31"/>
      <w:bookmarkEnd w:id="32"/>
    </w:p>
    <w:p>
      <w:pPr>
        <w:pStyle w:val="a7"/>
        <w:keepNext w:val="0"/>
        <w:keepLines w:val="0"/>
        <w:widowControl w:val="0"/>
        <w:shd w:val="clear" w:color="auto" w:fill="auto"/>
        <w:bidi w:val="0"/>
        <w:spacing w:before="0" w:after="540" w:line="458" w:lineRule="exact"/>
        <w:ind w:left="0" w:right="0" w:firstLine="640"/>
        <w:jc w:val="left"/>
      </w:pPr>
      <w:r>
        <w:rPr>
          <w:color w:val="000000"/>
          <w:spacing w:val="0"/>
          <w:w w:val="100"/>
          <w:position w:val="0"/>
        </w:rPr>
        <w:t>根据现场实际情况，</w:t>
      </w:r>
      <w:r>
        <w:rPr>
          <w:rFonts w:ascii="Tahoma" w:eastAsia="Tahoma" w:hAnsi="Tahoma" w:cs="Tahoma"/>
          <w:color w:val="000000"/>
          <w:spacing w:val="0"/>
          <w:w w:val="100"/>
          <w:position w:val="0"/>
          <w:sz w:val="30"/>
          <w:szCs w:val="30"/>
        </w:rPr>
        <w:t>1~4#</w:t>
      </w:r>
      <w:r>
        <w:rPr>
          <w:color w:val="000000"/>
          <w:spacing w:val="0"/>
          <w:w w:val="100"/>
          <w:position w:val="0"/>
        </w:rPr>
        <w:t>需投入专业架工约</w:t>
      </w:r>
      <w:r>
        <w:rPr>
          <w:rFonts w:ascii="Tahoma" w:eastAsia="Tahoma" w:hAnsi="Tahoma" w:cs="Tahoma"/>
          <w:color w:val="000000"/>
          <w:spacing w:val="0"/>
          <w:w w:val="100"/>
          <w:position w:val="0"/>
          <w:sz w:val="30"/>
          <w:szCs w:val="30"/>
        </w:rPr>
        <w:t>50</w:t>
      </w:r>
      <w:r>
        <w:rPr>
          <w:color w:val="000000"/>
          <w:spacing w:val="0"/>
          <w:w w:val="100"/>
          <w:position w:val="0"/>
        </w:rPr>
        <w:t>人，杂工</w:t>
      </w:r>
      <w:r>
        <w:rPr>
          <w:rFonts w:ascii="Tahoma" w:eastAsia="Tahoma" w:hAnsi="Tahoma" w:cs="Tahoma"/>
          <w:color w:val="000000"/>
          <w:spacing w:val="0"/>
          <w:w w:val="100"/>
          <w:position w:val="0"/>
          <w:sz w:val="30"/>
          <w:szCs w:val="30"/>
        </w:rPr>
        <w:t>15</w:t>
      </w:r>
      <w:r>
        <w:rPr>
          <w:color w:val="000000"/>
          <w:spacing w:val="0"/>
          <w:w w:val="100"/>
          <w:position w:val="0"/>
        </w:rPr>
        <w:t>人。</w:t>
      </w:r>
      <w:r>
        <w:rPr>
          <w:rFonts w:ascii="Tahoma" w:eastAsia="Tahoma" w:hAnsi="Tahoma" w:cs="Tahoma"/>
          <w:color w:val="000000"/>
          <w:spacing w:val="0"/>
          <w:w w:val="100"/>
          <w:position w:val="0"/>
          <w:sz w:val="30"/>
          <w:szCs w:val="30"/>
        </w:rPr>
        <w:t>5#6#7#</w:t>
      </w:r>
      <w:r>
        <w:rPr>
          <w:color w:val="000000"/>
          <w:spacing w:val="0"/>
          <w:w w:val="100"/>
          <w:position w:val="0"/>
        </w:rPr>
        <w:t>后期</w:t>
      </w:r>
      <w:r>
        <w:rPr>
          <w:rFonts w:ascii="Tahoma" w:eastAsia="Tahoma" w:hAnsi="Tahoma" w:cs="Tahoma"/>
          <w:color w:val="000000"/>
          <w:spacing w:val="0"/>
          <w:w w:val="100"/>
          <w:position w:val="0"/>
          <w:sz w:val="30"/>
          <w:szCs w:val="30"/>
        </w:rPr>
        <w:t>40</w:t>
      </w:r>
      <w:r>
        <w:rPr>
          <w:color w:val="000000"/>
          <w:spacing w:val="0"/>
          <w:w w:val="100"/>
          <w:position w:val="0"/>
        </w:rPr>
        <w:t>人，杂工</w:t>
      </w:r>
    </w:p>
    <w:p>
      <w:pPr>
        <w:pStyle w:val="a7"/>
        <w:keepNext w:val="0"/>
        <w:keepLines w:val="0"/>
        <w:widowControl w:val="0"/>
        <w:shd w:val="clear" w:color="auto" w:fill="auto"/>
        <w:bidi w:val="0"/>
        <w:spacing w:before="0" w:after="160" w:line="305" w:lineRule="auto"/>
        <w:ind w:left="0" w:right="0" w:firstLine="0"/>
        <w:jc w:val="left"/>
        <w:sectPr>
          <w:type w:val="nextPage"/>
          <w:pgSz w:w="17861" w:h="25258"/>
          <w:pgMar w:top="1474" w:right="1954" w:bottom="2342" w:left="2093" w:header="0" w:footer="3" w:gutter="0"/>
          <w:pgNumType w:start="7"/>
          <w:cols w:space="720"/>
          <w:noEndnote/>
          <w:titlePg w:val="0"/>
          <w:rtlGutter w:val="0"/>
          <w:docGrid w:linePitch="360"/>
        </w:sectPr>
      </w:pPr>
      <w:r>
        <w:rPr>
          <w:rFonts w:ascii="Tahoma" w:eastAsia="Tahoma" w:hAnsi="Tahoma" w:cs="Tahoma"/>
          <w:color w:val="000000"/>
          <w:spacing w:val="0"/>
          <w:w w:val="100"/>
          <w:position w:val="0"/>
          <w:sz w:val="30"/>
          <w:szCs w:val="30"/>
        </w:rPr>
        <w:t>10</w:t>
      </w:r>
      <w:r>
        <w:rPr>
          <w:color w:val="000000"/>
          <w:spacing w:val="0"/>
          <w:w w:val="100"/>
          <w:position w:val="0"/>
        </w:rPr>
        <w:t>人。</w:t>
      </w:r>
    </w:p>
    <w:p>
      <w:pPr>
        <w:pStyle w:val="22"/>
        <w:keepNext/>
        <w:keepLines/>
        <w:widowControl w:val="0"/>
        <w:shd w:val="clear" w:color="auto" w:fill="auto"/>
        <w:bidi w:val="0"/>
        <w:spacing w:before="0" w:after="540" w:line="240" w:lineRule="auto"/>
        <w:ind w:left="0" w:right="0" w:firstLine="0"/>
        <w:jc w:val="left"/>
      </w:pPr>
      <w:bookmarkStart w:id="33" w:name="bookmark33"/>
      <w:bookmarkStart w:id="34" w:name="bookmark34"/>
      <w:bookmarkStart w:id="35" w:name="bookmark35"/>
      <w:r>
        <w:rPr>
          <w:rFonts w:ascii="Palatino Linotype" w:eastAsia="Palatino Linotype" w:hAnsi="Palatino Linotype" w:cs="Palatino Linotype"/>
          <w:color w:val="000000"/>
          <w:spacing w:val="0"/>
          <w:w w:val="100"/>
          <w:position w:val="0"/>
          <w:sz w:val="50"/>
          <w:szCs w:val="50"/>
        </w:rPr>
        <w:t>3.3</w:t>
      </w:r>
      <w:r>
        <w:rPr>
          <w:color w:val="000000"/>
          <w:spacing w:val="0"/>
          <w:w w:val="100"/>
          <w:position w:val="0"/>
        </w:rPr>
        <w:t>技术准备</w:t>
      </w:r>
      <w:bookmarkEnd w:id="33"/>
      <w:bookmarkEnd w:id="34"/>
      <w:bookmarkEnd w:id="35"/>
    </w:p>
    <w:p>
      <w:pPr>
        <w:pStyle w:val="a7"/>
        <w:keepNext w:val="0"/>
        <w:keepLines w:val="0"/>
        <w:widowControl w:val="0"/>
        <w:numPr>
          <w:ilvl w:val="0"/>
          <w:numId w:val="7"/>
        </w:numPr>
        <w:shd w:val="clear" w:color="auto" w:fill="auto"/>
        <w:bidi w:val="0"/>
        <w:spacing w:before="0" w:after="360" w:line="240" w:lineRule="auto"/>
        <w:ind w:left="0" w:right="0" w:firstLine="640"/>
        <w:jc w:val="both"/>
      </w:pPr>
      <w:bookmarkStart w:id="36" w:name="bookmark36"/>
      <w:bookmarkEnd w:id="36"/>
      <w:r>
        <w:rPr>
          <w:color w:val="000000"/>
          <w:spacing w:val="0"/>
          <w:w w:val="100"/>
          <w:position w:val="0"/>
        </w:rPr>
        <w:t>根据现场情况，编制拆除方案并报业主单位、监理单位批准。拆除前，组织相关部门向拆除</w:t>
      </w:r>
    </w:p>
    <w:p>
      <w:pPr>
        <w:pStyle w:val="a7"/>
        <w:keepNext w:val="0"/>
        <w:keepLines w:val="0"/>
        <w:widowControl w:val="0"/>
        <w:shd w:val="clear" w:color="auto" w:fill="auto"/>
        <w:bidi w:val="0"/>
        <w:spacing w:before="0" w:after="260" w:line="240" w:lineRule="auto"/>
        <w:ind w:left="0" w:right="0" w:firstLine="0"/>
        <w:jc w:val="left"/>
      </w:pPr>
      <w:r>
        <w:rPr>
          <w:color w:val="000000"/>
          <w:spacing w:val="0"/>
          <w:w w:val="100"/>
          <w:position w:val="0"/>
        </w:rPr>
        <w:t>施工作业人员、塔吊司机及指挥进行书面的技术及安全交底，班组要组织学习安全技术操作规程。</w:t>
      </w:r>
    </w:p>
    <w:p>
      <w:pPr>
        <w:pStyle w:val="a7"/>
        <w:keepNext w:val="0"/>
        <w:keepLines w:val="0"/>
        <w:widowControl w:val="0"/>
        <w:numPr>
          <w:ilvl w:val="0"/>
          <w:numId w:val="7"/>
        </w:numPr>
        <w:shd w:val="clear" w:color="auto" w:fill="auto"/>
        <w:bidi w:val="0"/>
        <w:spacing w:before="0" w:after="360" w:line="240" w:lineRule="auto"/>
        <w:ind w:left="0" w:right="0" w:firstLine="640"/>
        <w:jc w:val="both"/>
      </w:pPr>
      <w:bookmarkStart w:id="37" w:name="bookmark37"/>
      <w:bookmarkEnd w:id="37"/>
      <w:r>
        <w:rPr>
          <w:color w:val="000000"/>
          <w:spacing w:val="0"/>
          <w:w w:val="100"/>
          <w:position w:val="0"/>
        </w:rPr>
        <w:t>拆除人员必须是经过按现行国家标准《特种作业人员安全技术培训考核管理办法》考核合格</w:t>
      </w:r>
    </w:p>
    <w:p>
      <w:pPr>
        <w:pStyle w:val="a7"/>
        <w:keepNext w:val="0"/>
        <w:keepLines w:val="0"/>
        <w:widowControl w:val="0"/>
        <w:shd w:val="clear" w:color="auto" w:fill="auto"/>
        <w:bidi w:val="0"/>
        <w:spacing w:before="0" w:after="80" w:line="240" w:lineRule="auto"/>
        <w:ind w:left="0" w:right="0" w:firstLine="0"/>
        <w:jc w:val="left"/>
      </w:pPr>
      <w:r>
        <w:rPr>
          <w:color w:val="000000"/>
          <w:spacing w:val="0"/>
          <w:w w:val="100"/>
          <w:position w:val="0"/>
        </w:rPr>
        <w:t>的专业架子工，持证上岗。</w:t>
      </w:r>
    </w:p>
    <w:p>
      <w:pPr>
        <w:pStyle w:val="22"/>
        <w:keepNext/>
        <w:keepLines/>
        <w:widowControl w:val="0"/>
        <w:shd w:val="clear" w:color="auto" w:fill="auto"/>
        <w:bidi w:val="0"/>
        <w:spacing w:before="0" w:after="540" w:line="204" w:lineRule="auto"/>
        <w:ind w:left="0" w:right="0" w:firstLine="0"/>
        <w:jc w:val="left"/>
      </w:pPr>
      <w:bookmarkStart w:id="38" w:name="bookmark38"/>
      <w:bookmarkStart w:id="39" w:name="bookmark39"/>
      <w:bookmarkStart w:id="40" w:name="bookmark40"/>
      <w:r>
        <w:rPr>
          <w:rFonts w:ascii="Palatino Linotype" w:eastAsia="Palatino Linotype" w:hAnsi="Palatino Linotype" w:cs="Palatino Linotype"/>
          <w:color w:val="000000"/>
          <w:spacing w:val="0"/>
          <w:w w:val="100"/>
          <w:position w:val="0"/>
          <w:sz w:val="50"/>
          <w:szCs w:val="50"/>
        </w:rPr>
        <w:t>3.4</w:t>
      </w:r>
      <w:r>
        <w:rPr>
          <w:color w:val="000000"/>
          <w:spacing w:val="0"/>
          <w:w w:val="100"/>
          <w:position w:val="0"/>
        </w:rPr>
        <w:t>告知及车辆准备</w:t>
      </w:r>
      <w:bookmarkEnd w:id="38"/>
      <w:bookmarkEnd w:id="39"/>
      <w:bookmarkEnd w:id="40"/>
    </w:p>
    <w:p>
      <w:pPr>
        <w:pStyle w:val="a7"/>
        <w:keepNext w:val="0"/>
        <w:keepLines w:val="0"/>
        <w:widowControl w:val="0"/>
        <w:shd w:val="clear" w:color="auto" w:fill="auto"/>
        <w:bidi w:val="0"/>
        <w:spacing w:before="0" w:after="260" w:line="461" w:lineRule="exact"/>
        <w:ind w:left="0" w:right="0" w:firstLine="660"/>
        <w:jc w:val="left"/>
      </w:pPr>
      <w:r>
        <w:rPr>
          <w:color w:val="000000"/>
          <w:spacing w:val="0"/>
          <w:w w:val="100"/>
          <w:position w:val="0"/>
        </w:rPr>
        <w:t>考虑到地下室顶板荷载（</w:t>
      </w:r>
      <w:r>
        <w:rPr>
          <w:rFonts w:ascii="Tahoma" w:eastAsia="Tahoma" w:hAnsi="Tahoma" w:cs="Tahoma"/>
          <w:color w:val="000000"/>
          <w:spacing w:val="0"/>
          <w:w w:val="100"/>
          <w:position w:val="0"/>
          <w:sz w:val="30"/>
          <w:szCs w:val="30"/>
        </w:rPr>
        <w:t>35kN/</w:t>
      </w:r>
      <w:r>
        <w:rPr>
          <w:color w:val="000000"/>
          <w:spacing w:val="0"/>
          <w:w w:val="100"/>
          <w:position w:val="0"/>
          <w:sz w:val="32"/>
          <w:szCs w:val="32"/>
        </w:rPr>
        <w:t>E）,</w:t>
      </w:r>
      <w:r>
        <w:rPr>
          <w:color w:val="000000"/>
          <w:spacing w:val="0"/>
          <w:w w:val="100"/>
          <w:position w:val="0"/>
        </w:rPr>
        <w:t>要求严禁大量存放拆除下来的材料，所以要求物资部门</w:t>
      </w:r>
    </w:p>
    <w:p>
      <w:pPr>
        <w:pStyle w:val="a7"/>
        <w:keepNext w:val="0"/>
        <w:keepLines w:val="0"/>
        <w:widowControl w:val="0"/>
        <w:shd w:val="clear" w:color="auto" w:fill="auto"/>
        <w:bidi w:val="0"/>
        <w:spacing w:before="0" w:after="0" w:line="461" w:lineRule="exact"/>
        <w:ind w:left="0" w:right="0" w:firstLine="0"/>
        <w:jc w:val="left"/>
      </w:pPr>
      <w:r>
        <w:rPr>
          <w:color w:val="000000"/>
          <w:spacing w:val="0"/>
          <w:w w:val="100"/>
          <w:position w:val="0"/>
        </w:rPr>
        <w:t>根据施工人员的每天工作量，进而合理安排相关人员及车辆的数量，有效保证拆除下来的材料能及 时外运。拆架时提前告知相关施工人员避免上下交叉作业，排除安全隐患。</w:t>
      </w:r>
    </w:p>
    <w:p>
      <w:pPr>
        <w:pStyle w:val="a7"/>
        <w:keepNext w:val="0"/>
        <w:keepLines w:val="0"/>
        <w:widowControl w:val="0"/>
        <w:shd w:val="clear" w:color="auto" w:fill="auto"/>
        <w:bidi w:val="0"/>
        <w:spacing w:before="0" w:after="320" w:line="461" w:lineRule="exact"/>
        <w:ind w:left="0" w:right="0" w:firstLine="0"/>
        <w:jc w:val="left"/>
      </w:pPr>
      <w:bookmarkStart w:id="41" w:name="bookmark41"/>
      <w:r>
        <w:rPr>
          <w:b/>
          <w:bCs/>
          <w:color w:val="000000"/>
          <w:spacing w:val="0"/>
          <w:w w:val="100"/>
          <w:position w:val="0"/>
        </w:rPr>
        <w:t>四</w:t>
      </w:r>
      <w:bookmarkEnd w:id="41"/>
      <w:r>
        <w:rPr>
          <w:b/>
          <w:bCs/>
          <w:color w:val="000000"/>
          <w:spacing w:val="0"/>
          <w:w w:val="100"/>
          <w:position w:val="0"/>
        </w:rPr>
        <w:t>、施工工艺及施工方法</w:t>
      </w:r>
    </w:p>
    <w:p>
      <w:pPr>
        <w:pStyle w:val="a7"/>
        <w:keepNext w:val="0"/>
        <w:keepLines w:val="0"/>
        <w:widowControl w:val="0"/>
        <w:shd w:val="clear" w:color="auto" w:fill="auto"/>
        <w:bidi w:val="0"/>
        <w:spacing w:before="0" w:after="200" w:line="343" w:lineRule="auto"/>
        <w:ind w:left="0" w:right="0" w:firstLine="0"/>
        <w:jc w:val="left"/>
      </w:pPr>
      <w:r>
        <w:rPr>
          <w:rFonts w:ascii="Arial" w:eastAsia="Arial" w:hAnsi="Arial" w:cs="Arial"/>
          <w:b/>
          <w:bCs/>
          <w:color w:val="000000"/>
          <w:spacing w:val="0"/>
          <w:w w:val="100"/>
          <w:position w:val="0"/>
          <w:sz w:val="28"/>
          <w:szCs w:val="28"/>
        </w:rPr>
        <w:t>4.1</w:t>
      </w:r>
      <w:r>
        <w:rPr>
          <w:b/>
          <w:bCs/>
          <w:color w:val="000000"/>
          <w:spacing w:val="0"/>
          <w:w w:val="100"/>
          <w:position w:val="0"/>
        </w:rPr>
        <w:t>钢管式架体</w:t>
      </w:r>
    </w:p>
    <w:p>
      <w:pPr>
        <w:pStyle w:val="22"/>
        <w:keepNext/>
        <w:keepLines/>
        <w:widowControl w:val="0"/>
        <w:shd w:val="clear" w:color="auto" w:fill="auto"/>
        <w:bidi w:val="0"/>
        <w:spacing w:before="0" w:after="500" w:line="240" w:lineRule="auto"/>
        <w:ind w:left="0" w:right="0" w:firstLine="0"/>
        <w:jc w:val="left"/>
      </w:pPr>
      <w:bookmarkStart w:id="42" w:name="bookmark42"/>
      <w:bookmarkStart w:id="43" w:name="bookmark43"/>
      <w:bookmarkStart w:id="44" w:name="bookmark44"/>
      <w:r>
        <w:rPr>
          <w:rFonts w:ascii="Palatino Linotype" w:eastAsia="Palatino Linotype" w:hAnsi="Palatino Linotype" w:cs="Palatino Linotype"/>
          <w:color w:val="000000"/>
          <w:spacing w:val="0"/>
          <w:w w:val="100"/>
          <w:position w:val="0"/>
          <w:sz w:val="50"/>
          <w:szCs w:val="50"/>
        </w:rPr>
        <w:t>1</w:t>
      </w:r>
      <w:r>
        <w:rPr>
          <w:color w:val="000000"/>
          <w:spacing w:val="0"/>
          <w:w w:val="100"/>
          <w:position w:val="0"/>
        </w:rPr>
        <w:t>、架体拆除原则</w:t>
      </w:r>
      <w:bookmarkEnd w:id="42"/>
      <w:bookmarkEnd w:id="43"/>
      <w:bookmarkEnd w:id="44"/>
    </w:p>
    <w:p>
      <w:pPr>
        <w:pStyle w:val="a7"/>
        <w:keepNext w:val="0"/>
        <w:keepLines w:val="0"/>
        <w:widowControl w:val="0"/>
        <w:shd w:val="clear" w:color="auto" w:fill="auto"/>
        <w:tabs>
          <w:tab w:val="left" w:pos="1157"/>
        </w:tabs>
        <w:bidi w:val="0"/>
        <w:spacing w:before="0" w:after="360" w:line="240" w:lineRule="auto"/>
        <w:ind w:left="0" w:right="0" w:firstLine="660"/>
        <w:jc w:val="left"/>
      </w:pPr>
      <w:bookmarkStart w:id="45" w:name="bookmark45"/>
      <w:r>
        <w:rPr>
          <w:rFonts w:ascii="Tahoma" w:eastAsia="Tahoma" w:hAnsi="Tahoma" w:cs="Tahoma"/>
          <w:color w:val="FF0000"/>
          <w:spacing w:val="0"/>
          <w:w w:val="100"/>
          <w:position w:val="0"/>
          <w:sz w:val="30"/>
          <w:szCs w:val="30"/>
        </w:rPr>
        <w:t>1</w:t>
      </w:r>
      <w:bookmarkEnd w:id="45"/>
      <w:r>
        <w:rPr>
          <w:color w:val="FF0000"/>
          <w:spacing w:val="0"/>
          <w:w w:val="100"/>
          <w:position w:val="0"/>
        </w:rPr>
        <w:t>）</w:t>
        <w:tab/>
        <w:t>脚手架的拆除作业应按自上而下的顺序逐层拆除，不允许上、下两层同时拆除。遵循先搭</w:t>
      </w:r>
    </w:p>
    <w:p>
      <w:pPr>
        <w:pStyle w:val="a7"/>
        <w:keepNext w:val="0"/>
        <w:keepLines w:val="0"/>
        <w:widowControl w:val="0"/>
        <w:shd w:val="clear" w:color="auto" w:fill="auto"/>
        <w:bidi w:val="0"/>
        <w:spacing w:before="0" w:after="260" w:line="240" w:lineRule="auto"/>
        <w:ind w:left="0" w:right="0" w:firstLine="0"/>
        <w:jc w:val="left"/>
      </w:pPr>
      <w:r>
        <w:rPr>
          <w:color w:val="FF0000"/>
          <w:spacing w:val="0"/>
          <w:w w:val="100"/>
          <w:position w:val="0"/>
        </w:rPr>
        <w:t>后拆原则，拆除时应从上往下拆。</w:t>
      </w:r>
    </w:p>
    <w:p>
      <w:pPr>
        <w:pStyle w:val="a7"/>
        <w:keepNext w:val="0"/>
        <w:keepLines w:val="0"/>
        <w:widowControl w:val="0"/>
        <w:shd w:val="clear" w:color="auto" w:fill="auto"/>
        <w:tabs>
          <w:tab w:val="left" w:pos="507"/>
        </w:tabs>
        <w:bidi w:val="0"/>
        <w:spacing w:before="0" w:after="200" w:line="240" w:lineRule="auto"/>
        <w:ind w:left="0" w:right="0" w:firstLine="660"/>
        <w:jc w:val="left"/>
      </w:pPr>
      <w:bookmarkStart w:id="46" w:name="bookmark46"/>
      <w:r>
        <w:rPr>
          <w:rFonts w:ascii="Tahoma" w:eastAsia="Tahoma" w:hAnsi="Tahoma" w:cs="Tahoma"/>
          <w:color w:val="FF0000"/>
          <w:spacing w:val="0"/>
          <w:w w:val="100"/>
          <w:position w:val="0"/>
          <w:sz w:val="30"/>
          <w:szCs w:val="30"/>
        </w:rPr>
        <w:t>2</w:t>
      </w:r>
      <w:bookmarkEnd w:id="46"/>
      <w:r>
        <w:rPr>
          <w:color w:val="FF0000"/>
          <w:spacing w:val="0"/>
          <w:w w:val="100"/>
          <w:position w:val="0"/>
        </w:rPr>
        <w:t>）</w:t>
        <w:tab/>
        <w:t xml:space="preserve">连墙件必须随脚手架逐层拆除，严禁先将连墙件整层或数层拆除后再拆除脚手架，分断拆 </w:t>
      </w:r>
      <w:r>
        <w:rPr>
          <w:color w:val="FF0000"/>
          <w:spacing w:val="0"/>
          <w:w w:val="100"/>
          <w:position w:val="0"/>
        </w:rPr>
        <w:t>除高差不得大于</w:t>
      </w:r>
      <w:r>
        <w:rPr>
          <w:rFonts w:ascii="Tahoma" w:eastAsia="Tahoma" w:hAnsi="Tahoma" w:cs="Tahoma"/>
          <w:color w:val="FF0000"/>
          <w:spacing w:val="0"/>
          <w:w w:val="100"/>
          <w:position w:val="0"/>
          <w:sz w:val="30"/>
          <w:szCs w:val="30"/>
        </w:rPr>
        <w:t>2</w:t>
      </w:r>
      <w:r>
        <w:rPr>
          <w:color w:val="FF0000"/>
          <w:spacing w:val="0"/>
          <w:w w:val="100"/>
          <w:position w:val="0"/>
        </w:rPr>
        <w:t>步</w:t>
      </w:r>
      <w:r>
        <w:rPr>
          <w:color w:val="FF0000"/>
          <w:spacing w:val="0"/>
          <w:w w:val="100"/>
          <w:position w:val="0"/>
        </w:rPr>
        <w:t>（</w:t>
      </w:r>
      <w:r>
        <w:rPr>
          <w:rFonts w:ascii="Tahoma" w:eastAsia="Tahoma" w:hAnsi="Tahoma" w:cs="Tahoma"/>
          <w:color w:val="FF0000"/>
          <w:spacing w:val="0"/>
          <w:w w:val="100"/>
          <w:position w:val="0"/>
          <w:sz w:val="30"/>
          <w:szCs w:val="30"/>
        </w:rPr>
        <w:t>3.6m</w:t>
      </w:r>
      <w:r>
        <w:rPr>
          <w:color w:val="FF0000"/>
          <w:spacing w:val="0"/>
          <w:w w:val="100"/>
          <w:position w:val="0"/>
        </w:rPr>
        <w:t>）。</w:t>
      </w:r>
    </w:p>
    <w:p>
      <w:pPr>
        <w:pStyle w:val="22"/>
        <w:keepNext/>
        <w:keepLines/>
        <w:widowControl w:val="0"/>
        <w:shd w:val="clear" w:color="auto" w:fill="auto"/>
        <w:bidi w:val="0"/>
        <w:spacing w:before="0" w:after="260" w:line="240" w:lineRule="auto"/>
        <w:ind w:left="0" w:right="0" w:firstLine="0"/>
        <w:jc w:val="left"/>
      </w:pPr>
      <w:bookmarkStart w:id="47" w:name="bookmark47"/>
      <w:bookmarkStart w:id="48" w:name="bookmark48"/>
      <w:bookmarkStart w:id="49" w:name="bookmark49"/>
      <w:r>
        <w:rPr>
          <w:rFonts w:ascii="Palatino Linotype" w:eastAsia="Palatino Linotype" w:hAnsi="Palatino Linotype" w:cs="Palatino Linotype"/>
          <w:color w:val="000000"/>
          <w:spacing w:val="0"/>
          <w:w w:val="100"/>
          <w:position w:val="0"/>
          <w:sz w:val="50"/>
          <w:szCs w:val="50"/>
        </w:rPr>
        <w:t>2</w:t>
      </w:r>
      <w:r>
        <w:rPr>
          <w:color w:val="000000"/>
          <w:spacing w:val="0"/>
          <w:w w:val="100"/>
          <w:position w:val="0"/>
        </w:rPr>
        <w:t>■施工工艺流程</w:t>
      </w:r>
      <w:bookmarkEnd w:id="47"/>
      <w:bookmarkEnd w:id="48"/>
      <w:bookmarkEnd w:id="49"/>
    </w:p>
    <w:p>
      <w:pPr>
        <w:pStyle w:val="a7"/>
        <w:keepNext w:val="0"/>
        <w:keepLines w:val="0"/>
        <w:widowControl w:val="0"/>
        <w:shd w:val="clear" w:color="auto" w:fill="auto"/>
        <w:tabs>
          <w:tab w:val="left" w:leader="hyphen" w:pos="6043"/>
        </w:tabs>
        <w:bidi w:val="0"/>
        <w:spacing w:before="0" w:after="0" w:line="468" w:lineRule="exact"/>
        <w:ind w:left="0" w:right="0" w:firstLine="720"/>
        <w:jc w:val="left"/>
      </w:pPr>
      <w:r>
        <w:rPr>
          <w:color w:val="000000"/>
          <w:spacing w:val="0"/>
          <w:w w:val="100"/>
          <w:position w:val="0"/>
        </w:rPr>
        <w:t>每一道架体拆除流程:完成拆除前的准备工作一拆除安全网一拆除作业面的护身栏杆一拆除竹 夹板一拆除剪刀撑一拆除最上部第一步纵向水平杆及其横向水平杆一第二步护身栏杆一第二步纵 向水平杆及其横向水平杆一连墙件一</w:t>
        <w:tab/>
        <w:t>第十二步护身栏杆一第十二步纵向水平杆及其横向水</w:t>
      </w:r>
    </w:p>
    <w:p>
      <w:pPr>
        <w:pStyle w:val="a7"/>
        <w:keepNext w:val="0"/>
        <w:keepLines w:val="0"/>
        <w:widowControl w:val="0"/>
        <w:shd w:val="clear" w:color="auto" w:fill="auto"/>
        <w:bidi w:val="0"/>
        <w:spacing w:before="0" w:after="0" w:line="468" w:lineRule="exact"/>
        <w:ind w:left="0" w:right="0" w:firstLine="0"/>
        <w:jc w:val="left"/>
        <w:sectPr>
          <w:type w:val="nextPage"/>
          <w:pgSz w:w="17861" w:h="25258"/>
          <w:pgMar w:top="1474" w:right="1954" w:bottom="2342" w:left="2093" w:header="0" w:footer="3" w:gutter="0"/>
          <w:pgNumType w:start="8"/>
          <w:cols w:space="720"/>
          <w:noEndnote/>
          <w:titlePg w:val="0"/>
          <w:rtlGutter w:val="0"/>
          <w:docGrid w:linePitch="360"/>
        </w:sectPr>
      </w:pPr>
      <w:r>
        <w:rPr>
          <w:color w:val="000000"/>
          <w:spacing w:val="0"/>
          <w:w w:val="100"/>
          <w:position w:val="0"/>
        </w:rPr>
        <w:t>平杆（扫地杆）一拆除最后联墙件一拆除立杆（详见下图）</w:t>
      </w:r>
    </w:p>
    <w:p>
      <w:pPr>
        <w:widowControl w:val="0"/>
        <w:jc w:val="center"/>
        <w:rPr>
          <w:sz w:val="2"/>
          <w:szCs w:val="2"/>
        </w:rPr>
      </w:pPr>
      <w:r>
        <w:drawing>
          <wp:inline>
            <wp:extent cx="9411970" cy="6065520"/>
            <wp:docPr id="22" name="Picutre 22"/>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xmlns:r="http://schemas.openxmlformats.org/officeDocument/2006/relationships" r:embed="rId7"/>
                    <a:stretch>
                      <a:fillRect/>
                    </a:stretch>
                  </pic:blipFill>
                  <pic:spPr>
                    <a:xfrm>
                      <a:off x="0" y="0"/>
                      <a:ext cx="9411970" cy="6065520"/>
                    </a:xfrm>
                    <a:prstGeom prst="rect">
                      <a:avLst/>
                    </a:prstGeom>
                  </pic:spPr>
                </pic:pic>
              </a:graphicData>
            </a:graphic>
          </wp:inline>
        </w:drawing>
      </w:r>
    </w:p>
    <w:p>
      <w:pPr>
        <w:widowControl w:val="0"/>
        <w:spacing w:after="1079" w:line="1" w:lineRule="exact"/>
      </w:pPr>
    </w:p>
    <w:p>
      <w:pPr>
        <w:pStyle w:val="a7"/>
        <w:keepNext w:val="0"/>
        <w:keepLines w:val="0"/>
        <w:widowControl w:val="0"/>
        <w:shd w:val="clear" w:color="auto" w:fill="auto"/>
        <w:bidi w:val="0"/>
        <w:spacing w:before="0" w:after="80" w:line="240" w:lineRule="auto"/>
        <w:ind w:left="0" w:right="0" w:firstLine="660"/>
        <w:jc w:val="left"/>
      </w:pPr>
      <w:r>
        <w:rPr>
          <w:color w:val="000000"/>
          <w:spacing w:val="0"/>
          <w:w w:val="100"/>
          <w:position w:val="0"/>
        </w:rPr>
        <w:t>悬挑工字钢拆除流程：割除上层</w:t>
      </w:r>
      <w:r>
        <w:rPr>
          <w:rFonts w:ascii="Tahoma" w:eastAsia="Tahoma" w:hAnsi="Tahoma" w:cs="Tahoma"/>
          <w:color w:val="000000"/>
          <w:spacing w:val="0"/>
          <w:w w:val="100"/>
          <w:position w:val="0"/>
          <w:sz w:val="30"/>
          <w:szCs w:val="30"/>
        </w:rPr>
        <w:t>A18</w:t>
      </w:r>
      <w:r>
        <w:rPr>
          <w:color w:val="000000"/>
          <w:spacing w:val="0"/>
          <w:w w:val="100"/>
          <w:position w:val="0"/>
        </w:rPr>
        <w:t>热弯锚环一拆除钢丝绳一割除</w:t>
      </w:r>
      <w:r>
        <w:rPr>
          <w:rFonts w:ascii="Tahoma" w:eastAsia="Tahoma" w:hAnsi="Tahoma" w:cs="Tahoma"/>
          <w:color w:val="000000"/>
          <w:spacing w:val="0"/>
          <w:w w:val="100"/>
          <w:position w:val="0"/>
          <w:sz w:val="30"/>
          <w:szCs w:val="30"/>
        </w:rPr>
        <w:t>A18</w:t>
      </w:r>
      <w:r>
        <w:rPr>
          <w:color w:val="000000"/>
          <w:spacing w:val="0"/>
          <w:w w:val="100"/>
          <w:position w:val="0"/>
        </w:rPr>
        <w:t xml:space="preserve">圆钢地锚（三个） </w:t>
      </w:r>
      <w:r>
        <w:rPr>
          <w:color w:val="000000"/>
          <w:spacing w:val="0"/>
          <w:w w:val="100"/>
          <w:position w:val="0"/>
        </w:rPr>
        <w:t>工字钢统一由塔吊运送至车辆上。</w:t>
      </w:r>
    </w:p>
    <w:p>
      <w:pPr>
        <w:pStyle w:val="22"/>
        <w:keepNext/>
        <w:keepLines/>
        <w:widowControl w:val="0"/>
        <w:shd w:val="clear" w:color="auto" w:fill="auto"/>
        <w:bidi w:val="0"/>
        <w:spacing w:before="0" w:after="240" w:line="199" w:lineRule="auto"/>
        <w:ind w:left="0" w:right="0" w:firstLine="0"/>
        <w:jc w:val="left"/>
      </w:pPr>
      <w:bookmarkStart w:id="50" w:name="bookmark50"/>
      <w:bookmarkStart w:id="51" w:name="bookmark51"/>
      <w:bookmarkStart w:id="52" w:name="bookmark52"/>
      <w:r>
        <w:rPr>
          <w:rFonts w:ascii="Palatino Linotype" w:eastAsia="Palatino Linotype" w:hAnsi="Palatino Linotype" w:cs="Palatino Linotype"/>
          <w:color w:val="000000"/>
          <w:spacing w:val="0"/>
          <w:w w:val="100"/>
          <w:position w:val="0"/>
          <w:sz w:val="50"/>
          <w:szCs w:val="50"/>
        </w:rPr>
        <w:t>3</w:t>
      </w:r>
      <w:r>
        <w:rPr>
          <w:color w:val="000000"/>
          <w:spacing w:val="0"/>
          <w:w w:val="100"/>
          <w:position w:val="0"/>
        </w:rPr>
        <w:t>、施工方法</w:t>
      </w:r>
      <w:bookmarkEnd w:id="50"/>
      <w:bookmarkEnd w:id="51"/>
      <w:bookmarkEnd w:id="52"/>
    </w:p>
    <w:p>
      <w:pPr>
        <w:pStyle w:val="a7"/>
        <w:keepNext w:val="0"/>
        <w:keepLines w:val="0"/>
        <w:widowControl w:val="0"/>
        <w:shd w:val="clear" w:color="auto" w:fill="auto"/>
        <w:bidi w:val="0"/>
        <w:spacing w:before="0" w:after="280" w:line="680" w:lineRule="exact"/>
        <w:ind w:left="0" w:right="0" w:firstLine="640"/>
        <w:jc w:val="both"/>
      </w:pPr>
      <w:r>
        <w:rPr>
          <w:rFonts w:ascii="Tahoma" w:eastAsia="Tahoma" w:hAnsi="Tahoma" w:cs="Tahoma"/>
          <w:color w:val="000000"/>
          <w:spacing w:val="0"/>
          <w:w w:val="100"/>
          <w:position w:val="0"/>
          <w:sz w:val="30"/>
          <w:szCs w:val="30"/>
        </w:rPr>
        <w:t>3.1</w:t>
      </w:r>
      <w:r>
        <w:rPr>
          <w:color w:val="000000"/>
          <w:spacing w:val="0"/>
          <w:w w:val="100"/>
          <w:position w:val="0"/>
        </w:rPr>
        <w:t>原有架体加固</w:t>
      </w:r>
    </w:p>
    <w:p>
      <w:pPr>
        <w:pStyle w:val="a7"/>
        <w:keepNext w:val="0"/>
        <w:keepLines w:val="0"/>
        <w:widowControl w:val="0"/>
        <w:numPr>
          <w:ilvl w:val="0"/>
          <w:numId w:val="8"/>
        </w:numPr>
        <w:shd w:val="clear" w:color="auto" w:fill="auto"/>
        <w:tabs>
          <w:tab w:val="left" w:pos="1208"/>
        </w:tabs>
        <w:bidi w:val="0"/>
        <w:spacing w:before="0" w:after="0" w:line="451" w:lineRule="exact"/>
        <w:ind w:left="0" w:right="0" w:firstLine="720"/>
        <w:jc w:val="both"/>
      </w:pPr>
      <w:bookmarkStart w:id="53" w:name="bookmark53"/>
      <w:bookmarkEnd w:id="53"/>
      <w:r>
        <w:rPr>
          <w:color w:val="000000"/>
          <w:spacing w:val="0"/>
          <w:w w:val="100"/>
          <w:position w:val="0"/>
        </w:rPr>
        <w:t>拆除前，作业人员须全面检查脚手架，重点检查扣件连接固定、支撑体系等是否符合安全要 求。</w:t>
      </w:r>
    </w:p>
    <w:p>
      <w:pPr>
        <w:pStyle w:val="a7"/>
        <w:keepNext w:val="0"/>
        <w:keepLines w:val="0"/>
        <w:widowControl w:val="0"/>
        <w:numPr>
          <w:ilvl w:val="0"/>
          <w:numId w:val="8"/>
        </w:numPr>
        <w:shd w:val="clear" w:color="auto" w:fill="auto"/>
        <w:tabs>
          <w:tab w:val="left" w:pos="1213"/>
        </w:tabs>
        <w:bidi w:val="0"/>
        <w:spacing w:before="0" w:after="0" w:line="561" w:lineRule="exact"/>
        <w:ind w:left="0" w:right="0" w:firstLine="720"/>
        <w:jc w:val="both"/>
      </w:pPr>
      <w:bookmarkStart w:id="54" w:name="bookmark54"/>
      <w:bookmarkEnd w:id="54"/>
      <w:r>
        <w:rPr>
          <w:color w:val="000000"/>
          <w:spacing w:val="0"/>
          <w:w w:val="100"/>
          <w:position w:val="0"/>
        </w:rPr>
        <w:t>脚手架拆除时，根据拆除现场的情况设置警戒范围，特别是应注意南侧中庭消防通道和北侧 的</w:t>
      </w:r>
      <w:r>
        <w:rPr>
          <w:rFonts w:ascii="Tahoma" w:eastAsia="Tahoma" w:hAnsi="Tahoma" w:cs="Tahoma"/>
          <w:color w:val="000000"/>
          <w:spacing w:val="0"/>
          <w:w w:val="100"/>
          <w:position w:val="0"/>
          <w:sz w:val="30"/>
          <w:szCs w:val="30"/>
        </w:rPr>
        <w:t>AB</w:t>
      </w:r>
      <w:r>
        <w:rPr>
          <w:color w:val="000000"/>
          <w:spacing w:val="0"/>
          <w:w w:val="100"/>
          <w:position w:val="0"/>
        </w:rPr>
        <w:t>消防疏散通道。因拆除期间整层拆除拟先拆除北侧及西侧，所以此期间以上北侧、西侧实行 全封闭，并设置警戒标志（使用钢管栏杆及警戒条等），专人看守。而靠近南侧和东侧架体拆除时 应适当减缓拆除进度，严防任何材料掉落。并施工通道处设置警戒标志（使用钢管栏杆及警戒条等）， 专人看守。疏散来往车辆及人员，现场悬挂醒目的警示标志，严禁非作业人员进入，及时疏导地面 施工人员。</w:t>
      </w:r>
    </w:p>
    <w:p>
      <w:pPr>
        <w:pStyle w:val="a7"/>
        <w:keepNext w:val="0"/>
        <w:keepLines w:val="0"/>
        <w:widowControl w:val="0"/>
        <w:shd w:val="clear" w:color="auto" w:fill="auto"/>
        <w:bidi w:val="0"/>
        <w:spacing w:before="0" w:after="0" w:line="737" w:lineRule="exact"/>
        <w:ind w:left="0" w:right="0" w:firstLine="720"/>
        <w:jc w:val="both"/>
      </w:pPr>
      <w:r>
        <w:rPr>
          <w:rFonts w:ascii="Tahoma" w:eastAsia="Tahoma" w:hAnsi="Tahoma" w:cs="Tahoma"/>
          <w:color w:val="000000"/>
          <w:spacing w:val="0"/>
          <w:w w:val="100"/>
          <w:position w:val="0"/>
          <w:sz w:val="30"/>
          <w:szCs w:val="30"/>
        </w:rPr>
        <w:t>3.2</w:t>
      </w:r>
      <w:r>
        <w:rPr>
          <w:color w:val="000000"/>
          <w:spacing w:val="0"/>
          <w:w w:val="100"/>
          <w:position w:val="0"/>
        </w:rPr>
        <w:t>立杆一先抱住立杆再松开对接扣件，立刻将立杆拔出，平放下一步架管上，随即取出扣件， 不能留在下一根立杆上。绝不允许扣件松开后立杆处于独立自由状态，没有及时拆除；拆除人员单 独不能拆除时，应两人或多人合作拆除，保证拆除安全。</w:t>
      </w:r>
    </w:p>
    <w:p>
      <w:pPr>
        <w:pStyle w:val="a7"/>
        <w:keepNext w:val="0"/>
        <w:keepLines w:val="0"/>
        <w:widowControl w:val="0"/>
        <w:shd w:val="clear" w:color="auto" w:fill="auto"/>
        <w:bidi w:val="0"/>
        <w:spacing w:before="0" w:after="0" w:line="1018" w:lineRule="exact"/>
        <w:ind w:left="0" w:right="0" w:firstLine="720"/>
        <w:jc w:val="both"/>
        <w:sectPr>
          <w:type w:val="nextPage"/>
          <w:pgSz w:w="17861" w:h="25258"/>
          <w:pgMar w:top="1474" w:right="1954" w:bottom="2342" w:left="2093" w:header="0" w:footer="3" w:gutter="0"/>
          <w:pgNumType w:start="9"/>
          <w:cols w:space="720"/>
          <w:noEndnote/>
          <w:titlePg w:val="0"/>
          <w:rtlGutter w:val="0"/>
          <w:docGrid w:linePitch="360"/>
        </w:sectPr>
      </w:pPr>
      <w:r>
        <w:rPr>
          <w:rFonts w:ascii="Tahoma" w:eastAsia="Tahoma" w:hAnsi="Tahoma" w:cs="Tahoma"/>
          <w:color w:val="000000"/>
          <w:spacing w:val="0"/>
          <w:w w:val="100"/>
          <w:position w:val="0"/>
          <w:sz w:val="30"/>
          <w:szCs w:val="30"/>
        </w:rPr>
        <w:t>3.3</w:t>
      </w:r>
      <w:r>
        <w:rPr>
          <w:color w:val="000000"/>
          <w:spacing w:val="0"/>
          <w:w w:val="100"/>
          <w:position w:val="0"/>
        </w:rPr>
        <w:t>大横杆、剪刀撑、斜撑，先拆中间对接扣件，托住中间再解开端头扣；剪刀撑、斜撑只能</w:t>
      </w:r>
    </w:p>
    <w:p>
      <w:pPr>
        <w:pStyle w:val="a7"/>
        <w:keepNext w:val="0"/>
        <w:keepLines w:val="0"/>
        <w:widowControl w:val="0"/>
        <w:shd w:val="clear" w:color="auto" w:fill="auto"/>
        <w:bidi w:val="0"/>
        <w:spacing w:before="0" w:after="0" w:line="1018" w:lineRule="exact"/>
        <w:ind w:left="0" w:right="0" w:firstLine="720"/>
        <w:jc w:val="both"/>
      </w:pPr>
      <w:r>
        <w:rPr>
          <w:color w:val="000000"/>
          <w:spacing w:val="0"/>
          <w:w w:val="100"/>
          <w:position w:val="0"/>
        </w:rPr>
        <w:t xml:space="preserve"> 在拆除层上拆除，不得一次全部拆除，拆除剪刀撑时必须系好安全带，且两人以上合作拆除。</w:t>
      </w:r>
    </w:p>
    <w:p>
      <w:pPr>
        <w:pStyle w:val="a7"/>
        <w:keepNext w:val="0"/>
        <w:keepLines w:val="0"/>
        <w:widowControl w:val="0"/>
        <w:shd w:val="clear" w:color="auto" w:fill="auto"/>
        <w:bidi w:val="0"/>
        <w:spacing w:before="0" w:after="0" w:line="1013" w:lineRule="exact"/>
        <w:ind w:left="0" w:right="0" w:firstLine="720"/>
        <w:jc w:val="both"/>
      </w:pPr>
      <w:r>
        <w:rPr>
          <w:rFonts w:ascii="Tahoma" w:eastAsia="Tahoma" w:hAnsi="Tahoma" w:cs="Tahoma"/>
          <w:color w:val="000000"/>
          <w:spacing w:val="0"/>
          <w:w w:val="100"/>
          <w:position w:val="0"/>
          <w:sz w:val="30"/>
          <w:szCs w:val="30"/>
        </w:rPr>
        <w:t>3.4</w:t>
      </w:r>
      <w:r>
        <w:rPr>
          <w:color w:val="000000"/>
          <w:spacing w:val="0"/>
          <w:w w:val="100"/>
          <w:position w:val="0"/>
        </w:rPr>
        <w:t>所有连墙杆、卸荷钢丝绳随脚手架逐层拆除，严禁先将连墙杆整层或数层拆除后再拆脚手 架。分段拆除高低差不大于</w:t>
      </w:r>
      <w:r>
        <w:rPr>
          <w:rFonts w:ascii="Tahoma" w:eastAsia="Tahoma" w:hAnsi="Tahoma" w:cs="Tahoma"/>
          <w:color w:val="000000"/>
          <w:spacing w:val="0"/>
          <w:w w:val="100"/>
          <w:position w:val="0"/>
          <w:sz w:val="30"/>
          <w:szCs w:val="30"/>
        </w:rPr>
        <w:t>2</w:t>
      </w:r>
      <w:r>
        <w:rPr>
          <w:color w:val="000000"/>
          <w:spacing w:val="0"/>
          <w:w w:val="100"/>
          <w:position w:val="0"/>
        </w:rPr>
        <w:t>步，如高差大于</w:t>
      </w:r>
      <w:r>
        <w:rPr>
          <w:rFonts w:ascii="Tahoma" w:eastAsia="Tahoma" w:hAnsi="Tahoma" w:cs="Tahoma"/>
          <w:color w:val="000000"/>
          <w:spacing w:val="0"/>
          <w:w w:val="100"/>
          <w:position w:val="0"/>
          <w:sz w:val="30"/>
          <w:szCs w:val="30"/>
        </w:rPr>
        <w:t>2</w:t>
      </w:r>
      <w:r>
        <w:rPr>
          <w:color w:val="000000"/>
          <w:spacing w:val="0"/>
          <w:w w:val="100"/>
          <w:position w:val="0"/>
        </w:rPr>
        <w:t>步时增设连墙杆加固。</w:t>
      </w:r>
    </w:p>
    <w:p>
      <w:pPr>
        <w:pStyle w:val="a7"/>
        <w:keepNext w:val="0"/>
        <w:keepLines w:val="0"/>
        <w:widowControl w:val="0"/>
        <w:shd w:val="clear" w:color="auto" w:fill="auto"/>
        <w:bidi w:val="0"/>
        <w:spacing w:before="0" w:after="0" w:line="1027" w:lineRule="exact"/>
        <w:ind w:left="0" w:right="0" w:firstLine="720"/>
        <w:jc w:val="both"/>
      </w:pPr>
      <w:r>
        <w:rPr>
          <w:rFonts w:ascii="Tahoma" w:eastAsia="Tahoma" w:hAnsi="Tahoma" w:cs="Tahoma"/>
          <w:color w:val="000000"/>
          <w:spacing w:val="0"/>
          <w:w w:val="100"/>
          <w:position w:val="0"/>
          <w:sz w:val="30"/>
          <w:szCs w:val="30"/>
        </w:rPr>
        <w:t>3.5</w:t>
      </w:r>
      <w:r>
        <w:rPr>
          <w:color w:val="000000"/>
          <w:spacing w:val="0"/>
          <w:w w:val="100"/>
          <w:position w:val="0"/>
        </w:rPr>
        <w:t>当脚手架拆至下部最后一根长钢管（约</w:t>
      </w:r>
      <w:r>
        <w:rPr>
          <w:rFonts w:ascii="Tahoma" w:eastAsia="Tahoma" w:hAnsi="Tahoma" w:cs="Tahoma"/>
          <w:color w:val="000000"/>
          <w:spacing w:val="0"/>
          <w:w w:val="100"/>
          <w:position w:val="0"/>
          <w:sz w:val="30"/>
          <w:szCs w:val="30"/>
        </w:rPr>
        <w:t>6.0m</w:t>
      </w:r>
      <w:r>
        <w:rPr>
          <w:color w:val="000000"/>
          <w:spacing w:val="0"/>
          <w:w w:val="100"/>
          <w:position w:val="0"/>
        </w:rPr>
        <w:t>高度）时，应先在适当位置搭临时抛撑或拉 结加固</w:t>
      </w:r>
      <w:r>
        <w:rPr>
          <w:color w:val="000000"/>
          <w:spacing w:val="0"/>
          <w:w w:val="100"/>
          <w:position w:val="0"/>
          <w:sz w:val="38"/>
          <w:szCs w:val="38"/>
        </w:rPr>
        <w:t>，</w:t>
      </w:r>
      <w:r>
        <w:rPr>
          <w:color w:val="000000"/>
          <w:spacing w:val="0"/>
          <w:w w:val="100"/>
          <w:position w:val="0"/>
        </w:rPr>
        <w:t>后拆连墙杆。</w:t>
      </w:r>
    </w:p>
    <w:p>
      <w:pPr>
        <w:pStyle w:val="a7"/>
        <w:keepNext w:val="0"/>
        <w:keepLines w:val="0"/>
        <w:widowControl w:val="0"/>
        <w:shd w:val="clear" w:color="auto" w:fill="auto"/>
        <w:bidi w:val="0"/>
        <w:spacing w:before="0" w:after="1120" w:line="1022" w:lineRule="exact"/>
        <w:ind w:left="0" w:right="0" w:firstLine="720"/>
        <w:jc w:val="both"/>
      </w:pPr>
      <w:r>
        <w:rPr>
          <w:rFonts w:ascii="Tahoma" w:eastAsia="Tahoma" w:hAnsi="Tahoma" w:cs="Tahoma"/>
          <w:color w:val="000000"/>
          <w:spacing w:val="0"/>
          <w:w w:val="100"/>
          <w:position w:val="0"/>
          <w:sz w:val="30"/>
          <w:szCs w:val="30"/>
        </w:rPr>
        <w:t>3.6</w:t>
      </w:r>
      <w:r>
        <w:rPr>
          <w:color w:val="000000"/>
          <w:spacing w:val="0"/>
          <w:w w:val="100"/>
          <w:position w:val="0"/>
        </w:rPr>
        <w:t>拆除的钢管应自上而下传递或用塔吊或施工梯运至地面，不得高空抛掷，以确保安全，并 注意保护外墙装饰饰面及外墙铝窗玻璃，做好成品保护。</w:t>
      </w:r>
    </w:p>
    <w:p>
      <w:pPr>
        <w:pStyle w:val="a7"/>
        <w:keepNext w:val="0"/>
        <w:keepLines w:val="0"/>
        <w:widowControl w:val="0"/>
        <w:shd w:val="clear" w:color="auto" w:fill="auto"/>
        <w:bidi w:val="0"/>
        <w:spacing w:before="0" w:after="120" w:line="680" w:lineRule="exact"/>
        <w:ind w:left="0" w:right="0" w:firstLine="0"/>
        <w:jc w:val="left"/>
      </w:pPr>
      <w:r>
        <w:rPr>
          <w:rFonts w:ascii="Tahoma" w:eastAsia="Tahoma" w:hAnsi="Tahoma" w:cs="Tahoma"/>
          <w:color w:val="000000"/>
          <w:spacing w:val="0"/>
          <w:w w:val="100"/>
          <w:position w:val="0"/>
          <w:sz w:val="30"/>
          <w:szCs w:val="30"/>
        </w:rPr>
        <w:t>3.7</w:t>
      </w:r>
      <w:r>
        <w:rPr>
          <w:color w:val="000000"/>
          <w:spacing w:val="0"/>
          <w:w w:val="100"/>
          <w:position w:val="0"/>
        </w:rPr>
        <w:t>拆除架体及悬挑工字钢</w:t>
      </w:r>
    </w:p>
    <w:p>
      <w:pPr>
        <w:pStyle w:val="a7"/>
        <w:keepNext w:val="0"/>
        <w:keepLines w:val="0"/>
        <w:widowControl w:val="0"/>
        <w:shd w:val="clear" w:color="auto" w:fill="auto"/>
        <w:bidi w:val="0"/>
        <w:spacing w:before="0" w:after="80" w:line="622" w:lineRule="exact"/>
        <w:ind w:left="0" w:right="0" w:firstLine="720"/>
        <w:jc w:val="both"/>
      </w:pPr>
      <w:r>
        <w:rPr>
          <w:color w:val="000000"/>
          <w:spacing w:val="0"/>
          <w:w w:val="100"/>
          <w:position w:val="0"/>
        </w:rPr>
        <w:t>在架体上拆除下来的安全网、钢笆片、竹跳板应使用塔吊直接运至车辆上，及时外运或另设场 地统一堆放。拆除下的扣件及短于</w:t>
      </w:r>
      <w:r>
        <w:rPr>
          <w:rFonts w:ascii="Tahoma" w:eastAsia="Tahoma" w:hAnsi="Tahoma" w:cs="Tahoma"/>
          <w:color w:val="000000"/>
          <w:spacing w:val="0"/>
          <w:w w:val="100"/>
          <w:position w:val="0"/>
          <w:sz w:val="30"/>
          <w:szCs w:val="30"/>
        </w:rPr>
        <w:t>3m</w:t>
      </w:r>
      <w:r>
        <w:rPr>
          <w:color w:val="000000"/>
          <w:spacing w:val="0"/>
          <w:w w:val="100"/>
          <w:position w:val="0"/>
        </w:rPr>
        <w:t>的钢管先转入楼层内，再用施工电梯运输至地面，长于</w:t>
      </w:r>
      <w:r>
        <w:rPr>
          <w:rFonts w:ascii="Tahoma" w:eastAsia="Tahoma" w:hAnsi="Tahoma" w:cs="Tahoma"/>
          <w:color w:val="000000"/>
          <w:spacing w:val="0"/>
          <w:w w:val="100"/>
          <w:position w:val="0"/>
          <w:sz w:val="30"/>
          <w:szCs w:val="30"/>
        </w:rPr>
        <w:t xml:space="preserve">3m </w:t>
      </w:r>
      <w:r>
        <w:rPr>
          <w:color w:val="000000"/>
          <w:spacing w:val="0"/>
          <w:w w:val="100"/>
          <w:position w:val="0"/>
        </w:rPr>
        <w:t>的钢管使用塔吊直接运送至空地后应及时外运。需特别注意的是起吊前的钢管上不能残留扣件，扣 件统一转入楼层内。</w:t>
      </w:r>
    </w:p>
    <w:p>
      <w:pPr>
        <w:pStyle w:val="a7"/>
        <w:keepNext w:val="0"/>
        <w:keepLines w:val="0"/>
        <w:widowControl w:val="0"/>
        <w:shd w:val="clear" w:color="auto" w:fill="auto"/>
        <w:bidi w:val="0"/>
        <w:spacing w:before="0" w:after="180" w:line="240" w:lineRule="auto"/>
        <w:ind w:left="0" w:right="0" w:firstLine="0"/>
        <w:jc w:val="left"/>
      </w:pPr>
      <w:bookmarkStart w:id="55" w:name="bookmark55"/>
      <w:r>
        <w:rPr>
          <w:b/>
          <w:bCs/>
          <w:color w:val="000000"/>
          <w:spacing w:val="0"/>
          <w:w w:val="100"/>
          <w:position w:val="0"/>
        </w:rPr>
        <w:t>五</w:t>
      </w:r>
      <w:bookmarkEnd w:id="55"/>
      <w:r>
        <w:rPr>
          <w:b/>
          <w:bCs/>
          <w:color w:val="000000"/>
          <w:spacing w:val="0"/>
          <w:w w:val="100"/>
          <w:position w:val="0"/>
        </w:rPr>
        <w:t>、安全及文明施工管理</w:t>
      </w:r>
    </w:p>
    <w:p>
      <w:pPr>
        <w:pStyle w:val="a8"/>
        <w:keepNext w:val="0"/>
        <w:keepLines w:val="0"/>
        <w:widowControl w:val="0"/>
        <w:shd w:val="clear" w:color="auto" w:fill="auto"/>
        <w:bidi w:val="0"/>
        <w:spacing w:before="0" w:after="0" w:line="240" w:lineRule="auto"/>
        <w:ind w:left="883" w:right="0" w:firstLine="0"/>
        <w:jc w:val="left"/>
      </w:pPr>
      <w:r>
        <w:rPr>
          <w:rFonts w:ascii="Tahoma" w:eastAsia="Tahoma" w:hAnsi="Tahoma" w:cs="Tahoma"/>
          <w:color w:val="000000"/>
          <w:spacing w:val="0"/>
          <w:w w:val="100"/>
          <w:position w:val="0"/>
          <w:sz w:val="30"/>
          <w:szCs w:val="30"/>
        </w:rPr>
        <w:t>1</w:t>
      </w:r>
      <w:r>
        <w:rPr>
          <w:color w:val="000000"/>
          <w:spacing w:val="0"/>
          <w:w w:val="100"/>
          <w:position w:val="0"/>
        </w:rPr>
        <w:t>.各栋号脚手架拆除过程中的组织监管人员机构如下表所示:</w:t>
      </w:r>
    </w:p>
    <w:tbl>
      <w:tblPr>
        <w:tblStyle w:val="TableNormal"/>
        <w:tblOverlap w:val="never"/>
        <w:jc w:val="left"/>
        <w:tblLayout w:type="fixed"/>
        <w:tblCellMar>
          <w:left w:w="10" w:type="dxa"/>
          <w:right w:w="10" w:type="dxa"/>
        </w:tblCellMar>
      </w:tblPr>
      <w:tblGrid>
        <w:gridCol w:w="2088"/>
        <w:gridCol w:w="3197"/>
        <w:gridCol w:w="2102"/>
        <w:gridCol w:w="2568"/>
      </w:tblGrid>
      <w:tr>
        <w:tblPrEx>
          <w:jc w:val="left"/>
          <w:tblLayout w:type="fixed"/>
          <w:tblCellMar>
            <w:left w:w="10" w:type="dxa"/>
            <w:right w:w="10" w:type="dxa"/>
          </w:tblCellMar>
        </w:tblPrEx>
        <w:trPr>
          <w:trHeight w:hRule="exact" w:val="490"/>
          <w:jc w:val="left"/>
        </w:trPr>
        <w:tc>
          <w:tcPr>
            <w:tcW w:w="2088"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栋号</w:t>
            </w:r>
          </w:p>
        </w:tc>
        <w:tc>
          <w:tcPr>
            <w:tcW w:w="3197"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监管人员</w:t>
            </w:r>
          </w:p>
        </w:tc>
        <w:tc>
          <w:tcPr>
            <w:tcW w:w="2102"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负责人</w:t>
            </w:r>
          </w:p>
        </w:tc>
        <w:tc>
          <w:tcPr>
            <w:tcW w:w="2568" w:type="dxa"/>
            <w:tcBorders>
              <w:top w:val="single" w:sz="4" w:space="0" w:color="auto"/>
              <w:left w:val="single" w:sz="4" w:space="0" w:color="auto"/>
              <w:righ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总负责人</w:t>
            </w:r>
          </w:p>
        </w:tc>
      </w:tr>
      <w:tr>
        <w:tblPrEx>
          <w:jc w:val="left"/>
          <w:tblLayout w:type="fixed"/>
          <w:tblCellMar>
            <w:left w:w="10" w:type="dxa"/>
            <w:right w:w="10" w:type="dxa"/>
          </w:tblCellMar>
        </w:tblPrEx>
        <w:trPr>
          <w:trHeight w:hRule="exact" w:val="960"/>
          <w:jc w:val="left"/>
        </w:trPr>
        <w:tc>
          <w:tcPr>
            <w:tcW w:w="2088"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rPr>
                <w:sz w:val="30"/>
                <w:szCs w:val="30"/>
              </w:rPr>
            </w:pPr>
            <w:r>
              <w:rPr>
                <w:rFonts w:ascii="Tahoma" w:eastAsia="Tahoma" w:hAnsi="Tahoma" w:cs="Tahoma"/>
                <w:color w:val="000000"/>
                <w:spacing w:val="0"/>
                <w:w w:val="100"/>
                <w:position w:val="0"/>
                <w:sz w:val="30"/>
                <w:szCs w:val="30"/>
              </w:rPr>
              <w:t>1#3#</w:t>
            </w:r>
          </w:p>
        </w:tc>
        <w:tc>
          <w:tcPr>
            <w:tcW w:w="3197" w:type="dxa"/>
            <w:tcBorders>
              <w:top w:val="single" w:sz="4" w:space="0" w:color="auto"/>
              <w:left w:val="single" w:sz="4" w:space="0" w:color="auto"/>
            </w:tcBorders>
            <w:shd w:val="clear" w:color="auto" w:fill="FFFFFF"/>
            <w:vAlign w:val="top"/>
          </w:tcPr>
          <w:p>
            <w:pPr>
              <w:widowControl w:val="0"/>
              <w:rPr>
                <w:sz w:val="10"/>
                <w:szCs w:val="10"/>
              </w:rPr>
            </w:pPr>
          </w:p>
        </w:tc>
        <w:tc>
          <w:tcPr>
            <w:tcW w:w="2102" w:type="dxa"/>
            <w:tcBorders>
              <w:top w:val="single" w:sz="4" w:space="0" w:color="auto"/>
              <w:left w:val="single" w:sz="4" w:space="0" w:color="auto"/>
            </w:tcBorders>
            <w:shd w:val="clear" w:color="auto" w:fill="FFFFFF"/>
            <w:vAlign w:val="top"/>
          </w:tcPr>
          <w:p>
            <w:pPr>
              <w:widowControl w:val="0"/>
              <w:rPr>
                <w:sz w:val="10"/>
                <w:szCs w:val="10"/>
              </w:rPr>
            </w:pPr>
          </w:p>
        </w:tc>
        <w:tc>
          <w:tcPr>
            <w:tcW w:w="2568"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left"/>
          <w:tblLayout w:type="fixed"/>
          <w:tblCellMar>
            <w:left w:w="10" w:type="dxa"/>
            <w:right w:w="10" w:type="dxa"/>
          </w:tblCellMar>
        </w:tblPrEx>
        <w:trPr>
          <w:trHeight w:hRule="exact" w:val="941"/>
          <w:jc w:val="left"/>
        </w:trPr>
        <w:tc>
          <w:tcPr>
            <w:tcW w:w="2088"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rPr>
                <w:sz w:val="30"/>
                <w:szCs w:val="30"/>
              </w:rPr>
            </w:pPr>
            <w:r>
              <w:rPr>
                <w:rFonts w:ascii="Tahoma" w:eastAsia="Tahoma" w:hAnsi="Tahoma" w:cs="Tahoma"/>
                <w:color w:val="000000"/>
                <w:spacing w:val="0"/>
                <w:w w:val="100"/>
                <w:position w:val="0"/>
                <w:sz w:val="30"/>
                <w:szCs w:val="30"/>
              </w:rPr>
              <w:t>2#4#</w:t>
            </w:r>
          </w:p>
        </w:tc>
        <w:tc>
          <w:tcPr>
            <w:tcW w:w="3197" w:type="dxa"/>
            <w:tcBorders>
              <w:top w:val="single" w:sz="4" w:space="0" w:color="auto"/>
              <w:left w:val="single" w:sz="4" w:space="0" w:color="auto"/>
            </w:tcBorders>
            <w:shd w:val="clear" w:color="auto" w:fill="FFFFFF"/>
            <w:vAlign w:val="top"/>
          </w:tcPr>
          <w:p>
            <w:pPr>
              <w:widowControl w:val="0"/>
              <w:rPr>
                <w:sz w:val="10"/>
                <w:szCs w:val="10"/>
              </w:rPr>
            </w:pPr>
          </w:p>
        </w:tc>
        <w:tc>
          <w:tcPr>
            <w:tcW w:w="2102" w:type="dxa"/>
            <w:tcBorders>
              <w:top w:val="single" w:sz="4" w:space="0" w:color="auto"/>
              <w:left w:val="single" w:sz="4" w:space="0" w:color="auto"/>
            </w:tcBorders>
            <w:shd w:val="clear" w:color="auto" w:fill="FFFFFF"/>
            <w:vAlign w:val="top"/>
          </w:tcPr>
          <w:p>
            <w:pPr>
              <w:widowControl w:val="0"/>
              <w:rPr>
                <w:sz w:val="10"/>
                <w:szCs w:val="10"/>
              </w:rPr>
            </w:pPr>
          </w:p>
        </w:tc>
        <w:tc>
          <w:tcPr>
            <w:tcW w:w="2568"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left"/>
          <w:tblLayout w:type="fixed"/>
          <w:tblCellMar>
            <w:left w:w="10" w:type="dxa"/>
            <w:right w:w="10" w:type="dxa"/>
          </w:tblCellMar>
        </w:tblPrEx>
        <w:trPr>
          <w:trHeight w:hRule="exact" w:val="970"/>
          <w:jc w:val="left"/>
        </w:trPr>
        <w:tc>
          <w:tcPr>
            <w:tcW w:w="2088" w:type="dxa"/>
            <w:tcBorders>
              <w:top w:val="single" w:sz="4" w:space="0" w:color="auto"/>
              <w:left w:val="single" w:sz="4" w:space="0" w:color="auto"/>
              <w:bottom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rPr>
                <w:sz w:val="30"/>
                <w:szCs w:val="30"/>
              </w:rPr>
            </w:pPr>
            <w:r>
              <w:rPr>
                <w:rFonts w:ascii="Tahoma" w:eastAsia="Tahoma" w:hAnsi="Tahoma" w:cs="Tahoma"/>
                <w:color w:val="000000"/>
                <w:spacing w:val="0"/>
                <w:w w:val="100"/>
                <w:position w:val="0"/>
                <w:sz w:val="30"/>
                <w:szCs w:val="30"/>
              </w:rPr>
              <w:t>5#6#7#</w:t>
            </w:r>
          </w:p>
        </w:tc>
        <w:tc>
          <w:tcPr>
            <w:tcW w:w="3197"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2102"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2568"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widowControl w:val="0"/>
        <w:spacing w:after="879" w:line="1" w:lineRule="exact"/>
      </w:pPr>
    </w:p>
    <w:p>
      <w:pPr>
        <w:pStyle w:val="a7"/>
        <w:keepNext w:val="0"/>
        <w:keepLines w:val="0"/>
        <w:widowControl w:val="0"/>
        <w:shd w:val="clear" w:color="auto" w:fill="auto"/>
        <w:bidi w:val="0"/>
        <w:spacing w:before="0" w:after="280" w:line="475" w:lineRule="exact"/>
        <w:ind w:left="160" w:right="0" w:firstLine="660"/>
        <w:jc w:val="both"/>
      </w:pPr>
      <w:r>
        <w:rPr>
          <w:color w:val="000000"/>
          <w:spacing w:val="0"/>
          <w:w w:val="100"/>
          <w:position w:val="0"/>
        </w:rPr>
        <w:t>注：各小组人员要切实履行好“安全第一、预防为主”方针，实行“落实到（岗）位、责任 到人”的要求。</w:t>
      </w:r>
    </w:p>
    <w:p>
      <w:pPr>
        <w:pStyle w:val="a7"/>
        <w:keepNext w:val="0"/>
        <w:keepLines w:val="0"/>
        <w:widowControl w:val="0"/>
        <w:numPr>
          <w:ilvl w:val="0"/>
          <w:numId w:val="5"/>
        </w:numPr>
        <w:shd w:val="clear" w:color="auto" w:fill="auto"/>
        <w:tabs>
          <w:tab w:val="left" w:pos="1288"/>
        </w:tabs>
        <w:bidi w:val="0"/>
        <w:spacing w:before="0" w:after="160" w:line="314" w:lineRule="auto"/>
        <w:ind w:left="0" w:right="0" w:firstLine="780"/>
        <w:jc w:val="left"/>
      </w:pPr>
      <w:bookmarkStart w:id="56" w:name="bookmark56"/>
      <w:bookmarkEnd w:id="56"/>
      <w:r>
        <w:rPr>
          <w:color w:val="000000"/>
          <w:spacing w:val="0"/>
          <w:w w:val="100"/>
          <w:position w:val="0"/>
        </w:rPr>
        <w:t>塔吊指挥人员要随转运材料的变化，跟踪指挥，距起吊点平行</w:t>
      </w:r>
      <w:r>
        <w:rPr>
          <w:rFonts w:ascii="Tahoma" w:eastAsia="Tahoma" w:hAnsi="Tahoma" w:cs="Tahoma"/>
          <w:color w:val="000000"/>
          <w:spacing w:val="0"/>
          <w:w w:val="100"/>
          <w:position w:val="0"/>
          <w:sz w:val="30"/>
          <w:szCs w:val="30"/>
        </w:rPr>
        <w:t>3</w:t>
      </w:r>
      <w:r>
        <w:rPr>
          <w:color w:val="000000"/>
          <w:spacing w:val="0"/>
          <w:w w:val="100"/>
          <w:position w:val="0"/>
        </w:rPr>
        <w:t>米范围内指挥，严禁长短</w:t>
      </w:r>
    </w:p>
    <w:p>
      <w:pPr>
        <w:pStyle w:val="a7"/>
        <w:keepNext w:val="0"/>
        <w:keepLines w:val="0"/>
        <w:widowControl w:val="0"/>
        <w:shd w:val="clear" w:color="auto" w:fill="auto"/>
        <w:bidi w:val="0"/>
        <w:spacing w:before="0" w:after="220" w:line="475" w:lineRule="exact"/>
        <w:ind w:left="0" w:right="0" w:firstLine="160"/>
        <w:jc w:val="left"/>
      </w:pPr>
      <w:r>
        <w:rPr>
          <w:color w:val="000000"/>
          <w:spacing w:val="0"/>
          <w:w w:val="100"/>
          <w:position w:val="0"/>
        </w:rPr>
        <w:t>架管混吊。</w:t>
      </w:r>
    </w:p>
    <w:p>
      <w:pPr>
        <w:pStyle w:val="a7"/>
        <w:keepNext w:val="0"/>
        <w:keepLines w:val="0"/>
        <w:widowControl w:val="0"/>
        <w:numPr>
          <w:ilvl w:val="0"/>
          <w:numId w:val="5"/>
        </w:numPr>
        <w:shd w:val="clear" w:color="auto" w:fill="auto"/>
        <w:tabs>
          <w:tab w:val="left" w:pos="1288"/>
        </w:tabs>
        <w:bidi w:val="0"/>
        <w:spacing w:before="0" w:after="220" w:line="314" w:lineRule="auto"/>
        <w:ind w:left="0" w:right="0" w:firstLine="780"/>
        <w:jc w:val="both"/>
      </w:pPr>
      <w:bookmarkStart w:id="57" w:name="bookmark57"/>
      <w:bookmarkEnd w:id="57"/>
      <w:r>
        <w:rPr>
          <w:color w:val="000000"/>
          <w:spacing w:val="0"/>
          <w:w w:val="100"/>
          <w:position w:val="0"/>
        </w:rPr>
        <w:t>作业层每</w:t>
      </w:r>
      <w:r>
        <w:rPr>
          <w:rFonts w:ascii="Tahoma" w:eastAsia="Tahoma" w:hAnsi="Tahoma" w:cs="Tahoma"/>
          <w:color w:val="000000"/>
          <w:spacing w:val="0"/>
          <w:w w:val="100"/>
          <w:position w:val="0"/>
          <w:sz w:val="30"/>
          <w:szCs w:val="30"/>
        </w:rPr>
        <w:t xml:space="preserve">1 </w:t>
      </w:r>
      <w:r>
        <w:rPr>
          <w:color w:val="000000"/>
          <w:spacing w:val="0"/>
          <w:w w:val="100"/>
          <w:position w:val="0"/>
          <w:sz w:val="32"/>
          <w:szCs w:val="32"/>
        </w:rPr>
        <w:t>E</w:t>
      </w:r>
      <w:r>
        <w:rPr>
          <w:color w:val="000000"/>
          <w:spacing w:val="0"/>
          <w:w w:val="100"/>
          <w:position w:val="0"/>
        </w:rPr>
        <w:t>架面上实用的施工荷载</w:t>
      </w:r>
      <w:r>
        <w:rPr>
          <w:rFonts w:ascii="Tahoma" w:eastAsia="Tahoma" w:hAnsi="Tahoma" w:cs="Tahoma"/>
          <w:color w:val="000000"/>
          <w:spacing w:val="0"/>
          <w:w w:val="100"/>
          <w:position w:val="0"/>
          <w:sz w:val="30"/>
          <w:szCs w:val="30"/>
        </w:rPr>
        <w:t>（</w:t>
      </w:r>
      <w:r>
        <w:rPr>
          <w:color w:val="000000"/>
          <w:spacing w:val="0"/>
          <w:w w:val="100"/>
          <w:position w:val="0"/>
        </w:rPr>
        <w:t>人员、材料和机具重量</w:t>
      </w:r>
      <w:r>
        <w:rPr>
          <w:rFonts w:ascii="Tahoma" w:eastAsia="Tahoma" w:hAnsi="Tahoma" w:cs="Tahoma"/>
          <w:color w:val="000000"/>
          <w:spacing w:val="0"/>
          <w:w w:val="100"/>
          <w:position w:val="0"/>
          <w:sz w:val="30"/>
          <w:szCs w:val="30"/>
        </w:rPr>
        <w:t>）</w:t>
      </w:r>
      <w:r>
        <w:rPr>
          <w:color w:val="000000"/>
          <w:spacing w:val="0"/>
          <w:w w:val="100"/>
          <w:position w:val="0"/>
        </w:rPr>
        <w:t>不得超过以下的规定值或施</w:t>
      </w:r>
    </w:p>
    <w:p>
      <w:pPr>
        <w:pStyle w:val="a7"/>
        <w:keepNext w:val="0"/>
        <w:keepLines w:val="0"/>
        <w:widowControl w:val="0"/>
        <w:shd w:val="clear" w:color="auto" w:fill="auto"/>
        <w:bidi w:val="0"/>
        <w:spacing w:before="0" w:after="380" w:line="475" w:lineRule="exact"/>
        <w:ind w:left="0" w:right="0" w:firstLine="160"/>
        <w:jc w:val="left"/>
      </w:pPr>
      <w:r>
        <w:rPr>
          <w:color w:val="000000"/>
          <w:spacing w:val="0"/>
          <w:w w:val="100"/>
          <w:position w:val="0"/>
        </w:rPr>
        <w:t>工设计值：</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8" w:history="1">
        <w:r>
          <w:rPr>
            <w:rFonts w:ascii="SimSun" w:eastAsia="SimSun" w:hAnsi="SimSun" w:cs="SimSun"/>
            <w:b/>
            <w:bCs/>
            <w:color w:val="0000EE"/>
            <w:spacing w:val="0"/>
            <w:w w:val="100"/>
            <w:position w:val="0"/>
            <w:sz w:val="30"/>
            <w:szCs w:val="30"/>
            <w:u w:val="single" w:color="0000EE"/>
            <w:shd w:val="clear" w:color="auto" w:fill="auto"/>
          </w:rPr>
          <w:t>https://d.book118.com/798055126076006036</w:t>
        </w:r>
      </w:hyperlink>
    </w:p>
    <w:p>
      <w:pPr>
        <w:pStyle w:val="a7"/>
        <w:keepNext w:val="0"/>
        <w:keepLines w:val="0"/>
        <w:widowControl w:val="0"/>
        <w:shd w:val="clear" w:color="auto" w:fill="auto"/>
        <w:bidi w:val="0"/>
        <w:spacing w:before="0" w:after="380" w:line="475" w:lineRule="exact"/>
        <w:ind w:left="0" w:right="0" w:firstLine="160"/>
        <w:jc w:val="left"/>
      </w:pPr>
    </w:p>
    <w:sectPr>
      <w:type w:val="nextPage"/>
      <w:pgSz w:w="17861" w:h="25258"/>
      <w:pgMar w:top="1474" w:right="1954" w:bottom="2342" w:left="2093" w:header="0" w:footer="3" w:gutter="0"/>
      <w:pgNumType w:start="10"/>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34E6CEB"/>
    <w:multiLevelType w:val="multilevel"/>
    <w:tmpl w:val="00000000"/>
    <w:lvl w:ilvl="0">
      <w:start w:val="2"/>
      <w:numFmt w:val="decimal"/>
      <w:lvlText w:val="%1."/>
      <w:lvlJc w:val="left"/>
      <w:rPr>
        <w:rFonts w:ascii="Tahoma" w:eastAsia="Tahoma" w:hAnsi="Tahoma" w:cs="Tahoma"/>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191E7B62"/>
    <w:multiLevelType w:val="multilevel"/>
    <w:tmpl w:val="00000000"/>
    <w:lvl w:ilvl="0">
      <w:start w:val="2"/>
      <w:numFmt w:val="decimal"/>
      <w:lvlText w:val="%1."/>
      <w:lvlJc w:val="left"/>
      <w:rPr>
        <w:rFonts w:ascii="Tahoma" w:eastAsia="Tahoma" w:hAnsi="Tahoma" w:cs="Tahoma"/>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3199A6BC"/>
    <w:multiLevelType w:val="multilevel"/>
    <w:tmpl w:val="00000000"/>
    <w:lvl w:ilvl="0">
      <w:start w:val="1"/>
      <w:numFmt w:val="decimal"/>
      <w:lvlText w:val="%1."/>
      <w:lvlJc w:val="left"/>
      <w:rPr>
        <w:rFonts w:ascii="Tahoma" w:eastAsia="Tahoma" w:hAnsi="Tahoma" w:cs="Tahoma"/>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46EDA10C"/>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47F19125"/>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4CA2C52F"/>
    <w:multiLevelType w:val="multilevel"/>
    <w:tmpl w:val="00000000"/>
    <w:lvl w:ilvl="0">
      <w:start w:val="1"/>
      <w:numFmt w:val="decimal"/>
      <w:lvlText w:val="%1."/>
      <w:lvlJc w:val="left"/>
      <w:rPr>
        <w:rFonts w:ascii="Arial" w:eastAsia="Arial" w:hAnsi="Arial" w:cs="Arial"/>
        <w:b/>
        <w:bCs/>
        <w:i w:val="0"/>
        <w:iCs w:val="0"/>
        <w:smallCaps w:val="0"/>
        <w:strike w:val="0"/>
        <w:color w:val="000000"/>
        <w:spacing w:val="0"/>
        <w:w w:val="100"/>
        <w:position w:val="0"/>
        <w:sz w:val="28"/>
        <w:szCs w:val="28"/>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4CDE79E1"/>
    <w:multiLevelType w:val="multilevel"/>
    <w:tmpl w:val="00000000"/>
    <w:lvl w:ilvl="0">
      <w:start w:val="1"/>
      <w:numFmt w:val="decimal"/>
      <w:lvlText w:val="%1."/>
      <w:lvlJc w:val="left"/>
      <w:rPr>
        <w:rFonts w:ascii="Tahoma" w:eastAsia="Tahoma" w:hAnsi="Tahoma" w:cs="Tahoma"/>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6A5FD215"/>
    <w:multiLevelType w:val="multilevel"/>
    <w:tmpl w:val="00000000"/>
    <w:lvl w:ilvl="0">
      <w:start w:val="7"/>
      <w:numFmt w:val="decimal"/>
      <w:lvlText w:val="%1."/>
      <w:lvlJc w:val="left"/>
      <w:rPr>
        <w:rFonts w:ascii="Tahoma" w:eastAsia="Tahoma" w:hAnsi="Tahoma" w:cs="Tahoma"/>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5"/>
  </w:num>
  <w:num w:numId="2">
    <w:abstractNumId w:val="0"/>
  </w:num>
  <w:num w:numId="3">
    <w:abstractNumId w:val="6"/>
  </w:num>
  <w:num w:numId="4">
    <w:abstractNumId w:val="3"/>
  </w:num>
  <w:num w:numId="5">
    <w:abstractNumId w:val="1"/>
  </w:num>
  <w:num w:numId="6">
    <w:abstractNumId w:val="7"/>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1">
    <w:name w:val="标题 #1_"/>
    <w:basedOn w:val="DefaultParagraphFont"/>
    <w:link w:val="10"/>
    <w:rPr>
      <w:rFonts w:ascii="SimSun" w:eastAsia="SimSun" w:hAnsi="SimSun" w:cs="SimSun"/>
      <w:b/>
      <w:bCs/>
      <w:i w:val="0"/>
      <w:iCs w:val="0"/>
      <w:smallCaps w:val="0"/>
      <w:strike w:val="0"/>
      <w:sz w:val="78"/>
      <w:szCs w:val="78"/>
      <w:u w:val="none"/>
      <w:shd w:val="clear" w:color="auto" w:fill="auto"/>
    </w:rPr>
  </w:style>
  <w:style w:type="character" w:customStyle="1" w:styleId="a">
    <w:name w:val="目录_"/>
    <w:basedOn w:val="DefaultParagraphFont"/>
    <w:link w:val="a4"/>
    <w:rPr>
      <w:rFonts w:ascii="SimHei" w:eastAsia="SimHei" w:hAnsi="SimHei" w:cs="SimHei"/>
      <w:b w:val="0"/>
      <w:bCs w:val="0"/>
      <w:i w:val="0"/>
      <w:iCs w:val="0"/>
      <w:smallCaps w:val="0"/>
      <w:strike w:val="0"/>
      <w:sz w:val="42"/>
      <w:szCs w:val="42"/>
      <w:u w:val="none"/>
      <w:shd w:val="clear" w:color="auto" w:fill="auto"/>
    </w:rPr>
  </w:style>
  <w:style w:type="character" w:customStyle="1" w:styleId="a0">
    <w:name w:val="图片标题_"/>
    <w:basedOn w:val="DefaultParagraphFont"/>
    <w:link w:val="a5"/>
    <w:rPr>
      <w:rFonts w:ascii="Arial Unicode MS" w:eastAsia="Arial Unicode MS" w:hAnsi="Arial Unicode MS" w:cs="Arial Unicode MS"/>
      <w:b w:val="0"/>
      <w:bCs w:val="0"/>
      <w:i w:val="0"/>
      <w:iCs w:val="0"/>
      <w:smallCaps w:val="0"/>
      <w:strike w:val="0"/>
      <w:color w:val="EBEBEB"/>
      <w:sz w:val="34"/>
      <w:szCs w:val="34"/>
      <w:u w:val="none"/>
      <w:shd w:val="clear" w:color="auto" w:fill="auto"/>
    </w:rPr>
  </w:style>
  <w:style w:type="character" w:customStyle="1" w:styleId="3">
    <w:name w:val="正文文本 (3)_"/>
    <w:basedOn w:val="DefaultParagraphFont"/>
    <w:link w:val="31"/>
    <w:rPr>
      <w:rFonts w:ascii="Arial" w:eastAsia="Arial" w:hAnsi="Arial" w:cs="Arial"/>
      <w:b/>
      <w:bCs/>
      <w:i w:val="0"/>
      <w:iCs w:val="0"/>
      <w:smallCaps w:val="0"/>
      <w:strike w:val="0"/>
      <w:color w:val="EBEBEB"/>
      <w:sz w:val="28"/>
      <w:szCs w:val="28"/>
      <w:u w:val="none"/>
      <w:shd w:val="clear" w:color="auto" w:fill="auto"/>
    </w:rPr>
  </w:style>
  <w:style w:type="character" w:customStyle="1" w:styleId="a1">
    <w:name w:val="其他_"/>
    <w:basedOn w:val="DefaultParagraphFont"/>
    <w:link w:val="a6"/>
    <w:rPr>
      <w:rFonts w:ascii="SimSun" w:eastAsia="SimSun" w:hAnsi="SimSun" w:cs="SimSun"/>
      <w:b w:val="0"/>
      <w:bCs w:val="0"/>
      <w:i w:val="0"/>
      <w:iCs w:val="0"/>
      <w:smallCaps w:val="0"/>
      <w:strike w:val="0"/>
      <w:sz w:val="32"/>
      <w:szCs w:val="32"/>
      <w:u w:val="none"/>
      <w:shd w:val="clear" w:color="auto" w:fill="auto"/>
    </w:rPr>
  </w:style>
  <w:style w:type="character" w:customStyle="1" w:styleId="a2">
    <w:name w:val="正文文本_"/>
    <w:basedOn w:val="DefaultParagraphFont"/>
    <w:link w:val="a7"/>
    <w:rPr>
      <w:rFonts w:ascii="SimSun" w:eastAsia="SimSun" w:hAnsi="SimSun" w:cs="SimSun"/>
      <w:b w:val="0"/>
      <w:bCs w:val="0"/>
      <w:i w:val="0"/>
      <w:iCs w:val="0"/>
      <w:smallCaps w:val="0"/>
      <w:strike w:val="0"/>
      <w:sz w:val="32"/>
      <w:szCs w:val="32"/>
      <w:u w:val="none"/>
      <w:shd w:val="clear" w:color="auto" w:fill="auto"/>
    </w:rPr>
  </w:style>
  <w:style w:type="character" w:customStyle="1" w:styleId="2">
    <w:name w:val="正文文本 (2)_"/>
    <w:basedOn w:val="DefaultParagraphFont"/>
    <w:link w:val="21"/>
    <w:rPr>
      <w:rFonts w:ascii="SimHei" w:eastAsia="SimHei" w:hAnsi="SimHei" w:cs="SimHei"/>
      <w:b w:val="0"/>
      <w:bCs w:val="0"/>
      <w:i w:val="0"/>
      <w:iCs w:val="0"/>
      <w:smallCaps w:val="0"/>
      <w:strike w:val="0"/>
      <w:sz w:val="42"/>
      <w:szCs w:val="42"/>
      <w:u w:val="none"/>
      <w:shd w:val="clear" w:color="auto" w:fill="auto"/>
    </w:rPr>
  </w:style>
  <w:style w:type="character" w:customStyle="1" w:styleId="a3">
    <w:name w:val="表格标题_"/>
    <w:basedOn w:val="DefaultParagraphFont"/>
    <w:link w:val="a8"/>
    <w:rPr>
      <w:rFonts w:ascii="SimSun" w:eastAsia="SimSun" w:hAnsi="SimSun" w:cs="SimSun"/>
      <w:b w:val="0"/>
      <w:bCs w:val="0"/>
      <w:i w:val="0"/>
      <w:iCs w:val="0"/>
      <w:smallCaps w:val="0"/>
      <w:strike w:val="0"/>
      <w:sz w:val="32"/>
      <w:szCs w:val="32"/>
      <w:u w:val="none"/>
      <w:shd w:val="clear" w:color="auto" w:fill="auto"/>
    </w:rPr>
  </w:style>
  <w:style w:type="character" w:customStyle="1" w:styleId="4">
    <w:name w:val="正文文本 (4)_"/>
    <w:basedOn w:val="DefaultParagraphFont"/>
    <w:link w:val="40"/>
    <w:rPr>
      <w:rFonts w:ascii="Arial Unicode MS" w:eastAsia="Arial Unicode MS" w:hAnsi="Arial Unicode MS" w:cs="Arial Unicode MS"/>
      <w:b w:val="0"/>
      <w:bCs w:val="0"/>
      <w:i w:val="0"/>
      <w:iCs w:val="0"/>
      <w:smallCaps w:val="0"/>
      <w:strike w:val="0"/>
      <w:color w:val="EBEBEB"/>
      <w:sz w:val="34"/>
      <w:szCs w:val="34"/>
      <w:u w:val="none"/>
      <w:shd w:val="clear" w:color="auto" w:fill="auto"/>
    </w:rPr>
  </w:style>
  <w:style w:type="character" w:customStyle="1" w:styleId="30">
    <w:name w:val="标题 #3_"/>
    <w:basedOn w:val="DefaultParagraphFont"/>
    <w:link w:val="32"/>
    <w:rPr>
      <w:rFonts w:ascii="SimSun" w:eastAsia="SimSun" w:hAnsi="SimSun" w:cs="SimSun"/>
      <w:b/>
      <w:bCs/>
      <w:i w:val="0"/>
      <w:iCs w:val="0"/>
      <w:smallCaps w:val="0"/>
      <w:strike w:val="0"/>
      <w:sz w:val="32"/>
      <w:szCs w:val="32"/>
      <w:u w:val="none"/>
      <w:shd w:val="clear" w:color="auto" w:fill="auto"/>
    </w:rPr>
  </w:style>
  <w:style w:type="character" w:customStyle="1" w:styleId="20">
    <w:name w:val="标题 #2_"/>
    <w:basedOn w:val="DefaultParagraphFont"/>
    <w:link w:val="22"/>
    <w:rPr>
      <w:rFonts w:ascii="SimHei" w:eastAsia="SimHei" w:hAnsi="SimHei" w:cs="SimHei"/>
      <w:b/>
      <w:bCs/>
      <w:i w:val="0"/>
      <w:iCs w:val="0"/>
      <w:smallCaps w:val="0"/>
      <w:strike w:val="0"/>
      <w:sz w:val="46"/>
      <w:szCs w:val="46"/>
      <w:u w:val="none"/>
      <w:shd w:val="clear" w:color="auto" w:fill="auto"/>
    </w:rPr>
  </w:style>
  <w:style w:type="paragraph" w:customStyle="1" w:styleId="10">
    <w:name w:val="标题 #1"/>
    <w:basedOn w:val="Normal"/>
    <w:link w:val="1"/>
    <w:pPr>
      <w:widowControl w:val="0"/>
      <w:shd w:val="clear" w:color="auto" w:fill="auto"/>
      <w:jc w:val="center"/>
      <w:outlineLvl w:val="0"/>
    </w:pPr>
    <w:rPr>
      <w:rFonts w:ascii="SimSun" w:eastAsia="SimSun" w:hAnsi="SimSun" w:cs="SimSun"/>
      <w:b/>
      <w:bCs/>
      <w:i w:val="0"/>
      <w:iCs w:val="0"/>
      <w:smallCaps w:val="0"/>
      <w:strike w:val="0"/>
      <w:sz w:val="78"/>
      <w:szCs w:val="78"/>
      <w:u w:val="none"/>
      <w:shd w:val="clear" w:color="auto" w:fill="auto"/>
    </w:rPr>
  </w:style>
  <w:style w:type="paragraph" w:customStyle="1" w:styleId="a4">
    <w:name w:val="目录"/>
    <w:basedOn w:val="Normal"/>
    <w:link w:val="a"/>
    <w:pPr>
      <w:widowControl w:val="0"/>
      <w:shd w:val="clear" w:color="auto" w:fill="auto"/>
      <w:spacing w:after="360"/>
    </w:pPr>
    <w:rPr>
      <w:rFonts w:ascii="SimHei" w:eastAsia="SimHei" w:hAnsi="SimHei" w:cs="SimHei"/>
      <w:b w:val="0"/>
      <w:bCs w:val="0"/>
      <w:i w:val="0"/>
      <w:iCs w:val="0"/>
      <w:smallCaps w:val="0"/>
      <w:strike w:val="0"/>
      <w:sz w:val="42"/>
      <w:szCs w:val="42"/>
      <w:u w:val="none"/>
      <w:shd w:val="clear" w:color="auto" w:fill="auto"/>
    </w:rPr>
  </w:style>
  <w:style w:type="paragraph" w:customStyle="1" w:styleId="a5">
    <w:name w:val="图片标题"/>
    <w:basedOn w:val="Normal"/>
    <w:link w:val="a0"/>
    <w:pPr>
      <w:widowControl w:val="0"/>
      <w:shd w:val="clear" w:color="auto" w:fill="auto"/>
      <w:spacing w:line="226" w:lineRule="auto"/>
    </w:pPr>
    <w:rPr>
      <w:rFonts w:ascii="Arial Unicode MS" w:eastAsia="Arial Unicode MS" w:hAnsi="Arial Unicode MS" w:cs="Arial Unicode MS"/>
      <w:b w:val="0"/>
      <w:bCs w:val="0"/>
      <w:i w:val="0"/>
      <w:iCs w:val="0"/>
      <w:smallCaps w:val="0"/>
      <w:strike w:val="0"/>
      <w:color w:val="EBEBEB"/>
      <w:sz w:val="34"/>
      <w:szCs w:val="34"/>
      <w:u w:val="none"/>
      <w:shd w:val="clear" w:color="auto" w:fill="auto"/>
    </w:rPr>
  </w:style>
  <w:style w:type="paragraph" w:customStyle="1" w:styleId="31">
    <w:name w:val="正文文本 (3)"/>
    <w:basedOn w:val="Normal"/>
    <w:link w:val="3"/>
    <w:pPr>
      <w:widowControl w:val="0"/>
      <w:shd w:val="clear" w:color="auto" w:fill="auto"/>
      <w:spacing w:line="214" w:lineRule="auto"/>
    </w:pPr>
    <w:rPr>
      <w:rFonts w:ascii="Arial" w:eastAsia="Arial" w:hAnsi="Arial" w:cs="Arial"/>
      <w:b/>
      <w:bCs/>
      <w:i w:val="0"/>
      <w:iCs w:val="0"/>
      <w:smallCaps w:val="0"/>
      <w:strike w:val="0"/>
      <w:color w:val="EBEBEB"/>
      <w:sz w:val="28"/>
      <w:szCs w:val="28"/>
      <w:u w:val="none"/>
      <w:shd w:val="clear" w:color="auto" w:fill="auto"/>
    </w:rPr>
  </w:style>
  <w:style w:type="paragraph" w:customStyle="1" w:styleId="a6">
    <w:name w:val="其他"/>
    <w:basedOn w:val="Normal"/>
    <w:link w:val="a1"/>
    <w:pPr>
      <w:widowControl w:val="0"/>
      <w:shd w:val="clear" w:color="auto" w:fill="auto"/>
      <w:spacing w:after="100" w:line="312" w:lineRule="auto"/>
      <w:ind w:firstLine="400"/>
    </w:pPr>
    <w:rPr>
      <w:rFonts w:ascii="SimSun" w:eastAsia="SimSun" w:hAnsi="SimSun" w:cs="SimSun"/>
      <w:b w:val="0"/>
      <w:bCs w:val="0"/>
      <w:i w:val="0"/>
      <w:iCs w:val="0"/>
      <w:smallCaps w:val="0"/>
      <w:strike w:val="0"/>
      <w:sz w:val="32"/>
      <w:szCs w:val="32"/>
      <w:u w:val="none"/>
      <w:shd w:val="clear" w:color="auto" w:fill="auto"/>
    </w:rPr>
  </w:style>
  <w:style w:type="paragraph" w:customStyle="1" w:styleId="a7">
    <w:name w:val="正文文本"/>
    <w:basedOn w:val="Normal"/>
    <w:link w:val="a2"/>
    <w:pPr>
      <w:widowControl w:val="0"/>
      <w:shd w:val="clear" w:color="auto" w:fill="auto"/>
      <w:spacing w:after="100" w:line="312" w:lineRule="auto"/>
      <w:ind w:firstLine="400"/>
    </w:pPr>
    <w:rPr>
      <w:rFonts w:ascii="SimSun" w:eastAsia="SimSun" w:hAnsi="SimSun" w:cs="SimSun"/>
      <w:b w:val="0"/>
      <w:bCs w:val="0"/>
      <w:i w:val="0"/>
      <w:iCs w:val="0"/>
      <w:smallCaps w:val="0"/>
      <w:strike w:val="0"/>
      <w:sz w:val="32"/>
      <w:szCs w:val="32"/>
      <w:u w:val="none"/>
      <w:shd w:val="clear" w:color="auto" w:fill="auto"/>
    </w:rPr>
  </w:style>
  <w:style w:type="paragraph" w:customStyle="1" w:styleId="21">
    <w:name w:val="正文文本 (2)"/>
    <w:basedOn w:val="Normal"/>
    <w:link w:val="2"/>
    <w:pPr>
      <w:widowControl w:val="0"/>
      <w:shd w:val="clear" w:color="auto" w:fill="auto"/>
      <w:spacing w:after="340"/>
      <w:ind w:left="1900"/>
    </w:pPr>
    <w:rPr>
      <w:rFonts w:ascii="SimHei" w:eastAsia="SimHei" w:hAnsi="SimHei" w:cs="SimHei"/>
      <w:b w:val="0"/>
      <w:bCs w:val="0"/>
      <w:i w:val="0"/>
      <w:iCs w:val="0"/>
      <w:smallCaps w:val="0"/>
      <w:strike w:val="0"/>
      <w:sz w:val="42"/>
      <w:szCs w:val="42"/>
      <w:u w:val="none"/>
      <w:shd w:val="clear" w:color="auto" w:fill="auto"/>
    </w:rPr>
  </w:style>
  <w:style w:type="paragraph" w:customStyle="1" w:styleId="a8">
    <w:name w:val="表格标题"/>
    <w:basedOn w:val="Normal"/>
    <w:link w:val="a3"/>
    <w:pPr>
      <w:widowControl w:val="0"/>
      <w:shd w:val="clear" w:color="auto" w:fill="auto"/>
    </w:pPr>
    <w:rPr>
      <w:rFonts w:ascii="SimSun" w:eastAsia="SimSun" w:hAnsi="SimSun" w:cs="SimSun"/>
      <w:b w:val="0"/>
      <w:bCs w:val="0"/>
      <w:i w:val="0"/>
      <w:iCs w:val="0"/>
      <w:smallCaps w:val="0"/>
      <w:strike w:val="0"/>
      <w:sz w:val="32"/>
      <w:szCs w:val="32"/>
      <w:u w:val="none"/>
      <w:shd w:val="clear" w:color="auto" w:fill="auto"/>
    </w:rPr>
  </w:style>
  <w:style w:type="paragraph" w:customStyle="1" w:styleId="40">
    <w:name w:val="正文文本 (4)"/>
    <w:basedOn w:val="Normal"/>
    <w:link w:val="4"/>
    <w:pPr>
      <w:widowControl w:val="0"/>
      <w:shd w:val="clear" w:color="auto" w:fill="auto"/>
      <w:spacing w:after="1140" w:line="300" w:lineRule="exact"/>
    </w:pPr>
    <w:rPr>
      <w:rFonts w:ascii="Arial Unicode MS" w:eastAsia="Arial Unicode MS" w:hAnsi="Arial Unicode MS" w:cs="Arial Unicode MS"/>
      <w:b w:val="0"/>
      <w:bCs w:val="0"/>
      <w:i w:val="0"/>
      <w:iCs w:val="0"/>
      <w:smallCaps w:val="0"/>
      <w:strike w:val="0"/>
      <w:color w:val="EBEBEB"/>
      <w:sz w:val="34"/>
      <w:szCs w:val="34"/>
      <w:u w:val="none"/>
      <w:shd w:val="clear" w:color="auto" w:fill="auto"/>
    </w:rPr>
  </w:style>
  <w:style w:type="paragraph" w:customStyle="1" w:styleId="32">
    <w:name w:val="标题 #3"/>
    <w:basedOn w:val="Normal"/>
    <w:link w:val="30"/>
    <w:pPr>
      <w:widowControl w:val="0"/>
      <w:shd w:val="clear" w:color="auto" w:fill="auto"/>
      <w:spacing w:after="300" w:line="546" w:lineRule="exact"/>
      <w:ind w:firstLine="470"/>
      <w:outlineLvl w:val="2"/>
    </w:pPr>
    <w:rPr>
      <w:rFonts w:ascii="SimSun" w:eastAsia="SimSun" w:hAnsi="SimSun" w:cs="SimSun"/>
      <w:b/>
      <w:bCs/>
      <w:i w:val="0"/>
      <w:iCs w:val="0"/>
      <w:smallCaps w:val="0"/>
      <w:strike w:val="0"/>
      <w:sz w:val="32"/>
      <w:szCs w:val="32"/>
      <w:u w:val="none"/>
      <w:shd w:val="clear" w:color="auto" w:fill="auto"/>
    </w:rPr>
  </w:style>
  <w:style w:type="paragraph" w:customStyle="1" w:styleId="22">
    <w:name w:val="标题 #2"/>
    <w:basedOn w:val="Normal"/>
    <w:link w:val="20"/>
    <w:pPr>
      <w:widowControl w:val="0"/>
      <w:shd w:val="clear" w:color="auto" w:fill="auto"/>
      <w:spacing w:after="520"/>
      <w:ind w:firstLine="430"/>
      <w:outlineLvl w:val="1"/>
    </w:pPr>
    <w:rPr>
      <w:rFonts w:ascii="SimHei" w:eastAsia="SimHei" w:hAnsi="SimHei" w:cs="SimHei"/>
      <w:b/>
      <w:bCs/>
      <w:i w:val="0"/>
      <w:iCs w:val="0"/>
      <w:smallCaps w:val="0"/>
      <w:strike w:val="0"/>
      <w:sz w:val="46"/>
      <w:szCs w:val="46"/>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hyperlink" Target="https://d.book118.com/798055126076006036"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