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E37A4">
        <w:rPr>
          <w:rFonts w:ascii="微软雅黑" w:eastAsia="微软雅黑" w:hAnsi="微软雅黑"/>
          <w:sz w:val="28"/>
          <w:szCs w:val="28"/>
        </w:rPr>
        <w:t>最新疫情防控手抄报图片(19篇)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最新疫情防控手抄报图片(19篇)一</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自治区文明城市是城市各种荣誉称号中综合性的最高荣誉称号。</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经过开展扎实有效的创建活动，努力建设廉洁高效的政务环境、民主公正的法治环境、公平诚信的市场环境、健康向上的人文环境、有利于青少年健康成长的社会文化环境、舒适便利的生活环境、安全稳定的社会环境和可持续发展的生态环境，全面提高城市文明程度、市民文明素质和生活质量，推动博乐市经济社会发展与城市建设和管理水平全面提升，城市面貌明显改变，社会风气明显改善，文明程度显著提高，区域中心城市地位更加巩固，顺利经过自治区文明城市复验，为争创全国文明城市奠定基础。</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(1)培养市民的现代文明意识，构成文明的言行举止，培育文明和谐的人际关系和社会环境;</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(2)促进城市建设和管理科学化水平的提高，不断提高城市的文明程度;</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(3)促进群众文化的发展，不断提高市民的`生活质量。</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博乐市现有爱国主义教育基地四处，分别是西部文化广场、博尔塔拉纪念园、滨河公园和人民公园。</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最新疫情防控手抄报图片(19篇)二</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全国文明城市，是指在全面建设小康社会，加快推进社会主义现代化新的发展阶段，精神文明建设成绩显著，市民文明素质和文明程度较高的城市。全国文明城市是反映城市社会文明水平的综合性荣誉称号。</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E37A4">
        <w:rPr>
          <w:rFonts w:ascii="微软雅黑" w:eastAsia="微软雅黑" w:hAnsi="微软雅黑"/>
          <w:sz w:val="24"/>
          <w:szCs w:val="24"/>
        </w:rPr>
        <w:t xml:space="preserve"> 创建文明城市，是构建社会主义和谐社会的重要内容和有效途径，是提升城市魅力和综合竞争力的重要举措，也是城市整体形象和发展水平的集中体现，必将有力地促进我市物质文明、政治文明、精神文明、生态文明和社会的和谐发展，有助于进一步提高群众的生活质量，从而造福广大市民群众。</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由中央精神文明建设指导委员会命名，每三年命名表彰一次。</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一是参评城市必须获得并坚持“全国文明城市提名资格城市”;二是申报前一年内市委的书记、市长(包括所辖区的区委书记、区长)无严重违纪、违法犯罪;三是申报前一年内未发生有全国影响的重大安全事故、重大食品药品安全事故、危害国家安全和社会稳定的重大事件、重大刑事案件、重大环境污染事件。四是未成年人思想道德建设工作测评到达85分以上。其中二、三、四条是一票否决条件。</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全国文明城市的荣誉不是终身制的，实行动态管理，创建成功后每年要理解中央文明办对该城市公共文明程度(包括城市的公共环境、人际交往、公益行为等)和未成年人思想道德建设工作的测评和明查暗访，并且经过三年后中央文明办的文明城市复查考核才能继续保留全国文明城市的称号。</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把人民群众满意不满意作为主要评判依据，使人民群众成为创建文明城市的最有力的参与者、最广大的受益者。</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廉洁高效的政务环境、民主公正的法治环境、规范守信的市场环境、健康向上的人文环境、有利于青少年健康成长的社会文化环境、舒适便利的生活环境、安全稳定的社会环境、可持续发展的生态环境。</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包括“基本指标”和“特色指标”。基本指标反映文明城市创建的基本情景，共设置了9个测评项目、36项测评指标。特色指标反映城市精神文明创建的工作特色、城市整体形象，共4条。其中基本指标100分，特色指标12分。</w:t>
        <w:br/>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w:t>
      </w:r>
      <w:r w:rsidR="005E37A4">
        <w:rPr>
          <w:rFonts w:ascii="微软雅黑" w:eastAsia="微软雅黑" w:hAnsi="微软雅黑"/>
          <w:sz w:val="24"/>
          <w:szCs w:val="24"/>
        </w:rPr>
        <w:t xml:space="preserve"> (一)廉洁高效的政务环境</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https://d.book118.com/798060025075006023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E37A4"/>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9806002507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2561</Words>
  <Characters>14598</Characters>
  <Application>Microsoft Office Word</Application>
  <DocSecurity>0</DocSecurity>
  <Lines>121</Lines>
  <Paragraphs>34</Paragraphs>
  <ScaleCrop>false</ScaleCrop>
  <Company/>
  <LinksUpToDate>false</LinksUpToDate>
  <CharactersWithSpaces>17125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