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243C0" w:rsidP="00C243C0" w14:paraId="52D88376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243C0">
        <w:rPr>
          <w:rFonts w:ascii="华文中宋" w:eastAsia="华文中宋" w:hAnsi="华文中宋"/>
          <w:b/>
          <w:sz w:val="30"/>
        </w:rPr>
        <w:t>2024</w:t>
      </w:r>
      <w:r w:rsidRPr="00C243C0">
        <w:rPr>
          <w:rFonts w:ascii="华文中宋" w:eastAsia="华文中宋" w:hAnsi="华文中宋"/>
          <w:b/>
          <w:sz w:val="30"/>
        </w:rPr>
        <w:t>年新疆东岭物资有限公司人员招聘考试题库及答案解析</w:t>
      </w:r>
    </w:p>
    <w:p w:rsidR="00A77B3E" w14:paraId="57382939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0924401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26479B1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我国将着手研究基础养老金全国统筹方案，以避免异地参保者因无法拿到养老金而选择退保问题的出现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将继续推进城镇医保、失业保险和工伤保险实现地市级统筹，有条件的地区实行省级统筹或省级调剂制度。以上这段话主要说明了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4160BE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、我国将进一步保障弱势群体的经济利益</w:t>
      </w:r>
    </w:p>
    <w:p w:rsidR="003F588C" w14:paraId="7CD2DC5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、我国将推进职工保险事业的进一步发展</w:t>
      </w:r>
    </w:p>
    <w:p w:rsidR="003F588C" w14:paraId="405B6CB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、我国将研究养老金保险的全国统筹方案</w:t>
      </w:r>
    </w:p>
    <w:p w:rsidR="003F588C" w14:paraId="0E65849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、我国将推进各类国民基本保险的统筹分配</w:t>
      </w:r>
    </w:p>
    <w:p w:rsidR="003F588C" w14:paraId="679D4B5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1860D7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本段介绍了基础养老金、城镇医保、失业保险和工伤保险的统筹规划，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项概括全面，正确。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项偷换概念，推进基本保险的统筹分配不等于“保障弱势群体的经济利益”</w:t>
      </w:r>
      <w:r w:rsidRPr="003F588C">
        <w:rPr>
          <w:rFonts w:ascii="Times New Roman" w:eastAsia="微软雅黑" w:hAnsi="微软雅黑" w:cs="宋体" w:hint="eastAsia"/>
          <w:szCs w:val="18"/>
        </w:rPr>
        <w:t>;B</w:t>
      </w:r>
      <w:r w:rsidRPr="003F588C">
        <w:rPr>
          <w:rFonts w:ascii="Times New Roman" w:eastAsia="微软雅黑" w:hAnsi="微软雅黑" w:cs="宋体" w:hint="eastAsia"/>
          <w:szCs w:val="18"/>
        </w:rPr>
        <w:t>项不够明确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项只提到“养老保险”，不够全面。故选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63708A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在现实中的卢浮宫，你需要在蒙娜丽莎的外围等上数十分钟，才能凑近那发黄的小画看上片刻。虚拟博物馆此时就可以发挥效用：攒动的人潮没有了，距离没有了，推到眼前的只有高度还原的展厅景观和</w:t>
      </w:r>
      <w:r w:rsidRPr="003F588C">
        <w:rPr>
          <w:rFonts w:ascii="Times New Roman" w:eastAsia="微软雅黑" w:hAnsi="微软雅黑" w:cs="宋体" w:hint="eastAsia"/>
          <w:szCs w:val="18"/>
        </w:rPr>
        <w:t>70</w:t>
      </w:r>
      <w:r w:rsidRPr="003F588C">
        <w:rPr>
          <w:rFonts w:ascii="Times New Roman" w:eastAsia="微软雅黑" w:hAnsi="微软雅黑" w:cs="宋体" w:hint="eastAsia"/>
          <w:szCs w:val="18"/>
        </w:rPr>
        <w:t>亿像素无限细腻的细节和质感。而博物馆虽然有丰富的馆藏和长期列展，但因为空间有限，并不会将所有作品同时展示在展厅里，但在数字展厅，那些难得一见的艺术品你都可以随时观览。</w:t>
      </w:r>
    </w:p>
    <w:p w:rsidR="003F588C" w14:paraId="18531A3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这段文字主要介绍了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721E1B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、数字博物馆的优势</w:t>
      </w:r>
    </w:p>
    <w:p w:rsidR="003F588C" w14:paraId="79DCD74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、博物馆的未来发展方向</w:t>
      </w:r>
    </w:p>
    <w:p w:rsidR="003F588C" w14:paraId="283AFE8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、传统博物馆的技术局限</w:t>
      </w:r>
    </w:p>
    <w:p w:rsidR="003F588C" w14:paraId="7A427AB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、建设数字博物馆的重要性</w:t>
      </w:r>
    </w:p>
    <w:p w:rsidR="003F588C" w14:paraId="6369E4B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7078299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文段的主体是数字虚拟博物馆，通过对比传统博物馆和数字虚拟博物馆的对比，来突出数字虚拟博物馆比传统博物馆更时效、便捷的优势。故选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CE0F31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一些业内人士表示，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责任是否在银行，银行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应加强内控，完善客户存款的风险管理，以减少公众对于存款安全性的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CDA231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781785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、无论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质疑</w:t>
      </w:r>
    </w:p>
    <w:p w:rsidR="003F588C" w14:paraId="0CF13CD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、如果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就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疑惑</w:t>
      </w:r>
    </w:p>
    <w:p w:rsidR="003F588C" w14:paraId="1DB83BF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、尽管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还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疑问</w:t>
      </w:r>
    </w:p>
    <w:p w:rsidR="003F588C" w14:paraId="3FE1DC4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、即使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顾虑</w:t>
      </w:r>
    </w:p>
    <w:p w:rsidR="003F588C" w14:paraId="56CC96A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01BCCFC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由“责任是否在银行……银行应”可知，“加强内控”是必须进行的，本句是无条件复句，即不设条件都要进行后者，故应选“无论……都……”。故选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37CAF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种子，如果害怕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，那它永远不能发芽。鲜花，如果害怕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，那它永远不能开放。矿石，如果害怕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，那它永远不能成钢。航船，如果害怕风浪，那它永远不能到达彼岸。</w:t>
      </w:r>
    </w:p>
    <w:p w:rsidR="003F588C" w14:paraId="216025A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0906DB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、埋藏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燃烧</w:t>
      </w:r>
    </w:p>
    <w:p w:rsidR="003F588C" w14:paraId="3FCE430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、掩埋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烧毁</w:t>
      </w:r>
    </w:p>
    <w:p w:rsidR="003F588C" w14:paraId="66EF125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、凋谢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埋没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焚烧</w:t>
      </w:r>
    </w:p>
    <w:p w:rsidR="003F588C" w14:paraId="7C9F063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、埋没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焚烧</w:t>
      </w:r>
    </w:p>
    <w:p w:rsidR="003F588C" w14:paraId="7BBD724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2DD6A80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第一空，与“种子”搭配，指要想发芽必须经历在泥土中的黑暗，“掩埋”、“埋没”都符合种子发芽前埋在地下的状态</w:t>
      </w:r>
      <w:r w:rsidRPr="003F588C">
        <w:rPr>
          <w:rFonts w:ascii="Times New Roman" w:eastAsia="微软雅黑" w:hAnsi="微软雅黑" w:cs="宋体" w:hint="eastAsia"/>
          <w:szCs w:val="18"/>
        </w:rPr>
        <w:t>;A</w:t>
      </w:r>
      <w:r w:rsidRPr="003F588C">
        <w:rPr>
          <w:rFonts w:ascii="Times New Roman" w:eastAsia="微软雅黑" w:hAnsi="微软雅黑" w:cs="宋体" w:hint="eastAsia"/>
          <w:szCs w:val="18"/>
        </w:rPr>
        <w:t>项“埋藏”侧重隐藏之意，与文意不符，排除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项“凋谢”与“种子”搭配不当，排除。第三空，搭配“矿石”，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项“焚烧”形容矿石成钢的必要经历，符合文意。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项“烧毁”指焚烧毁坏，侧重于毁坏，与“矿石”搭配不当，排除。第二空代入验证，形容鲜花要想开放不能害怕凋谢，符合文意。故选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EF9B77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5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依次填入下列各句划横线处的词语，最恰当的一组是：</w:t>
      </w:r>
    </w:p>
    <w:p w:rsidR="003F588C" w14:paraId="6D011C2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(1)</w:t>
      </w:r>
      <w:r w:rsidRPr="003F588C">
        <w:rPr>
          <w:rFonts w:ascii="Times New Roman" w:eastAsia="微软雅黑" w:hAnsi="微软雅黑" w:cs="宋体" w:hint="eastAsia"/>
          <w:szCs w:val="18"/>
        </w:rPr>
        <w:t>一代科学巨匠竺可桢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“求是精神”，指引浙大的思想航标。</w:t>
      </w:r>
    </w:p>
    <w:p w:rsidR="003F588C" w14:paraId="5EA244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(2)</w:t>
      </w:r>
      <w:r w:rsidRPr="003F588C">
        <w:rPr>
          <w:rFonts w:ascii="Times New Roman" w:eastAsia="微软雅黑" w:hAnsi="微软雅黑" w:cs="宋体" w:hint="eastAsia"/>
          <w:szCs w:val="18"/>
        </w:rPr>
        <w:t>经历了近</w:t>
      </w:r>
      <w:r w:rsidRPr="003F588C">
        <w:rPr>
          <w:rFonts w:ascii="Times New Roman" w:eastAsia="微软雅黑" w:hAnsi="微软雅黑" w:cs="宋体" w:hint="eastAsia"/>
          <w:szCs w:val="18"/>
        </w:rPr>
        <w:t>5</w:t>
      </w:r>
      <w:r w:rsidRPr="003F588C">
        <w:rPr>
          <w:rFonts w:ascii="Times New Roman" w:eastAsia="微软雅黑" w:hAnsi="微软雅黑" w:cs="宋体" w:hint="eastAsia"/>
          <w:szCs w:val="18"/>
        </w:rPr>
        <w:t>年的艰苦实践，他认为，学校改革至今还没有达到预期效果，最核心的“去行政化”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https://d.book118.com/798067111060006026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:rsidP="00A66124" w14:paraId="53D6E2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43C0" w14:paraId="788D4C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:rsidP="00A66124" w14:paraId="75B49782" w14:textId="4914AE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243C0" w14:paraId="25C976D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paraId="7AB8B25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43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:rsidP="00A66124" w14:textId="4914AE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243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43C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:rsidP="00A66124" w14:textId="4914AE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243C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paraId="5C0A44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paraId="1A4BD15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paraId="40366BE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3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9C641C"/>
    <w:rsid w:val="00A66124"/>
    <w:rsid w:val="00A77B3E"/>
    <w:rsid w:val="00A95C3D"/>
    <w:rsid w:val="00C243C0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60043D5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C243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243C0"/>
    <w:rPr>
      <w:sz w:val="18"/>
      <w:szCs w:val="18"/>
    </w:rPr>
  </w:style>
  <w:style w:type="paragraph" w:styleId="Footer">
    <w:name w:val="footer"/>
    <w:basedOn w:val="Normal"/>
    <w:link w:val="a0"/>
    <w:rsid w:val="00C243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243C0"/>
    <w:rPr>
      <w:sz w:val="18"/>
      <w:szCs w:val="18"/>
    </w:rPr>
  </w:style>
  <w:style w:type="character" w:styleId="PageNumber">
    <w:name w:val="page number"/>
    <w:basedOn w:val="DefaultParagraphFont"/>
    <w:rsid w:val="00C24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9806711106000602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3947</Words>
  <Characters>22499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2024-01-14T10:25:00Z</dcterms:created>
  <dcterms:modified xsi:type="dcterms:W3CDTF">2024-01-14T10:25:00Z</dcterms:modified>
</cp:coreProperties>
</file>