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血液学分析仪器相关行业公司成立报告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8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_Toc31180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_Toc20146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_Toc12460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7" w:history="1">
        <w:r>
          <w:rPr>
            <w:rFonts w:ascii="仿宋" w:eastAsia="仿宋" w:hAnsi="仿宋" w:cs="仿宋" w:hint="eastAsia"/>
            <w:lang w:eastAsia="zh-CN"/>
          </w:rPr>
          <w:t>(七)、血液学分析仪器项目建设必要性分析</w:t>
        </w:r>
        <w:r>
          <w:tab/>
        </w:r>
        <w:r>
          <w:fldChar w:fldCharType="begin"/>
        </w:r>
        <w:r>
          <w:instrText xml:space="preserve"> PAGEREF _Toc16597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1" w:history="1">
        <w:r>
          <w:rPr>
            <w:rFonts w:ascii="仿宋" w:eastAsia="仿宋" w:hAnsi="仿宋" w:cs="仿宋" w:hint="eastAsia"/>
            <w:lang w:eastAsia="zh-CN"/>
          </w:rPr>
          <w:t>(一)、血液学分析仪器项目选址原则</w:t>
        </w:r>
        <w:r>
          <w:tab/>
        </w:r>
        <w:r>
          <w:fldChar w:fldCharType="begin"/>
        </w:r>
        <w:r>
          <w:instrText xml:space="preserve"> PAGEREF _Toc19131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_Toc15922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_Toc9878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eastAsia="zh-CN"/>
          </w:rPr>
          <w:t>(五)、血液学分析仪器项目选址综合评价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_Toc32558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_Toc15113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_Toc9209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五、血液学分析仪器筹建公司基本信息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_Toc6433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_Toc29504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_Toc26471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(一)、血液学分析仪器项目背景分析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(二)、血液学分析仪器项目建设必要性分析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_Toc17513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8" w:history="1">
        <w:r>
          <w:rPr>
            <w:rFonts w:ascii="仿宋" w:eastAsia="仿宋" w:hAnsi="仿宋" w:cs="仿宋" w:hint="eastAsia"/>
            <w:lang w:eastAsia="zh-CN"/>
          </w:rPr>
          <w:t>(一)、血液学分析仪器项目进度安排</w:t>
        </w:r>
        <w:r>
          <w:tab/>
        </w:r>
        <w:r>
          <w:fldChar w:fldCharType="begin"/>
        </w:r>
        <w:r>
          <w:instrText xml:space="preserve"> PAGEREF _Toc15048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(二)、血液学分析仪器项目实施保障措施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_Toc26264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82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_Toc21826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九、血液学分析仪器项目风险分析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8" w:history="1">
        <w:r>
          <w:rPr>
            <w:rFonts w:ascii="仿宋" w:eastAsia="仿宋" w:hAnsi="仿宋" w:cs="仿宋" w:hint="eastAsia"/>
            <w:lang w:eastAsia="zh-CN"/>
          </w:rPr>
          <w:t>(一)、血液学分析仪器项目风险分析</w:t>
        </w:r>
        <w:r>
          <w:tab/>
        </w:r>
        <w:r>
          <w:fldChar w:fldCharType="begin"/>
        </w:r>
        <w:r>
          <w:instrText xml:space="preserve"> PAGEREF _Toc27678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(二)、血液学分析仪器项目风险对策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eastAsia="zh-CN"/>
          </w:rPr>
          <w:t>十、血液学分析仪器项目经济效益</w:t>
        </w:r>
        <w:r>
          <w:tab/>
        </w:r>
        <w:r>
          <w:fldChar w:fldCharType="begin"/>
        </w:r>
        <w:r>
          <w:instrText xml:space="preserve"> PAGEREF _Toc25212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1" w:history="1">
        <w:r>
          <w:rPr>
            <w:rFonts w:ascii="仿宋" w:eastAsia="仿宋" w:hAnsi="仿宋" w:cs="仿宋" w:hint="eastAsia"/>
            <w:lang w:eastAsia="zh-CN"/>
          </w:rPr>
          <w:t>(三)、血液学分析仪器项目盈利能力分析</w:t>
        </w:r>
        <w:r>
          <w:tab/>
        </w:r>
        <w:r>
          <w:fldChar w:fldCharType="begin"/>
        </w:r>
        <w:r>
          <w:instrText xml:space="preserve"> PAGEREF _Toc14041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_Toc28555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_Toc28902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_Toc17816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0" w:history="1">
        <w:r>
          <w:rPr>
            <w:rFonts w:ascii="仿宋" w:eastAsia="仿宋" w:hAnsi="仿宋" w:cs="仿宋" w:hint="eastAsia"/>
            <w:lang w:eastAsia="zh-CN"/>
          </w:rPr>
          <w:t>(二)、合作血液学分析仪器项目</w:t>
        </w:r>
        <w:r>
          <w:tab/>
        </w:r>
        <w:r>
          <w:fldChar w:fldCharType="begin"/>
        </w:r>
        <w:r>
          <w:instrText xml:space="preserve"> PAGEREF _Toc4140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7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_Toc29437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_Toc5346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_Toc17185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_Toc13026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8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60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14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5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https://d.book118.com/798105047134006027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血液学分析仪器相关行业公司成立报告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105047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2024-01-08T06:55:00Z</dcterms:created>
  <dcterms:modified xsi:type="dcterms:W3CDTF">2024-01-08T06:55:32Z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67DA2D72A2B740728EA81C386FFE3828_11</vt:lpwstr>
  </property>
  <property fmtid="{D5CDD505-2E9C-101B-9397-08002B2CF9AE}" pid="3" name="KSOProductBuildVer">
    <vt:lpwstr>2052-12.1.0.16120</vt:lpwstr>
  </property>
</Properties>
</file>