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锌粉底漆项目规划设计纲要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2" w:history="1">
        <w:r>
          <w:rPr>
            <w:rFonts w:ascii="仿宋" w:eastAsia="仿宋" w:hAnsi="仿宋" w:cs="仿宋" w:hint="eastAsia"/>
            <w:lang w:eastAsia="zh-CN"/>
          </w:rPr>
          <w:t>前言</w:t>
        </w:r>
        <w:r>
          <w:tab/>
        </w:r>
        <w:r>
          <w:fldChar w:fldCharType="begin"/>
        </w:r>
        <w:r>
          <w:instrText xml:space="preserve"> PAGEREF _Toc13762 \h </w:instrText>
        </w:r>
        <w:r>
          <w:fldChar w:fldCharType="separate"/>
        </w:r>
        <w:r>
          <w:t>3</w:t>
        </w:r>
        <w:r>
          <w:fldChar w:fldCharType="end"/>
        </w:r>
      </w:hyperlink>
    </w:p>
    <w:p>
      <w:pPr>
        <w:pStyle w:val="TOC1"/>
        <w:tabs>
          <w:tab w:val="right" w:leader="dot" w:pos="8306"/>
        </w:tabs>
      </w:pPr>
      <w:hyperlink w:anchor="_Toc16021" w:history="1">
        <w:r>
          <w:rPr>
            <w:rFonts w:ascii="仿宋" w:eastAsia="仿宋" w:hAnsi="仿宋" w:cs="仿宋" w:hint="eastAsia"/>
            <w:lang w:eastAsia="zh-CN"/>
          </w:rPr>
          <w:t>一、锌粉底漆项目危机管理</w:t>
        </w:r>
        <w:r>
          <w:tab/>
        </w:r>
        <w:r>
          <w:fldChar w:fldCharType="begin"/>
        </w:r>
        <w:r>
          <w:instrText xml:space="preserve"> PAGEREF _Toc16021 \h </w:instrText>
        </w:r>
        <w:r>
          <w:fldChar w:fldCharType="separate"/>
        </w:r>
        <w:r>
          <w:t>3</w:t>
        </w:r>
        <w:r>
          <w:fldChar w:fldCharType="end"/>
        </w:r>
      </w:hyperlink>
    </w:p>
    <w:p>
      <w:pPr>
        <w:pStyle w:val="TOC2"/>
        <w:tabs>
          <w:tab w:val="right" w:leader="dot" w:pos="8306"/>
        </w:tabs>
      </w:pPr>
      <w:hyperlink w:anchor="_Toc20487" w:history="1">
        <w:r>
          <w:rPr>
            <w:rFonts w:ascii="仿宋" w:eastAsia="仿宋" w:hAnsi="仿宋" w:cs="仿宋" w:hint="eastAsia"/>
            <w:lang w:eastAsia="zh-CN"/>
          </w:rPr>
          <w:t>(一)、危机预警与识别</w:t>
        </w:r>
        <w:r>
          <w:tab/>
        </w:r>
        <w:r>
          <w:fldChar w:fldCharType="begin"/>
        </w:r>
        <w:r>
          <w:instrText xml:space="preserve"> PAGEREF _Toc20487 \h </w:instrText>
        </w:r>
        <w:r>
          <w:fldChar w:fldCharType="separate"/>
        </w:r>
        <w:r>
          <w:t>3</w:t>
        </w:r>
        <w:r>
          <w:fldChar w:fldCharType="end"/>
        </w:r>
      </w:hyperlink>
    </w:p>
    <w:p>
      <w:pPr>
        <w:pStyle w:val="TOC2"/>
        <w:tabs>
          <w:tab w:val="right" w:leader="dot" w:pos="8306"/>
        </w:tabs>
      </w:pPr>
      <w:hyperlink w:anchor="_Toc4325" w:history="1">
        <w:r>
          <w:rPr>
            <w:rFonts w:ascii="仿宋" w:eastAsia="仿宋" w:hAnsi="仿宋" w:cs="仿宋" w:hint="eastAsia"/>
            <w:lang w:eastAsia="zh-CN"/>
          </w:rPr>
          <w:t>(二)、危机应对与恢复</w:t>
        </w:r>
        <w:r>
          <w:tab/>
        </w:r>
        <w:r>
          <w:fldChar w:fldCharType="begin"/>
        </w:r>
        <w:r>
          <w:instrText xml:space="preserve"> PAGEREF _Toc4325 \h </w:instrText>
        </w:r>
        <w:r>
          <w:fldChar w:fldCharType="separate"/>
        </w:r>
        <w:r>
          <w:t>4</w:t>
        </w:r>
        <w:r>
          <w:fldChar w:fldCharType="end"/>
        </w:r>
      </w:hyperlink>
    </w:p>
    <w:p>
      <w:pPr>
        <w:pStyle w:val="TOC1"/>
        <w:tabs>
          <w:tab w:val="right" w:leader="dot" w:pos="8306"/>
        </w:tabs>
      </w:pPr>
      <w:hyperlink w:anchor="_Toc17375" w:history="1">
        <w:r>
          <w:rPr>
            <w:rFonts w:ascii="仿宋" w:eastAsia="仿宋" w:hAnsi="仿宋" w:cs="仿宋" w:hint="eastAsia"/>
            <w:lang w:eastAsia="zh-CN"/>
          </w:rPr>
          <w:t>二、锌粉底漆项目建设单位说明</w:t>
        </w:r>
        <w:r>
          <w:tab/>
        </w:r>
        <w:r>
          <w:fldChar w:fldCharType="begin"/>
        </w:r>
        <w:r>
          <w:instrText xml:space="preserve"> PAGEREF _Toc17375 \h </w:instrText>
        </w:r>
        <w:r>
          <w:fldChar w:fldCharType="separate"/>
        </w:r>
        <w:r>
          <w:t>5</w:t>
        </w:r>
        <w:r>
          <w:fldChar w:fldCharType="end"/>
        </w:r>
      </w:hyperlink>
    </w:p>
    <w:p>
      <w:pPr>
        <w:pStyle w:val="TOC2"/>
        <w:tabs>
          <w:tab w:val="right" w:leader="dot" w:pos="8306"/>
        </w:tabs>
      </w:pPr>
      <w:hyperlink w:anchor="_Toc2720" w:history="1">
        <w:r>
          <w:rPr>
            <w:rFonts w:ascii="仿宋" w:eastAsia="仿宋" w:hAnsi="仿宋" w:cs="仿宋" w:hint="eastAsia"/>
            <w:lang w:eastAsia="zh-CN"/>
          </w:rPr>
          <w:t>(一)、锌粉底漆项目承办单位基本情况</w:t>
        </w:r>
        <w:r>
          <w:tab/>
        </w:r>
        <w:r>
          <w:fldChar w:fldCharType="begin"/>
        </w:r>
        <w:r>
          <w:instrText xml:space="preserve"> PAGEREF _Toc2720 \h </w:instrText>
        </w:r>
        <w:r>
          <w:fldChar w:fldCharType="separate"/>
        </w:r>
        <w:r>
          <w:t>5</w:t>
        </w:r>
        <w:r>
          <w:fldChar w:fldCharType="end"/>
        </w:r>
      </w:hyperlink>
    </w:p>
    <w:p>
      <w:pPr>
        <w:pStyle w:val="TOC2"/>
        <w:tabs>
          <w:tab w:val="right" w:leader="dot" w:pos="8306"/>
        </w:tabs>
      </w:pPr>
      <w:hyperlink w:anchor="_Toc5630" w:history="1">
        <w:r>
          <w:rPr>
            <w:rFonts w:ascii="仿宋" w:eastAsia="仿宋" w:hAnsi="仿宋" w:cs="仿宋" w:hint="eastAsia"/>
            <w:lang w:eastAsia="zh-CN"/>
          </w:rPr>
          <w:t>(二)、公司经济效益分析</w:t>
        </w:r>
        <w:r>
          <w:tab/>
        </w:r>
        <w:r>
          <w:fldChar w:fldCharType="begin"/>
        </w:r>
        <w:r>
          <w:instrText xml:space="preserve"> PAGEREF _Toc5630 \h </w:instrText>
        </w:r>
        <w:r>
          <w:fldChar w:fldCharType="separate"/>
        </w:r>
        <w:r>
          <w:t>6</w:t>
        </w:r>
        <w:r>
          <w:fldChar w:fldCharType="end"/>
        </w:r>
      </w:hyperlink>
    </w:p>
    <w:p>
      <w:pPr>
        <w:pStyle w:val="TOC1"/>
        <w:tabs>
          <w:tab w:val="right" w:leader="dot" w:pos="8306"/>
        </w:tabs>
      </w:pPr>
      <w:hyperlink w:anchor="_Toc6386" w:history="1">
        <w:r>
          <w:rPr>
            <w:rFonts w:ascii="仿宋" w:eastAsia="仿宋" w:hAnsi="仿宋" w:cs="仿宋" w:hint="eastAsia"/>
            <w:lang w:eastAsia="zh-CN"/>
          </w:rPr>
          <w:t>三、锌粉底漆项目概论</w:t>
        </w:r>
        <w:r>
          <w:tab/>
        </w:r>
        <w:r>
          <w:fldChar w:fldCharType="begin"/>
        </w:r>
        <w:r>
          <w:instrText xml:space="preserve"> PAGEREF _Toc6386 \h </w:instrText>
        </w:r>
        <w:r>
          <w:fldChar w:fldCharType="separate"/>
        </w:r>
        <w:r>
          <w:t>7</w:t>
        </w:r>
        <w:r>
          <w:fldChar w:fldCharType="end"/>
        </w:r>
      </w:hyperlink>
    </w:p>
    <w:p>
      <w:pPr>
        <w:pStyle w:val="TOC2"/>
        <w:tabs>
          <w:tab w:val="right" w:leader="dot" w:pos="8306"/>
        </w:tabs>
      </w:pPr>
      <w:hyperlink w:anchor="_Toc5401" w:history="1">
        <w:r>
          <w:rPr>
            <w:rFonts w:ascii="仿宋" w:eastAsia="仿宋" w:hAnsi="仿宋" w:cs="仿宋" w:hint="eastAsia"/>
            <w:lang w:eastAsia="zh-CN"/>
          </w:rPr>
          <w:t>(一)、锌粉底漆项目概况</w:t>
        </w:r>
        <w:r>
          <w:tab/>
        </w:r>
        <w:r>
          <w:fldChar w:fldCharType="begin"/>
        </w:r>
        <w:r>
          <w:instrText xml:space="preserve"> PAGEREF _Toc5401 \h </w:instrText>
        </w:r>
        <w:r>
          <w:fldChar w:fldCharType="separate"/>
        </w:r>
        <w:r>
          <w:t>7</w:t>
        </w:r>
        <w:r>
          <w:fldChar w:fldCharType="end"/>
        </w:r>
      </w:hyperlink>
    </w:p>
    <w:p>
      <w:pPr>
        <w:pStyle w:val="TOC2"/>
        <w:tabs>
          <w:tab w:val="right" w:leader="dot" w:pos="8306"/>
        </w:tabs>
      </w:pPr>
      <w:hyperlink w:anchor="_Toc29966" w:history="1">
        <w:r>
          <w:rPr>
            <w:rFonts w:ascii="仿宋" w:eastAsia="仿宋" w:hAnsi="仿宋" w:cs="仿宋" w:hint="eastAsia"/>
            <w:lang w:eastAsia="zh-CN"/>
          </w:rPr>
          <w:t>(二)、锌粉底漆项目目标</w:t>
        </w:r>
        <w:r>
          <w:tab/>
        </w:r>
        <w:r>
          <w:fldChar w:fldCharType="begin"/>
        </w:r>
        <w:r>
          <w:instrText xml:space="preserve"> PAGEREF _Toc29966 \h </w:instrText>
        </w:r>
        <w:r>
          <w:fldChar w:fldCharType="separate"/>
        </w:r>
        <w:r>
          <w:t>9</w:t>
        </w:r>
        <w:r>
          <w:fldChar w:fldCharType="end"/>
        </w:r>
      </w:hyperlink>
    </w:p>
    <w:p>
      <w:pPr>
        <w:pStyle w:val="TOC2"/>
        <w:tabs>
          <w:tab w:val="right" w:leader="dot" w:pos="8306"/>
        </w:tabs>
      </w:pPr>
      <w:hyperlink w:anchor="_Toc28066" w:history="1">
        <w:r>
          <w:rPr>
            <w:rFonts w:ascii="仿宋" w:eastAsia="仿宋" w:hAnsi="仿宋" w:cs="仿宋" w:hint="eastAsia"/>
            <w:lang w:eastAsia="zh-CN"/>
          </w:rPr>
          <w:t>(三)、锌粉底漆项目提出的理由</w:t>
        </w:r>
        <w:r>
          <w:tab/>
        </w:r>
        <w:r>
          <w:fldChar w:fldCharType="begin"/>
        </w:r>
        <w:r>
          <w:instrText xml:space="preserve"> PAGEREF _Toc28066 \h </w:instrText>
        </w:r>
        <w:r>
          <w:fldChar w:fldCharType="separate"/>
        </w:r>
        <w:r>
          <w:t>10</w:t>
        </w:r>
        <w:r>
          <w:fldChar w:fldCharType="end"/>
        </w:r>
      </w:hyperlink>
    </w:p>
    <w:p>
      <w:pPr>
        <w:pStyle w:val="TOC2"/>
        <w:tabs>
          <w:tab w:val="right" w:leader="dot" w:pos="8306"/>
        </w:tabs>
      </w:pPr>
      <w:hyperlink w:anchor="_Toc14718" w:history="1">
        <w:r>
          <w:rPr>
            <w:rFonts w:ascii="仿宋" w:eastAsia="仿宋" w:hAnsi="仿宋" w:cs="仿宋" w:hint="eastAsia"/>
            <w:lang w:eastAsia="zh-CN"/>
          </w:rPr>
          <w:t>(四)、锌粉底漆项目意义</w:t>
        </w:r>
        <w:r>
          <w:tab/>
        </w:r>
        <w:r>
          <w:fldChar w:fldCharType="begin"/>
        </w:r>
        <w:r>
          <w:instrText xml:space="preserve"> PAGEREF _Toc14718 \h </w:instrText>
        </w:r>
        <w:r>
          <w:fldChar w:fldCharType="separate"/>
        </w:r>
        <w:r>
          <w:t>12</w:t>
        </w:r>
        <w:r>
          <w:fldChar w:fldCharType="end"/>
        </w:r>
      </w:hyperlink>
    </w:p>
    <w:p>
      <w:pPr>
        <w:pStyle w:val="TOC2"/>
        <w:tabs>
          <w:tab w:val="right" w:leader="dot" w:pos="8306"/>
        </w:tabs>
      </w:pPr>
      <w:hyperlink w:anchor="_Toc30803" w:history="1">
        <w:r>
          <w:rPr>
            <w:rFonts w:ascii="仿宋" w:eastAsia="仿宋" w:hAnsi="仿宋" w:cs="仿宋" w:hint="eastAsia"/>
            <w:lang w:eastAsia="zh-CN"/>
          </w:rPr>
          <w:t>(五)、锌粉底漆项目背景</w:t>
        </w:r>
        <w:r>
          <w:tab/>
        </w:r>
        <w:r>
          <w:fldChar w:fldCharType="begin"/>
        </w:r>
        <w:r>
          <w:instrText xml:space="preserve"> PAGEREF _Toc30803 \h </w:instrText>
        </w:r>
        <w:r>
          <w:fldChar w:fldCharType="separate"/>
        </w:r>
        <w:r>
          <w:t>12</w:t>
        </w:r>
        <w:r>
          <w:fldChar w:fldCharType="end"/>
        </w:r>
      </w:hyperlink>
    </w:p>
    <w:p>
      <w:pPr>
        <w:pStyle w:val="TOC1"/>
        <w:tabs>
          <w:tab w:val="right" w:leader="dot" w:pos="8306"/>
        </w:tabs>
      </w:pPr>
      <w:hyperlink w:anchor="_Toc19203" w:history="1">
        <w:r>
          <w:rPr>
            <w:rFonts w:ascii="仿宋" w:eastAsia="仿宋" w:hAnsi="仿宋" w:cs="仿宋" w:hint="eastAsia"/>
            <w:lang w:eastAsia="zh-CN"/>
          </w:rPr>
          <w:t>四、锌粉底漆项目绩效评估</w:t>
        </w:r>
        <w:r>
          <w:tab/>
        </w:r>
        <w:r>
          <w:fldChar w:fldCharType="begin"/>
        </w:r>
        <w:r>
          <w:instrText xml:space="preserve"> PAGEREF _Toc19203 \h </w:instrText>
        </w:r>
        <w:r>
          <w:fldChar w:fldCharType="separate"/>
        </w:r>
        <w:r>
          <w:t>13</w:t>
        </w:r>
        <w:r>
          <w:fldChar w:fldCharType="end"/>
        </w:r>
      </w:hyperlink>
    </w:p>
    <w:p>
      <w:pPr>
        <w:pStyle w:val="TOC2"/>
        <w:tabs>
          <w:tab w:val="right" w:leader="dot" w:pos="8306"/>
        </w:tabs>
      </w:pPr>
      <w:hyperlink w:anchor="_Toc534" w:history="1">
        <w:r>
          <w:rPr>
            <w:rFonts w:ascii="仿宋" w:eastAsia="仿宋" w:hAnsi="仿宋" w:cs="仿宋" w:hint="eastAsia"/>
            <w:lang w:eastAsia="zh-CN"/>
          </w:rPr>
          <w:t>(一)、绩效评估指标</w:t>
        </w:r>
        <w:r>
          <w:tab/>
        </w:r>
        <w:r>
          <w:fldChar w:fldCharType="begin"/>
        </w:r>
        <w:r>
          <w:instrText xml:space="preserve"> PAGEREF _Toc534 \h </w:instrText>
        </w:r>
        <w:r>
          <w:fldChar w:fldCharType="separate"/>
        </w:r>
        <w:r>
          <w:t>13</w:t>
        </w:r>
        <w:r>
          <w:fldChar w:fldCharType="end"/>
        </w:r>
      </w:hyperlink>
    </w:p>
    <w:p>
      <w:pPr>
        <w:pStyle w:val="TOC2"/>
        <w:tabs>
          <w:tab w:val="right" w:leader="dot" w:pos="8306"/>
        </w:tabs>
      </w:pPr>
      <w:hyperlink w:anchor="_Toc31079" w:history="1">
        <w:r>
          <w:rPr>
            <w:rFonts w:ascii="仿宋" w:eastAsia="仿宋" w:hAnsi="仿宋" w:cs="仿宋" w:hint="eastAsia"/>
            <w:lang w:eastAsia="zh-CN"/>
          </w:rPr>
          <w:t>(二)、绩效评估方法</w:t>
        </w:r>
        <w:r>
          <w:tab/>
        </w:r>
        <w:r>
          <w:fldChar w:fldCharType="begin"/>
        </w:r>
        <w:r>
          <w:instrText xml:space="preserve"> PAGEREF _Toc31079 \h </w:instrText>
        </w:r>
        <w:r>
          <w:fldChar w:fldCharType="separate"/>
        </w:r>
        <w:r>
          <w:t>14</w:t>
        </w:r>
        <w:r>
          <w:fldChar w:fldCharType="end"/>
        </w:r>
      </w:hyperlink>
    </w:p>
    <w:p>
      <w:pPr>
        <w:pStyle w:val="TOC2"/>
        <w:tabs>
          <w:tab w:val="right" w:leader="dot" w:pos="8306"/>
        </w:tabs>
      </w:pPr>
      <w:hyperlink w:anchor="_Toc3" w:history="1">
        <w:r>
          <w:rPr>
            <w:rFonts w:ascii="仿宋" w:eastAsia="仿宋" w:hAnsi="仿宋" w:cs="仿宋" w:hint="eastAsia"/>
            <w:lang w:eastAsia="zh-CN"/>
          </w:rPr>
          <w:t>(三)、绩效评估周期</w:t>
        </w:r>
        <w:r>
          <w:tab/>
        </w:r>
        <w:r>
          <w:fldChar w:fldCharType="begin"/>
        </w:r>
        <w:r>
          <w:instrText xml:space="preserve"> PAGEREF _Toc3 \h </w:instrText>
        </w:r>
        <w:r>
          <w:fldChar w:fldCharType="separate"/>
        </w:r>
        <w:r>
          <w:t>15</w:t>
        </w:r>
        <w:r>
          <w:fldChar w:fldCharType="end"/>
        </w:r>
      </w:hyperlink>
    </w:p>
    <w:p>
      <w:pPr>
        <w:pStyle w:val="TOC1"/>
        <w:tabs>
          <w:tab w:val="right" w:leader="dot" w:pos="8306"/>
        </w:tabs>
      </w:pPr>
      <w:hyperlink w:anchor="_Toc8177" w:history="1">
        <w:r>
          <w:rPr>
            <w:rFonts w:ascii="仿宋" w:eastAsia="仿宋" w:hAnsi="仿宋" w:cs="仿宋" w:hint="eastAsia"/>
            <w:lang w:eastAsia="zh-CN"/>
          </w:rPr>
          <w:t>五、锌粉底漆项目土建工程</w:t>
        </w:r>
        <w:r>
          <w:tab/>
        </w:r>
        <w:r>
          <w:fldChar w:fldCharType="begin"/>
        </w:r>
        <w:r>
          <w:instrText xml:space="preserve"> PAGEREF _Toc8177 \h </w:instrText>
        </w:r>
        <w:r>
          <w:fldChar w:fldCharType="separate"/>
        </w:r>
        <w:r>
          <w:t>16</w:t>
        </w:r>
        <w:r>
          <w:fldChar w:fldCharType="end"/>
        </w:r>
      </w:hyperlink>
    </w:p>
    <w:p>
      <w:pPr>
        <w:pStyle w:val="TOC2"/>
        <w:tabs>
          <w:tab w:val="right" w:leader="dot" w:pos="8306"/>
        </w:tabs>
      </w:pPr>
      <w:hyperlink w:anchor="_Toc30868" w:history="1">
        <w:r>
          <w:rPr>
            <w:rFonts w:ascii="仿宋" w:eastAsia="仿宋" w:hAnsi="仿宋" w:cs="仿宋" w:hint="eastAsia"/>
            <w:lang w:eastAsia="zh-CN"/>
          </w:rPr>
          <w:t>(一)、建筑工程设计原则</w:t>
        </w:r>
        <w:r>
          <w:tab/>
        </w:r>
        <w:r>
          <w:fldChar w:fldCharType="begin"/>
        </w:r>
        <w:r>
          <w:instrText xml:space="preserve"> PAGEREF _Toc30868 \h </w:instrText>
        </w:r>
        <w:r>
          <w:fldChar w:fldCharType="separate"/>
        </w:r>
        <w:r>
          <w:t>16</w:t>
        </w:r>
        <w:r>
          <w:fldChar w:fldCharType="end"/>
        </w:r>
      </w:hyperlink>
    </w:p>
    <w:p>
      <w:pPr>
        <w:pStyle w:val="TOC2"/>
        <w:tabs>
          <w:tab w:val="right" w:leader="dot" w:pos="8306"/>
        </w:tabs>
      </w:pPr>
      <w:hyperlink w:anchor="_Toc2646" w:history="1">
        <w:r>
          <w:rPr>
            <w:rFonts w:ascii="仿宋" w:eastAsia="仿宋" w:hAnsi="仿宋" w:cs="仿宋" w:hint="eastAsia"/>
            <w:lang w:eastAsia="zh-CN"/>
          </w:rPr>
          <w:t>(二)、土建工程设计年限及安全等级</w:t>
        </w:r>
        <w:r>
          <w:tab/>
        </w:r>
        <w:r>
          <w:fldChar w:fldCharType="begin"/>
        </w:r>
        <w:r>
          <w:instrText xml:space="preserve"> PAGEREF _Toc2646 \h </w:instrText>
        </w:r>
        <w:r>
          <w:fldChar w:fldCharType="separate"/>
        </w:r>
        <w:r>
          <w:t>18</w:t>
        </w:r>
        <w:r>
          <w:fldChar w:fldCharType="end"/>
        </w:r>
      </w:hyperlink>
    </w:p>
    <w:p>
      <w:pPr>
        <w:pStyle w:val="TOC2"/>
        <w:tabs>
          <w:tab w:val="right" w:leader="dot" w:pos="8306"/>
        </w:tabs>
      </w:pPr>
      <w:hyperlink w:anchor="_Toc29505" w:history="1">
        <w:r>
          <w:rPr>
            <w:rFonts w:ascii="仿宋" w:eastAsia="仿宋" w:hAnsi="仿宋" w:cs="仿宋" w:hint="eastAsia"/>
            <w:lang w:eastAsia="zh-CN"/>
          </w:rPr>
          <w:t>(三)、建筑工程设计总体要求</w:t>
        </w:r>
        <w:r>
          <w:tab/>
        </w:r>
        <w:r>
          <w:fldChar w:fldCharType="begin"/>
        </w:r>
        <w:r>
          <w:instrText xml:space="preserve"> PAGEREF _Toc29505 \h </w:instrText>
        </w:r>
        <w:r>
          <w:fldChar w:fldCharType="separate"/>
        </w:r>
        <w:r>
          <w:t>19</w:t>
        </w:r>
        <w:r>
          <w:fldChar w:fldCharType="end"/>
        </w:r>
      </w:hyperlink>
    </w:p>
    <w:p>
      <w:pPr>
        <w:pStyle w:val="TOC2"/>
        <w:tabs>
          <w:tab w:val="right" w:leader="dot" w:pos="8306"/>
        </w:tabs>
      </w:pPr>
      <w:hyperlink w:anchor="_Toc19038" w:history="1">
        <w:r>
          <w:rPr>
            <w:rFonts w:ascii="仿宋" w:eastAsia="仿宋" w:hAnsi="仿宋" w:cs="仿宋" w:hint="eastAsia"/>
            <w:lang w:eastAsia="zh-CN"/>
          </w:rPr>
          <w:t>(四)、土建工程建设指标</w:t>
        </w:r>
        <w:r>
          <w:tab/>
        </w:r>
        <w:r>
          <w:fldChar w:fldCharType="begin"/>
        </w:r>
        <w:r>
          <w:instrText xml:space="preserve"> PAGEREF _Toc19038 \h </w:instrText>
        </w:r>
        <w:r>
          <w:fldChar w:fldCharType="separate"/>
        </w:r>
        <w:r>
          <w:t>19</w:t>
        </w:r>
        <w:r>
          <w:fldChar w:fldCharType="end"/>
        </w:r>
      </w:hyperlink>
    </w:p>
    <w:p>
      <w:pPr>
        <w:pStyle w:val="TOC1"/>
        <w:tabs>
          <w:tab w:val="right" w:leader="dot" w:pos="8306"/>
        </w:tabs>
      </w:pPr>
      <w:hyperlink w:anchor="_Toc2586" w:history="1">
        <w:r>
          <w:rPr>
            <w:rFonts w:ascii="仿宋" w:eastAsia="仿宋" w:hAnsi="仿宋" w:cs="仿宋" w:hint="eastAsia"/>
            <w:lang w:eastAsia="zh-CN"/>
          </w:rPr>
          <w:t>六、工艺说明</w:t>
        </w:r>
        <w:r>
          <w:tab/>
        </w:r>
        <w:r>
          <w:fldChar w:fldCharType="begin"/>
        </w:r>
        <w:r>
          <w:instrText xml:space="preserve"> PAGEREF _Toc2586 \h </w:instrText>
        </w:r>
        <w:r>
          <w:fldChar w:fldCharType="separate"/>
        </w:r>
        <w:r>
          <w:t>20</w:t>
        </w:r>
        <w:r>
          <w:fldChar w:fldCharType="end"/>
        </w:r>
      </w:hyperlink>
    </w:p>
    <w:p>
      <w:pPr>
        <w:pStyle w:val="TOC2"/>
        <w:tabs>
          <w:tab w:val="right" w:leader="dot" w:pos="8306"/>
        </w:tabs>
      </w:pPr>
      <w:hyperlink w:anchor="_Toc19358" w:history="1">
        <w:r>
          <w:rPr>
            <w:rFonts w:ascii="仿宋" w:eastAsia="仿宋" w:hAnsi="仿宋" w:cs="仿宋" w:hint="eastAsia"/>
            <w:lang w:eastAsia="zh-CN"/>
          </w:rPr>
          <w:t>(一)、技术管理特点</w:t>
        </w:r>
        <w:r>
          <w:tab/>
        </w:r>
        <w:r>
          <w:fldChar w:fldCharType="begin"/>
        </w:r>
        <w:r>
          <w:instrText xml:space="preserve"> PAGEREF _Toc19358 \h </w:instrText>
        </w:r>
        <w:r>
          <w:fldChar w:fldCharType="separate"/>
        </w:r>
        <w:r>
          <w:t>20</w:t>
        </w:r>
        <w:r>
          <w:fldChar w:fldCharType="end"/>
        </w:r>
      </w:hyperlink>
    </w:p>
    <w:p>
      <w:pPr>
        <w:pStyle w:val="TOC2"/>
        <w:tabs>
          <w:tab w:val="right" w:leader="dot" w:pos="8306"/>
        </w:tabs>
      </w:pPr>
      <w:hyperlink w:anchor="_Toc21790" w:history="1">
        <w:r>
          <w:rPr>
            <w:rFonts w:ascii="仿宋" w:eastAsia="仿宋" w:hAnsi="仿宋" w:cs="仿宋" w:hint="eastAsia"/>
            <w:lang w:eastAsia="zh-CN"/>
          </w:rPr>
          <w:t>(二)、锌粉底漆项目工艺技术设计方案</w:t>
        </w:r>
        <w:r>
          <w:tab/>
        </w:r>
        <w:r>
          <w:fldChar w:fldCharType="begin"/>
        </w:r>
        <w:r>
          <w:instrText xml:space="preserve"> PAGEREF _Toc21790 \h </w:instrText>
        </w:r>
        <w:r>
          <w:fldChar w:fldCharType="separate"/>
        </w:r>
        <w:r>
          <w:t>21</w:t>
        </w:r>
        <w:r>
          <w:fldChar w:fldCharType="end"/>
        </w:r>
      </w:hyperlink>
    </w:p>
    <w:p>
      <w:pPr>
        <w:pStyle w:val="TOC2"/>
        <w:tabs>
          <w:tab w:val="right" w:leader="dot" w:pos="8306"/>
        </w:tabs>
      </w:pPr>
      <w:hyperlink w:anchor="_Toc7656" w:history="1">
        <w:r>
          <w:rPr>
            <w:rFonts w:ascii="仿宋" w:eastAsia="仿宋" w:hAnsi="仿宋" w:cs="仿宋" w:hint="eastAsia"/>
            <w:lang w:eastAsia="zh-CN"/>
          </w:rPr>
          <w:t>(三)、设备选型方案</w:t>
        </w:r>
        <w:r>
          <w:tab/>
        </w:r>
        <w:r>
          <w:fldChar w:fldCharType="begin"/>
        </w:r>
        <w:r>
          <w:instrText xml:space="preserve"> PAGEREF _Toc7656 \h </w:instrText>
        </w:r>
        <w:r>
          <w:fldChar w:fldCharType="separate"/>
        </w:r>
        <w:r>
          <w:t>22</w:t>
        </w:r>
        <w:r>
          <w:fldChar w:fldCharType="end"/>
        </w:r>
      </w:hyperlink>
    </w:p>
    <w:p>
      <w:pPr>
        <w:pStyle w:val="TOC1"/>
        <w:tabs>
          <w:tab w:val="right" w:leader="dot" w:pos="8306"/>
        </w:tabs>
      </w:pPr>
      <w:hyperlink w:anchor="_Toc25951" w:history="1">
        <w:r>
          <w:rPr>
            <w:rFonts w:ascii="仿宋" w:eastAsia="仿宋" w:hAnsi="仿宋" w:cs="仿宋" w:hint="eastAsia"/>
            <w:lang w:eastAsia="zh-CN"/>
          </w:rPr>
          <w:t>七、锌粉底漆项目人力资源管理</w:t>
        </w:r>
        <w:r>
          <w:tab/>
        </w:r>
        <w:r>
          <w:fldChar w:fldCharType="begin"/>
        </w:r>
        <w:r>
          <w:instrText xml:space="preserve"> PAGEREF _Toc25951 \h </w:instrText>
        </w:r>
        <w:r>
          <w:fldChar w:fldCharType="separate"/>
        </w:r>
        <w:r>
          <w:t>23</w:t>
        </w:r>
        <w:r>
          <w:fldChar w:fldCharType="end"/>
        </w:r>
      </w:hyperlink>
    </w:p>
    <w:p>
      <w:pPr>
        <w:pStyle w:val="TOC2"/>
        <w:tabs>
          <w:tab w:val="right" w:leader="dot" w:pos="8306"/>
        </w:tabs>
      </w:pPr>
      <w:hyperlink w:anchor="_Toc29799" w:history="1">
        <w:r>
          <w:rPr>
            <w:rFonts w:ascii="仿宋" w:eastAsia="仿宋" w:hAnsi="仿宋" w:cs="仿宋" w:hint="eastAsia"/>
            <w:lang w:eastAsia="zh-CN"/>
          </w:rPr>
          <w:t>(一)、建立健全的预算管理制度</w:t>
        </w:r>
        <w:r>
          <w:tab/>
        </w:r>
        <w:r>
          <w:fldChar w:fldCharType="begin"/>
        </w:r>
        <w:r>
          <w:instrText xml:space="preserve"> PAGEREF _Toc29799 \h </w:instrText>
        </w:r>
        <w:r>
          <w:fldChar w:fldCharType="separate"/>
        </w:r>
        <w:r>
          <w:t>23</w:t>
        </w:r>
        <w:r>
          <w:fldChar w:fldCharType="end"/>
        </w:r>
      </w:hyperlink>
    </w:p>
    <w:p>
      <w:pPr>
        <w:pStyle w:val="TOC2"/>
        <w:tabs>
          <w:tab w:val="right" w:leader="dot" w:pos="8306"/>
        </w:tabs>
      </w:pPr>
      <w:hyperlink w:anchor="_Toc30262" w:history="1">
        <w:r>
          <w:rPr>
            <w:rFonts w:ascii="仿宋" w:eastAsia="仿宋" w:hAnsi="仿宋" w:cs="仿宋" w:hint="eastAsia"/>
            <w:lang w:eastAsia="zh-CN"/>
          </w:rPr>
          <w:t>(二)、加强资金流动监控</w:t>
        </w:r>
        <w:r>
          <w:tab/>
        </w:r>
        <w:r>
          <w:fldChar w:fldCharType="begin"/>
        </w:r>
        <w:r>
          <w:instrText xml:space="preserve"> PAGEREF _Toc30262 \h </w:instrText>
        </w:r>
        <w:r>
          <w:fldChar w:fldCharType="separate"/>
        </w:r>
        <w:r>
          <w:t>25</w:t>
        </w:r>
        <w:r>
          <w:fldChar w:fldCharType="end"/>
        </w:r>
      </w:hyperlink>
    </w:p>
    <w:p>
      <w:pPr>
        <w:pStyle w:val="TOC2"/>
        <w:tabs>
          <w:tab w:val="right" w:leader="dot" w:pos="8306"/>
        </w:tabs>
      </w:pPr>
      <w:hyperlink w:anchor="_Toc1670" w:history="1">
        <w:r>
          <w:rPr>
            <w:rFonts w:ascii="仿宋" w:eastAsia="仿宋" w:hAnsi="仿宋" w:cs="仿宋" w:hint="eastAsia"/>
            <w:lang w:eastAsia="zh-CN"/>
          </w:rPr>
          <w:t>(三)、制定完善的风险控制机制</w:t>
        </w:r>
        <w:r>
          <w:tab/>
        </w:r>
        <w:r>
          <w:fldChar w:fldCharType="begin"/>
        </w:r>
        <w:r>
          <w:instrText xml:space="preserve"> PAGEREF _Toc1670 \h </w:instrText>
        </w:r>
        <w:r>
          <w:fldChar w:fldCharType="separate"/>
        </w:r>
        <w:r>
          <w:t>26</w:t>
        </w:r>
        <w:r>
          <w:fldChar w:fldCharType="end"/>
        </w:r>
      </w:hyperlink>
    </w:p>
    <w:p>
      <w:pPr>
        <w:pStyle w:val="TOC2"/>
        <w:tabs>
          <w:tab w:val="right" w:leader="dot" w:pos="8306"/>
        </w:tabs>
      </w:pPr>
      <w:hyperlink w:anchor="_Toc27916" w:history="1">
        <w:r>
          <w:rPr>
            <w:rFonts w:ascii="仿宋" w:eastAsia="仿宋" w:hAnsi="仿宋" w:cs="仿宋" w:hint="eastAsia"/>
            <w:lang w:eastAsia="zh-CN"/>
          </w:rPr>
          <w:t>(四)、优化成本管理</w:t>
        </w:r>
        <w:r>
          <w:tab/>
        </w:r>
        <w:r>
          <w:fldChar w:fldCharType="begin"/>
        </w:r>
        <w:r>
          <w:instrText xml:space="preserve"> PAGEREF _Toc27916 \h </w:instrText>
        </w:r>
        <w:r>
          <w:fldChar w:fldCharType="separate"/>
        </w:r>
        <w:r>
          <w:t>27</w:t>
        </w:r>
        <w:r>
          <w:fldChar w:fldCharType="end"/>
        </w:r>
      </w:hyperlink>
    </w:p>
    <w:p>
      <w:pPr>
        <w:pStyle w:val="TOC1"/>
        <w:tabs>
          <w:tab w:val="right" w:leader="dot" w:pos="8306"/>
        </w:tabs>
      </w:pPr>
      <w:hyperlink w:anchor="_Toc10507" w:history="1">
        <w:r>
          <w:rPr>
            <w:rFonts w:ascii="仿宋" w:eastAsia="仿宋" w:hAnsi="仿宋" w:cs="仿宋" w:hint="eastAsia"/>
            <w:lang w:eastAsia="zh-CN"/>
          </w:rPr>
          <w:t>八、锌粉底漆项目人力资源培养与发展</w:t>
        </w:r>
        <w:r>
          <w:tab/>
        </w:r>
        <w:r>
          <w:fldChar w:fldCharType="begin"/>
        </w:r>
        <w:r>
          <w:instrText xml:space="preserve"> PAGEREF _Toc10507 \h </w:instrText>
        </w:r>
        <w:r>
          <w:fldChar w:fldCharType="separate"/>
        </w:r>
        <w:r>
          <w:t>29</w:t>
        </w:r>
        <w:r>
          <w:fldChar w:fldCharType="end"/>
        </w:r>
      </w:hyperlink>
    </w:p>
    <w:p>
      <w:pPr>
        <w:pStyle w:val="TOC2"/>
        <w:tabs>
          <w:tab w:val="right" w:leader="dot" w:pos="8306"/>
        </w:tabs>
      </w:pPr>
      <w:hyperlink w:anchor="_Toc17545" w:history="1">
        <w:r>
          <w:rPr>
            <w:rFonts w:ascii="仿宋" w:eastAsia="仿宋" w:hAnsi="仿宋" w:cs="仿宋" w:hint="eastAsia"/>
            <w:lang w:eastAsia="zh-CN"/>
          </w:rPr>
          <w:t>(一)、人才需求与规划</w:t>
        </w:r>
        <w:r>
          <w:tab/>
        </w:r>
        <w:r>
          <w:fldChar w:fldCharType="begin"/>
        </w:r>
        <w:r>
          <w:instrText xml:space="preserve"> PAGEREF _Toc17545 \h </w:instrText>
        </w:r>
        <w:r>
          <w:fldChar w:fldCharType="separate"/>
        </w:r>
        <w:r>
          <w:t>29</w:t>
        </w:r>
        <w:r>
          <w:fldChar w:fldCharType="end"/>
        </w:r>
      </w:hyperlink>
    </w:p>
    <w:p>
      <w:pPr>
        <w:pStyle w:val="TOC2"/>
        <w:tabs>
          <w:tab w:val="right" w:leader="dot" w:pos="8306"/>
        </w:tabs>
      </w:pPr>
      <w:hyperlink w:anchor="_Toc26896" w:history="1">
        <w:r>
          <w:rPr>
            <w:rFonts w:ascii="仿宋" w:eastAsia="仿宋" w:hAnsi="仿宋" w:cs="仿宋" w:hint="eastAsia"/>
            <w:lang w:eastAsia="zh-CN"/>
          </w:rPr>
          <w:t>(二)、培训与发展计划</w:t>
        </w:r>
        <w:r>
          <w:tab/>
        </w:r>
        <w:r>
          <w:fldChar w:fldCharType="begin"/>
        </w:r>
        <w:r>
          <w:instrText xml:space="preserve"> PAGEREF _Toc26896 \h </w:instrText>
        </w:r>
        <w:r>
          <w:fldChar w:fldCharType="separate"/>
        </w:r>
        <w:r>
          <w:t>29</w:t>
        </w:r>
        <w:r>
          <w:fldChar w:fldCharType="end"/>
        </w:r>
      </w:hyperlink>
    </w:p>
    <w:p>
      <w:pPr>
        <w:pStyle w:val="TOC1"/>
        <w:tabs>
          <w:tab w:val="right" w:leader="dot" w:pos="8306"/>
        </w:tabs>
      </w:pPr>
      <w:hyperlink w:anchor="_Toc9769" w:history="1">
        <w:r>
          <w:rPr>
            <w:rFonts w:ascii="仿宋" w:eastAsia="仿宋" w:hAnsi="仿宋" w:cs="仿宋" w:hint="eastAsia"/>
            <w:lang w:eastAsia="zh-CN"/>
          </w:rPr>
          <w:t>九、锌粉底漆项目风险管理</w:t>
        </w:r>
        <w:r>
          <w:tab/>
        </w:r>
        <w:r>
          <w:fldChar w:fldCharType="begin"/>
        </w:r>
        <w:r>
          <w:instrText xml:space="preserve"> PAGEREF _Toc9769 \h </w:instrText>
        </w:r>
        <w:r>
          <w:fldChar w:fldCharType="separate"/>
        </w:r>
        <w:r>
          <w:t>30</w:t>
        </w:r>
        <w:r>
          <w:fldChar w:fldCharType="end"/>
        </w:r>
      </w:hyperlink>
    </w:p>
    <w:p>
      <w:pPr>
        <w:pStyle w:val="TOC2"/>
        <w:tabs>
          <w:tab w:val="right" w:leader="dot" w:pos="8306"/>
        </w:tabs>
      </w:pPr>
      <w:hyperlink w:anchor="_Toc32704" w:history="1">
        <w:r>
          <w:rPr>
            <w:rFonts w:ascii="仿宋" w:eastAsia="仿宋" w:hAnsi="仿宋" w:cs="仿宋" w:hint="eastAsia"/>
            <w:lang w:eastAsia="zh-CN"/>
          </w:rPr>
          <w:t>(一)、风险识别与评估</w:t>
        </w:r>
        <w:r>
          <w:tab/>
        </w:r>
        <w:r>
          <w:fldChar w:fldCharType="begin"/>
        </w:r>
        <w:r>
          <w:instrText xml:space="preserve"> PAGEREF _Toc32704 \h </w:instrText>
        </w:r>
        <w:r>
          <w:fldChar w:fldCharType="separate"/>
        </w:r>
        <w:r>
          <w:t>30</w:t>
        </w:r>
        <w:r>
          <w:fldChar w:fldCharType="end"/>
        </w:r>
      </w:hyperlink>
    </w:p>
    <w:p>
      <w:pPr>
        <w:pStyle w:val="TOC2"/>
        <w:tabs>
          <w:tab w:val="right" w:leader="dot" w:pos="8306"/>
        </w:tabs>
      </w:pPr>
      <w:hyperlink w:anchor="_Toc19846" w:history="1">
        <w:r>
          <w:rPr>
            <w:rFonts w:ascii="仿宋" w:eastAsia="仿宋" w:hAnsi="仿宋" w:cs="仿宋" w:hint="eastAsia"/>
            <w:lang w:eastAsia="zh-CN"/>
          </w:rPr>
          <w:t>(二)、风险应对策略</w:t>
        </w:r>
        <w:r>
          <w:tab/>
        </w:r>
        <w:r>
          <w:fldChar w:fldCharType="begin"/>
        </w:r>
        <w:r>
          <w:instrText xml:space="preserve"> PAGEREF _Toc19846 \h </w:instrText>
        </w:r>
        <w:r>
          <w:fldChar w:fldCharType="separate"/>
        </w:r>
        <w:r>
          <w:t>31</w:t>
        </w:r>
        <w:r>
          <w:fldChar w:fldCharType="end"/>
        </w:r>
      </w:hyperlink>
    </w:p>
    <w:p>
      <w:pPr>
        <w:pStyle w:val="TOC2"/>
        <w:tabs>
          <w:tab w:val="right" w:leader="dot" w:pos="8306"/>
        </w:tabs>
      </w:pPr>
      <w:hyperlink w:anchor="_Toc27906" w:history="1">
        <w:r>
          <w:rPr>
            <w:rFonts w:ascii="仿宋" w:eastAsia="仿宋" w:hAnsi="仿宋" w:cs="仿宋" w:hint="eastAsia"/>
            <w:lang w:eastAsia="zh-CN"/>
          </w:rPr>
          <w:t>(三)、风险监控与控制</w:t>
        </w:r>
        <w:r>
          <w:tab/>
        </w:r>
        <w:r>
          <w:fldChar w:fldCharType="begin"/>
        </w:r>
        <w:r>
          <w:instrText xml:space="preserve"> PAGEREF _Toc27906 \h </w:instrText>
        </w:r>
        <w:r>
          <w:fldChar w:fldCharType="separate"/>
        </w:r>
        <w:r>
          <w:t>33</w:t>
        </w:r>
        <w:r>
          <w:fldChar w:fldCharType="end"/>
        </w:r>
      </w:hyperlink>
    </w:p>
    <w:p>
      <w:pPr>
        <w:pStyle w:val="TOC1"/>
        <w:tabs>
          <w:tab w:val="right" w:leader="dot" w:pos="8306"/>
        </w:tabs>
      </w:pPr>
      <w:hyperlink w:anchor="_Toc27349" w:history="1">
        <w:r>
          <w:rPr>
            <w:rFonts w:ascii="仿宋" w:eastAsia="仿宋" w:hAnsi="仿宋" w:cs="仿宋" w:hint="eastAsia"/>
            <w:lang w:eastAsia="zh-CN"/>
          </w:rPr>
          <w:t>十、锌粉底漆项目创新与研发</w:t>
        </w:r>
        <w:r>
          <w:tab/>
        </w:r>
        <w:r>
          <w:fldChar w:fldCharType="begin"/>
        </w:r>
        <w:r>
          <w:instrText xml:space="preserve"> PAGEREF _Toc27349 \h </w:instrText>
        </w:r>
        <w:r>
          <w:fldChar w:fldCharType="separate"/>
        </w:r>
        <w:r>
          <w:t>34</w:t>
        </w:r>
        <w:r>
          <w:fldChar w:fldCharType="end"/>
        </w:r>
      </w:hyperlink>
    </w:p>
    <w:p>
      <w:pPr>
        <w:pStyle w:val="TOC2"/>
        <w:tabs>
          <w:tab w:val="right" w:leader="dot" w:pos="8306"/>
        </w:tabs>
      </w:pPr>
      <w:hyperlink w:anchor="_Toc14456" w:history="1">
        <w:r>
          <w:rPr>
            <w:rFonts w:ascii="仿宋" w:eastAsia="仿宋" w:hAnsi="仿宋" w:cs="仿宋" w:hint="eastAsia"/>
            <w:lang w:eastAsia="zh-CN"/>
          </w:rPr>
          <w:t>(一)、创新策略与方向</w:t>
        </w:r>
        <w:r>
          <w:tab/>
        </w:r>
        <w:r>
          <w:fldChar w:fldCharType="begin"/>
        </w:r>
        <w:r>
          <w:instrText xml:space="preserve"> PAGEREF _Toc14456 \h </w:instrText>
        </w:r>
        <w:r>
          <w:fldChar w:fldCharType="separate"/>
        </w:r>
        <w:r>
          <w:t>34</w:t>
        </w:r>
        <w:r>
          <w:fldChar w:fldCharType="end"/>
        </w:r>
      </w:hyperlink>
    </w:p>
    <w:p>
      <w:pPr>
        <w:pStyle w:val="TOC2"/>
        <w:tabs>
          <w:tab w:val="right" w:leader="dot" w:pos="8306"/>
        </w:tabs>
      </w:pPr>
      <w:hyperlink w:anchor="_Toc9833" w:history="1">
        <w:r>
          <w:rPr>
            <w:rFonts w:ascii="仿宋" w:eastAsia="仿宋" w:hAnsi="仿宋" w:cs="仿宋" w:hint="eastAsia"/>
            <w:lang w:eastAsia="zh-CN"/>
          </w:rPr>
          <w:t>(二)、研发规划与投入</w:t>
        </w:r>
        <w:r>
          <w:tab/>
        </w:r>
        <w:r>
          <w:fldChar w:fldCharType="begin"/>
        </w:r>
        <w:r>
          <w:instrText xml:space="preserve"> PAGEREF _Toc9833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9" w:history="1">
        <w:r>
          <w:rPr>
            <w:rFonts w:ascii="仿宋" w:eastAsia="仿宋" w:hAnsi="仿宋" w:cs="仿宋" w:hint="eastAsia"/>
            <w:lang w:eastAsia="zh-CN"/>
          </w:rPr>
          <w:t>十一、锌粉底漆项目社会影响</w:t>
        </w:r>
        <w:r>
          <w:tab/>
        </w:r>
        <w:r>
          <w:fldChar w:fldCharType="begin"/>
        </w:r>
        <w:r>
          <w:instrText xml:space="preserve"> PAGEREF _Toc4989 \h </w:instrText>
        </w:r>
        <w:r>
          <w:fldChar w:fldCharType="separate"/>
        </w:r>
        <w:r>
          <w:t>37</w:t>
        </w:r>
        <w:r>
          <w:fldChar w:fldCharType="end"/>
        </w:r>
      </w:hyperlink>
    </w:p>
    <w:p>
      <w:pPr>
        <w:pStyle w:val="TOC2"/>
        <w:tabs>
          <w:tab w:val="right" w:leader="dot" w:pos="8306"/>
        </w:tabs>
      </w:pPr>
      <w:hyperlink w:anchor="_Toc13627" w:history="1">
        <w:r>
          <w:rPr>
            <w:rFonts w:ascii="仿宋" w:eastAsia="仿宋" w:hAnsi="仿宋" w:cs="仿宋" w:hint="eastAsia"/>
            <w:lang w:eastAsia="zh-CN"/>
          </w:rPr>
          <w:t>(一)、社会责任与义务</w:t>
        </w:r>
        <w:r>
          <w:tab/>
        </w:r>
        <w:r>
          <w:fldChar w:fldCharType="begin"/>
        </w:r>
        <w:r>
          <w:instrText xml:space="preserve"> PAGEREF _Toc13627 \h </w:instrText>
        </w:r>
        <w:r>
          <w:fldChar w:fldCharType="separate"/>
        </w:r>
        <w:r>
          <w:t>37</w:t>
        </w:r>
        <w:r>
          <w:fldChar w:fldCharType="end"/>
        </w:r>
      </w:hyperlink>
    </w:p>
    <w:p>
      <w:pPr>
        <w:pStyle w:val="TOC2"/>
        <w:tabs>
          <w:tab w:val="right" w:leader="dot" w:pos="8306"/>
        </w:tabs>
      </w:pPr>
      <w:hyperlink w:anchor="_Toc11269" w:history="1">
        <w:r>
          <w:rPr>
            <w:rFonts w:ascii="仿宋" w:eastAsia="仿宋" w:hAnsi="仿宋" w:cs="仿宋" w:hint="eastAsia"/>
            <w:lang w:eastAsia="zh-CN"/>
          </w:rPr>
          <w:t>(二)、社会参与与沟通</w:t>
        </w:r>
        <w:r>
          <w:tab/>
        </w:r>
        <w:r>
          <w:fldChar w:fldCharType="begin"/>
        </w:r>
        <w:r>
          <w:instrText xml:space="preserve"> PAGEREF _Toc11269 \h </w:instrText>
        </w:r>
        <w:r>
          <w:fldChar w:fldCharType="separate"/>
        </w:r>
        <w:r>
          <w:t>37</w:t>
        </w:r>
        <w:r>
          <w:fldChar w:fldCharType="end"/>
        </w:r>
      </w:hyperlink>
    </w:p>
    <w:p>
      <w:pPr>
        <w:pStyle w:val="TOC1"/>
        <w:tabs>
          <w:tab w:val="right" w:leader="dot" w:pos="8306"/>
        </w:tabs>
      </w:pPr>
      <w:hyperlink w:anchor="_Toc11975" w:history="1">
        <w:r>
          <w:rPr>
            <w:rFonts w:ascii="仿宋" w:eastAsia="仿宋" w:hAnsi="仿宋" w:cs="仿宋" w:hint="eastAsia"/>
            <w:lang w:eastAsia="zh-CN"/>
          </w:rPr>
          <w:t>十二、锌粉底漆项目投资规划</w:t>
        </w:r>
        <w:r>
          <w:tab/>
        </w:r>
        <w:r>
          <w:fldChar w:fldCharType="begin"/>
        </w:r>
        <w:r>
          <w:instrText xml:space="preserve"> PAGEREF _Toc11975 \h </w:instrText>
        </w:r>
        <w:r>
          <w:fldChar w:fldCharType="separate"/>
        </w:r>
        <w:r>
          <w:t>38</w:t>
        </w:r>
        <w:r>
          <w:fldChar w:fldCharType="end"/>
        </w:r>
      </w:hyperlink>
    </w:p>
    <w:p>
      <w:pPr>
        <w:pStyle w:val="TOC2"/>
        <w:tabs>
          <w:tab w:val="right" w:leader="dot" w:pos="8306"/>
        </w:tabs>
      </w:pPr>
      <w:hyperlink w:anchor="_Toc16270" w:history="1">
        <w:r>
          <w:rPr>
            <w:rFonts w:ascii="仿宋" w:eastAsia="仿宋" w:hAnsi="仿宋" w:cs="仿宋" w:hint="eastAsia"/>
            <w:lang w:eastAsia="zh-CN"/>
          </w:rPr>
          <w:t>(一)、锌粉底漆项目总投资估算</w:t>
        </w:r>
        <w:r>
          <w:tab/>
        </w:r>
        <w:r>
          <w:fldChar w:fldCharType="begin"/>
        </w:r>
        <w:r>
          <w:instrText xml:space="preserve"> PAGEREF _Toc16270 \h </w:instrText>
        </w:r>
        <w:r>
          <w:fldChar w:fldCharType="separate"/>
        </w:r>
        <w:r>
          <w:t>38</w:t>
        </w:r>
        <w:r>
          <w:fldChar w:fldCharType="end"/>
        </w:r>
      </w:hyperlink>
    </w:p>
    <w:p>
      <w:pPr>
        <w:pStyle w:val="TOC2"/>
        <w:tabs>
          <w:tab w:val="right" w:leader="dot" w:pos="8306"/>
        </w:tabs>
      </w:pPr>
      <w:hyperlink w:anchor="_Toc5825" w:history="1">
        <w:r>
          <w:rPr>
            <w:rFonts w:ascii="仿宋" w:eastAsia="仿宋" w:hAnsi="仿宋" w:cs="仿宋" w:hint="eastAsia"/>
            <w:lang w:eastAsia="zh-CN"/>
          </w:rPr>
          <w:t>(二)、资金筹措</w:t>
        </w:r>
        <w:r>
          <w:tab/>
        </w:r>
        <w:r>
          <w:fldChar w:fldCharType="begin"/>
        </w:r>
        <w:r>
          <w:instrText xml:space="preserve"> PAGEREF _Toc5825 \h </w:instrText>
        </w:r>
        <w:r>
          <w:fldChar w:fldCharType="separate"/>
        </w:r>
        <w:r>
          <w:t>40</w:t>
        </w:r>
        <w:r>
          <w:fldChar w:fldCharType="end"/>
        </w:r>
      </w:hyperlink>
    </w:p>
    <w:p>
      <w:pPr>
        <w:pStyle w:val="TOC1"/>
        <w:tabs>
          <w:tab w:val="right" w:leader="dot" w:pos="8306"/>
        </w:tabs>
      </w:pPr>
      <w:hyperlink w:anchor="_Toc13953" w:history="1">
        <w:r>
          <w:rPr>
            <w:rFonts w:ascii="仿宋" w:eastAsia="仿宋" w:hAnsi="仿宋" w:cs="仿宋" w:hint="eastAsia"/>
            <w:lang w:eastAsia="zh-CN"/>
          </w:rPr>
          <w:t>十三、锌粉底漆项目治理与监督</w:t>
        </w:r>
        <w:r>
          <w:tab/>
        </w:r>
        <w:r>
          <w:fldChar w:fldCharType="begin"/>
        </w:r>
        <w:r>
          <w:instrText xml:space="preserve"> PAGEREF _Toc13953 \h </w:instrText>
        </w:r>
        <w:r>
          <w:fldChar w:fldCharType="separate"/>
        </w:r>
        <w:r>
          <w:t>40</w:t>
        </w:r>
        <w:r>
          <w:fldChar w:fldCharType="end"/>
        </w:r>
      </w:hyperlink>
    </w:p>
    <w:p>
      <w:pPr>
        <w:pStyle w:val="TOC2"/>
        <w:tabs>
          <w:tab w:val="right" w:leader="dot" w:pos="8306"/>
        </w:tabs>
      </w:pPr>
      <w:hyperlink w:anchor="_Toc24935" w:history="1">
        <w:r>
          <w:rPr>
            <w:rFonts w:ascii="仿宋" w:eastAsia="仿宋" w:hAnsi="仿宋" w:cs="仿宋" w:hint="eastAsia"/>
            <w:lang w:eastAsia="zh-CN"/>
          </w:rPr>
          <w:t>(一)、锌粉底漆项目治理结构</w:t>
        </w:r>
        <w:r>
          <w:tab/>
        </w:r>
        <w:r>
          <w:fldChar w:fldCharType="begin"/>
        </w:r>
        <w:r>
          <w:instrText xml:space="preserve"> PAGEREF _Toc24935 \h </w:instrText>
        </w:r>
        <w:r>
          <w:fldChar w:fldCharType="separate"/>
        </w:r>
        <w:r>
          <w:t>40</w:t>
        </w:r>
        <w:r>
          <w:fldChar w:fldCharType="end"/>
        </w:r>
      </w:hyperlink>
    </w:p>
    <w:p>
      <w:pPr>
        <w:pStyle w:val="TOC2"/>
        <w:tabs>
          <w:tab w:val="right" w:leader="dot" w:pos="8306"/>
        </w:tabs>
      </w:pPr>
      <w:hyperlink w:anchor="_Toc5043" w:history="1">
        <w:r>
          <w:rPr>
            <w:rFonts w:ascii="仿宋" w:eastAsia="仿宋" w:hAnsi="仿宋" w:cs="仿宋" w:hint="eastAsia"/>
            <w:lang w:eastAsia="zh-CN"/>
          </w:rPr>
          <w:t>(二)、监督与审计</w:t>
        </w:r>
        <w:r>
          <w:tab/>
        </w:r>
        <w:r>
          <w:fldChar w:fldCharType="begin"/>
        </w:r>
        <w:r>
          <w:instrText xml:space="preserve"> PAGEREF _Toc5043 \h </w:instrText>
        </w:r>
        <w:r>
          <w:fldChar w:fldCharType="separate"/>
        </w:r>
        <w:r>
          <w:t>42</w:t>
        </w:r>
        <w:r>
          <w:fldChar w:fldCharType="end"/>
        </w:r>
      </w:hyperlink>
    </w:p>
    <w:p>
      <w:pPr>
        <w:pStyle w:val="TOC1"/>
        <w:tabs>
          <w:tab w:val="right" w:leader="dot" w:pos="8306"/>
        </w:tabs>
      </w:pPr>
      <w:hyperlink w:anchor="_Toc12162" w:history="1">
        <w:r>
          <w:rPr>
            <w:rFonts w:ascii="仿宋" w:eastAsia="仿宋" w:hAnsi="仿宋" w:cs="仿宋" w:hint="eastAsia"/>
            <w:lang w:eastAsia="zh-CN"/>
          </w:rPr>
          <w:t>十四、供应链管理</w:t>
        </w:r>
        <w:r>
          <w:tab/>
        </w:r>
        <w:r>
          <w:fldChar w:fldCharType="begin"/>
        </w:r>
        <w:r>
          <w:instrText xml:space="preserve"> PAGEREF _Toc12162 \h </w:instrText>
        </w:r>
        <w:r>
          <w:fldChar w:fldCharType="separate"/>
        </w:r>
        <w:r>
          <w:t>43</w:t>
        </w:r>
        <w:r>
          <w:fldChar w:fldCharType="end"/>
        </w:r>
      </w:hyperlink>
    </w:p>
    <w:p>
      <w:pPr>
        <w:pStyle w:val="TOC2"/>
        <w:tabs>
          <w:tab w:val="right" w:leader="dot" w:pos="8306"/>
        </w:tabs>
      </w:pPr>
      <w:hyperlink w:anchor="_Toc8429" w:history="1">
        <w:r>
          <w:rPr>
            <w:rFonts w:ascii="仿宋" w:eastAsia="仿宋" w:hAnsi="仿宋" w:cs="仿宋" w:hint="eastAsia"/>
            <w:lang w:eastAsia="zh-CN"/>
          </w:rPr>
          <w:t>(一)、供应链战略规划</w:t>
        </w:r>
        <w:r>
          <w:tab/>
        </w:r>
        <w:r>
          <w:fldChar w:fldCharType="begin"/>
        </w:r>
        <w:r>
          <w:instrText xml:space="preserve"> PAGEREF _Toc8429 \h </w:instrText>
        </w:r>
        <w:r>
          <w:fldChar w:fldCharType="separate"/>
        </w:r>
        <w:r>
          <w:t>43</w:t>
        </w:r>
        <w:r>
          <w:fldChar w:fldCharType="end"/>
        </w:r>
      </w:hyperlink>
    </w:p>
    <w:p>
      <w:pPr>
        <w:pStyle w:val="TOC2"/>
        <w:tabs>
          <w:tab w:val="right" w:leader="dot" w:pos="8306"/>
        </w:tabs>
      </w:pPr>
      <w:hyperlink w:anchor="_Toc10068" w:history="1">
        <w:r>
          <w:rPr>
            <w:rFonts w:ascii="仿宋" w:eastAsia="仿宋" w:hAnsi="仿宋" w:cs="仿宋" w:hint="eastAsia"/>
            <w:lang w:eastAsia="zh-CN"/>
          </w:rPr>
          <w:t>(二)、供应商选择与合作</w:t>
        </w:r>
        <w:r>
          <w:tab/>
        </w:r>
        <w:r>
          <w:fldChar w:fldCharType="begin"/>
        </w:r>
        <w:r>
          <w:instrText xml:space="preserve"> PAGEREF _Toc10068 \h </w:instrText>
        </w:r>
        <w:r>
          <w:fldChar w:fldCharType="separate"/>
        </w:r>
        <w:r>
          <w:t>45</w:t>
        </w:r>
        <w:r>
          <w:fldChar w:fldCharType="end"/>
        </w:r>
      </w:hyperlink>
    </w:p>
    <w:p>
      <w:pPr>
        <w:pStyle w:val="TOC2"/>
        <w:tabs>
          <w:tab w:val="right" w:leader="dot" w:pos="8306"/>
        </w:tabs>
      </w:pPr>
      <w:hyperlink w:anchor="_Toc18587" w:history="1">
        <w:r>
          <w:rPr>
            <w:rFonts w:ascii="仿宋" w:eastAsia="仿宋" w:hAnsi="仿宋" w:cs="仿宋" w:hint="eastAsia"/>
            <w:lang w:eastAsia="zh-CN"/>
          </w:rPr>
          <w:t>(三)、物流与库存管理</w:t>
        </w:r>
        <w:r>
          <w:tab/>
        </w:r>
        <w:r>
          <w:fldChar w:fldCharType="begin"/>
        </w:r>
        <w:r>
          <w:instrText xml:space="preserve"> PAGEREF _Toc18587 \h </w:instrText>
        </w:r>
        <w:r>
          <w:fldChar w:fldCharType="separate"/>
        </w:r>
        <w:r>
          <w:t>46</w:t>
        </w:r>
        <w:r>
          <w:fldChar w:fldCharType="end"/>
        </w:r>
      </w:hyperlink>
    </w:p>
    <w:p>
      <w:pPr>
        <w:pStyle w:val="TOC1"/>
        <w:tabs>
          <w:tab w:val="right" w:leader="dot" w:pos="8306"/>
        </w:tabs>
      </w:pPr>
      <w:hyperlink w:anchor="_Toc14847" w:history="1">
        <w:r>
          <w:rPr>
            <w:rFonts w:ascii="仿宋" w:eastAsia="仿宋" w:hAnsi="仿宋" w:cs="仿宋" w:hint="eastAsia"/>
            <w:lang w:eastAsia="zh-CN"/>
          </w:rPr>
          <w:t>十五、风险识别与分类</w:t>
        </w:r>
        <w:r>
          <w:tab/>
        </w:r>
        <w:r>
          <w:fldChar w:fldCharType="begin"/>
        </w:r>
        <w:r>
          <w:instrText xml:space="preserve"> PAGEREF _Toc14847 \h </w:instrText>
        </w:r>
        <w:r>
          <w:fldChar w:fldCharType="separate"/>
        </w:r>
        <w:r>
          <w:t>47</w:t>
        </w:r>
        <w:r>
          <w:fldChar w:fldCharType="end"/>
        </w:r>
      </w:hyperlink>
    </w:p>
    <w:p>
      <w:pPr>
        <w:pStyle w:val="TOC2"/>
        <w:tabs>
          <w:tab w:val="right" w:leader="dot" w:pos="8306"/>
        </w:tabs>
      </w:pPr>
      <w:hyperlink w:anchor="_Toc19992" w:history="1">
        <w:r>
          <w:rPr>
            <w:rFonts w:ascii="仿宋" w:eastAsia="仿宋" w:hAnsi="仿宋" w:cs="仿宋" w:hint="eastAsia"/>
            <w:lang w:eastAsia="zh-CN"/>
          </w:rPr>
          <w:t>(一)、风险识别</w:t>
        </w:r>
        <w:r>
          <w:tab/>
        </w:r>
        <w:r>
          <w:fldChar w:fldCharType="begin"/>
        </w:r>
        <w:r>
          <w:instrText xml:space="preserve"> PAGEREF _Toc19992 \h </w:instrText>
        </w:r>
        <w:r>
          <w:fldChar w:fldCharType="separate"/>
        </w:r>
        <w:r>
          <w:t>47</w:t>
        </w:r>
        <w:r>
          <w:fldChar w:fldCharType="end"/>
        </w:r>
      </w:hyperlink>
    </w:p>
    <w:p>
      <w:pPr>
        <w:pStyle w:val="TOC2"/>
        <w:tabs>
          <w:tab w:val="right" w:leader="dot" w:pos="8306"/>
        </w:tabs>
      </w:pPr>
      <w:hyperlink w:anchor="_Toc24880" w:history="1">
        <w:r>
          <w:rPr>
            <w:rFonts w:ascii="仿宋" w:eastAsia="仿宋" w:hAnsi="仿宋" w:cs="仿宋" w:hint="eastAsia"/>
            <w:lang w:eastAsia="zh-CN"/>
          </w:rPr>
          <w:t>(二)、风险分类</w:t>
        </w:r>
        <w:r>
          <w:tab/>
        </w:r>
        <w:r>
          <w:fldChar w:fldCharType="begin"/>
        </w:r>
        <w:r>
          <w:instrText xml:space="preserve"> PAGEREF _Toc24880 \h </w:instrText>
        </w:r>
        <w:r>
          <w:fldChar w:fldCharType="separate"/>
        </w:r>
        <w:r>
          <w:t>48</w:t>
        </w:r>
        <w:r>
          <w:fldChar w:fldCharType="end"/>
        </w:r>
      </w:hyperlink>
    </w:p>
    <w:p>
      <w:pPr>
        <w:pStyle w:val="TOC1"/>
        <w:tabs>
          <w:tab w:val="right" w:leader="dot" w:pos="8306"/>
        </w:tabs>
      </w:pPr>
      <w:hyperlink w:anchor="_Toc24878" w:history="1">
        <w:r>
          <w:rPr>
            <w:rFonts w:ascii="仿宋" w:eastAsia="仿宋" w:hAnsi="仿宋" w:cs="仿宋" w:hint="eastAsia"/>
            <w:lang w:eastAsia="zh-CN"/>
          </w:rPr>
          <w:t>十六、利益相关者分析与沟通计划</w:t>
        </w:r>
        <w:r>
          <w:tab/>
        </w:r>
        <w:r>
          <w:fldChar w:fldCharType="begin"/>
        </w:r>
        <w:r>
          <w:instrText xml:space="preserve"> PAGEREF _Toc24878 \h </w:instrText>
        </w:r>
        <w:r>
          <w:fldChar w:fldCharType="separate"/>
        </w:r>
        <w:r>
          <w:t>50</w:t>
        </w:r>
        <w:r>
          <w:fldChar w:fldCharType="end"/>
        </w:r>
      </w:hyperlink>
    </w:p>
    <w:p>
      <w:pPr>
        <w:pStyle w:val="TOC2"/>
        <w:tabs>
          <w:tab w:val="right" w:leader="dot" w:pos="8306"/>
        </w:tabs>
      </w:pPr>
      <w:hyperlink w:anchor="_Toc32529" w:history="1">
        <w:r>
          <w:rPr>
            <w:rFonts w:ascii="仿宋" w:eastAsia="仿宋" w:hAnsi="仿宋" w:cs="仿宋" w:hint="eastAsia"/>
            <w:lang w:eastAsia="zh-CN"/>
          </w:rPr>
          <w:t>(一)、利益相关者分析</w:t>
        </w:r>
        <w:r>
          <w:tab/>
        </w:r>
        <w:r>
          <w:fldChar w:fldCharType="begin"/>
        </w:r>
        <w:r>
          <w:instrText xml:space="preserve"> PAGEREF _Toc32529 \h </w:instrText>
        </w:r>
        <w:r>
          <w:fldChar w:fldCharType="separate"/>
        </w:r>
        <w:r>
          <w:t>50</w:t>
        </w:r>
        <w:r>
          <w:fldChar w:fldCharType="end"/>
        </w:r>
      </w:hyperlink>
    </w:p>
    <w:p>
      <w:pPr>
        <w:pStyle w:val="TOC2"/>
        <w:tabs>
          <w:tab w:val="right" w:leader="dot" w:pos="8306"/>
        </w:tabs>
      </w:pPr>
      <w:hyperlink w:anchor="_Toc11970" w:history="1">
        <w:r>
          <w:rPr>
            <w:rFonts w:ascii="仿宋" w:eastAsia="仿宋" w:hAnsi="仿宋" w:cs="仿宋" w:hint="eastAsia"/>
            <w:lang w:eastAsia="zh-CN"/>
          </w:rPr>
          <w:t>(二)、沟通计划</w:t>
        </w:r>
        <w:r>
          <w:tab/>
        </w:r>
        <w:r>
          <w:fldChar w:fldCharType="begin"/>
        </w:r>
        <w:r>
          <w:instrText xml:space="preserve"> PAGEREF _Toc11970 \h </w:instrText>
        </w:r>
        <w:r>
          <w:fldChar w:fldCharType="separate"/>
        </w:r>
        <w:r>
          <w:t>51</w:t>
        </w:r>
        <w:r>
          <w:fldChar w:fldCharType="end"/>
        </w:r>
      </w:hyperlink>
    </w:p>
    <w:p>
      <w:pPr>
        <w:pStyle w:val="TOC1"/>
        <w:tabs>
          <w:tab w:val="right" w:leader="dot" w:pos="8306"/>
        </w:tabs>
      </w:pPr>
      <w:hyperlink w:anchor="_Toc6859" w:history="1">
        <w:r>
          <w:rPr>
            <w:rFonts w:ascii="仿宋" w:eastAsia="仿宋" w:hAnsi="仿宋" w:cs="仿宋" w:hint="eastAsia"/>
            <w:lang w:eastAsia="zh-CN"/>
          </w:rPr>
          <w:t>十七、营销与推广策略</w:t>
        </w:r>
        <w:r>
          <w:tab/>
        </w:r>
        <w:r>
          <w:fldChar w:fldCharType="begin"/>
        </w:r>
        <w:r>
          <w:instrText xml:space="preserve"> PAGEREF _Toc6859 \h </w:instrText>
        </w:r>
        <w:r>
          <w:fldChar w:fldCharType="separate"/>
        </w:r>
        <w:r>
          <w:t>53</w:t>
        </w:r>
        <w:r>
          <w:fldChar w:fldCharType="end"/>
        </w:r>
      </w:hyperlink>
    </w:p>
    <w:p>
      <w:pPr>
        <w:pStyle w:val="TOC2"/>
        <w:tabs>
          <w:tab w:val="right" w:leader="dot" w:pos="8306"/>
        </w:tabs>
      </w:pPr>
      <w:hyperlink w:anchor="_Toc24525" w:history="1">
        <w:r>
          <w:rPr>
            <w:rFonts w:ascii="仿宋" w:eastAsia="仿宋" w:hAnsi="仿宋" w:cs="仿宋" w:hint="eastAsia"/>
            <w:lang w:eastAsia="zh-CN"/>
          </w:rPr>
          <w:t>(一)、产品/服务定位与特点</w:t>
        </w:r>
        <w:r>
          <w:tab/>
        </w:r>
        <w:r>
          <w:fldChar w:fldCharType="begin"/>
        </w:r>
        <w:r>
          <w:instrText xml:space="preserve"> PAGEREF _Toc24525 \h </w:instrText>
        </w:r>
        <w:r>
          <w:fldChar w:fldCharType="separate"/>
        </w:r>
        <w:r>
          <w:t>53</w:t>
        </w:r>
        <w:r>
          <w:fldChar w:fldCharType="end"/>
        </w:r>
      </w:hyperlink>
    </w:p>
    <w:p>
      <w:pPr>
        <w:pStyle w:val="TOC2"/>
        <w:tabs>
          <w:tab w:val="right" w:leader="dot" w:pos="8306"/>
        </w:tabs>
      </w:pPr>
      <w:hyperlink w:anchor="_Toc17955" w:history="1">
        <w:r>
          <w:rPr>
            <w:rFonts w:ascii="仿宋" w:eastAsia="仿宋" w:hAnsi="仿宋" w:cs="仿宋" w:hint="eastAsia"/>
            <w:lang w:eastAsia="zh-CN"/>
          </w:rPr>
          <w:t>(二)、市场定位与竞争分析</w:t>
        </w:r>
        <w:r>
          <w:tab/>
        </w:r>
        <w:r>
          <w:fldChar w:fldCharType="begin"/>
        </w:r>
        <w:r>
          <w:instrText xml:space="preserve"> PAGEREF _Toc17955 \h </w:instrText>
        </w:r>
        <w:r>
          <w:fldChar w:fldCharType="separate"/>
        </w:r>
        <w:r>
          <w:t>54</w:t>
        </w:r>
        <w:r>
          <w:fldChar w:fldCharType="end"/>
        </w:r>
      </w:hyperlink>
    </w:p>
    <w:p>
      <w:pPr>
        <w:pStyle w:val="TOC2"/>
        <w:tabs>
          <w:tab w:val="right" w:leader="dot" w:pos="8306"/>
        </w:tabs>
      </w:pPr>
      <w:hyperlink w:anchor="_Toc16642" w:history="1">
        <w:r>
          <w:rPr>
            <w:rFonts w:ascii="仿宋" w:eastAsia="仿宋" w:hAnsi="仿宋" w:cs="仿宋" w:hint="eastAsia"/>
            <w:lang w:eastAsia="zh-CN"/>
          </w:rPr>
          <w:t>(三)、营销渠道与策略</w:t>
        </w:r>
        <w:r>
          <w:tab/>
        </w:r>
        <w:r>
          <w:fldChar w:fldCharType="begin"/>
        </w:r>
        <w:r>
          <w:instrText xml:space="preserve"> PAGEREF _Toc16642 \h </w:instrText>
        </w:r>
        <w:r>
          <w:fldChar w:fldCharType="separate"/>
        </w:r>
        <w:r>
          <w:t>55</w:t>
        </w:r>
        <w:r>
          <w:fldChar w:fldCharType="end"/>
        </w:r>
      </w:hyperlink>
    </w:p>
    <w:p>
      <w:pPr>
        <w:pStyle w:val="TOC2"/>
        <w:tabs>
          <w:tab w:val="right" w:leader="dot" w:pos="8306"/>
        </w:tabs>
      </w:pPr>
      <w:hyperlink w:anchor="_Toc7413" w:history="1">
        <w:r>
          <w:rPr>
            <w:rFonts w:ascii="仿宋" w:eastAsia="仿宋" w:hAnsi="仿宋" w:cs="仿宋" w:hint="eastAsia"/>
            <w:lang w:eastAsia="zh-CN"/>
          </w:rPr>
          <w:t>(四)、推广与宣传活动</w:t>
        </w:r>
        <w:r>
          <w:tab/>
        </w:r>
        <w:r>
          <w:fldChar w:fldCharType="begin"/>
        </w:r>
        <w:r>
          <w:instrText xml:space="preserve"> PAGEREF _Toc7413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21"/>
      <w:r>
        <w:rPr>
          <w:rFonts w:ascii="仿宋" w:eastAsia="仿宋" w:hAnsi="仿宋" w:cs="仿宋" w:hint="eastAsia"/>
          <w:sz w:val="28"/>
          <w:lang w:eastAsia="zh-CN"/>
        </w:rPr>
        <w:t>一、锌粉底漆项目危机管理</w:t>
      </w:r>
      <w:bookmarkEnd w:id="2"/>
    </w:p>
    <w:p>
      <w:pPr>
        <w:pStyle w:val="Heading2"/>
        <w:rPr>
          <w:rFonts w:ascii="仿宋" w:eastAsia="仿宋" w:hAnsi="仿宋" w:cs="仿宋" w:hint="eastAsia"/>
          <w:lang w:eastAsia="zh-CN"/>
        </w:rPr>
      </w:pPr>
      <w:bookmarkStart w:id="3" w:name="_Toc204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锌粉底漆项目危机管理中，危机预警与识别是确保锌粉底漆项目稳健运行的核心步骤。通过建立全面的监测机制，锌粉底漆项目团队旨在及时发现和理解潜在的风险和危机因素，以便采取及时的预防和应对措施，确保锌粉底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首先，通过深入的风险评估，锌粉底漆项目团队全面分析了整个锌粉底漆项目和各个阶段可能存在的威胁。这包括准确评估每个潜在风险的发生概率和可能影响的程度，为后续危机预警提供了有力支持。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锌粉底漆项目团队着重于明确定义锌粉底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锌粉底漆项目进展的持续监控，团队能够及时发现潜在问题并作出迅速反应。锌粉底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在这一阶段，团队的专业素养和反应速度将发挥至关重要的作用，以确保潜在危机能够在初期得到有效的处理，最大程度地减轻负面影响。通过危机预警与识别，锌粉底漆项目得以更有序、可控地推进。</w:t>
      </w:r>
    </w:p>
    <w:p>
      <w:pPr>
        <w:pStyle w:val="Heading2"/>
        <w:ind w:firstLine="560" w:firstLineChars="200"/>
        <w:rPr>
          <w:rFonts w:ascii="仿宋" w:eastAsia="仿宋" w:hAnsi="仿宋" w:cs="仿宋" w:hint="eastAsia"/>
          <w:sz w:val="28"/>
          <w:lang w:eastAsia="zh-CN"/>
        </w:rPr>
      </w:pPr>
      <w:bookmarkStart w:id="4" w:name="_Toc432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在危机发生时，锌粉底漆项目团队立即行动，成立了应急小组。该小组的任务是迅速制定并实施紧急应对措施，以最小化潜在损失。以下是采取的主要措施：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暂停锌粉底漆项目进度：为遏制危机蔓延，锌粉底漆项目暂时停止进行，以便全面评估当前状况。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资源重新分配：重新评估锌粉底漆项目资源的分配，确保最大限度地减小损失。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实时沟通：与关键利益相关者建立实时沟通机制，向他们传递锌粉底漆项目危机的实际状况，保障锌粉底漆项目核心利益。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在紧急应对的同时，锌粉底漆项目团队强调了团队协作和有效沟通的重要性。以下是团队协作的关键举措：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信息共享机制：建立了信息共享平台，确保团队成员能够及时获取锌粉底漆项目危机的实时信息。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领导者沟通：锌粉底漆项目领导者通过定期会议和即时沟通工具，指导团队应对危机，保持团队稳定运行。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随着危机得到初步控制，锌粉底漆项目团队转向制定恢复计划，以确保锌粉底漆项目能够从中迅速恢复。主要恢复计划包括：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修复受损的进度计划：重新评估锌粉底漆项目进度，制定修复计划，确保锌粉底漆项目尽快回归正常进程。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重新调整资源分配：优化资源分配，确保锌粉底漆项目在有限资源下高效运转。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风险管理机制加强：对锌粉底漆项目风险进行全面评估，制定更强化的风险管理策略，以预防未来可能的危机。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375"/>
      <w:r>
        <w:rPr>
          <w:rFonts w:ascii="仿宋" w:eastAsia="仿宋" w:hAnsi="仿宋" w:cs="仿宋" w:hint="eastAsia"/>
          <w:sz w:val="28"/>
          <w:lang w:eastAsia="zh-CN"/>
        </w:rPr>
        <w:t>二、锌粉底漆项目建设单位说明</w:t>
      </w:r>
      <w:bookmarkEnd w:id="5"/>
    </w:p>
    <w:p>
      <w:pPr>
        <w:pStyle w:val="Heading2"/>
        <w:rPr>
          <w:rFonts w:ascii="仿宋" w:eastAsia="仿宋" w:hAnsi="仿宋" w:cs="仿宋" w:hint="eastAsia"/>
          <w:lang w:eastAsia="zh-CN"/>
        </w:rPr>
      </w:pPr>
      <w:bookmarkStart w:id="6" w:name="_Toc2720"/>
      <w:r>
        <w:rPr>
          <w:rFonts w:ascii="仿宋" w:eastAsia="仿宋" w:hAnsi="仿宋" w:cs="仿宋" w:hint="eastAsia"/>
          <w:lang w:eastAsia="zh-CN"/>
        </w:rPr>
        <w:t>(一)、锌粉底漆项目承办单位基本情况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63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粉底漆项目承办单位的XXXX，我们着眼于实现可持续的经济效益。通过技术创新和解决方案的提供，公司预计在锌粉底漆项目执行期间将获得可观的收入增长。这一收入来源主要包括锌粉底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同时，我们注重成本控制和效率提升，以确保锌粉底漆项目的可持续盈利。透过精细的管理和资源优化，公司期望实现锌粉底漆项目利润最大化。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锌粉底漆项目实施进行全面的投资评估，包括锌粉底漆项目启动阶段的资金投入和后续运营成本。通过对锌粉底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锌粉底漆项目实施过程中具备足够的资金流动性，公司将进行详尽的现金流分析。这包括资金需求的合理预测、锌粉底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386"/>
      <w:r>
        <w:rPr>
          <w:rFonts w:ascii="仿宋" w:eastAsia="仿宋" w:hAnsi="仿宋" w:cs="仿宋" w:hint="eastAsia"/>
          <w:sz w:val="28"/>
          <w:lang w:eastAsia="zh-CN"/>
        </w:rPr>
        <w:t>三、锌粉底漆项目概论</w:t>
      </w:r>
      <w:bookmarkEnd w:id="8"/>
    </w:p>
    <w:p>
      <w:pPr>
        <w:pStyle w:val="Heading2"/>
        <w:rPr>
          <w:rFonts w:ascii="仿宋" w:eastAsia="仿宋" w:hAnsi="仿宋" w:cs="仿宋" w:hint="eastAsia"/>
          <w:lang w:eastAsia="zh-CN"/>
        </w:rPr>
      </w:pPr>
      <w:bookmarkStart w:id="9" w:name="_Toc5401"/>
      <w:r>
        <w:rPr>
          <w:rFonts w:ascii="仿宋" w:eastAsia="仿宋" w:hAnsi="仿宋" w:cs="仿宋" w:hint="eastAsia"/>
          <w:lang w:eastAsia="zh-CN"/>
        </w:rPr>
        <w:t>(一)、锌粉底漆项目概况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起源追溯至对市场的深入洞察。市场的不断演变与变革为锌粉底漆项目提供了难得的机遇。当前市场存在的需求缺口和变革的大环境共同构成了锌粉底漆项目的背景。这个锌粉底漆项目旨在充分利用市场机遇，填补行业中尚未满足的需求，为客户提供全新的解决方案。市场的变革和需求的增长使得这个锌粉底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锌粉底漆项目名称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正式命名为锌粉底漆。这个名称不仅仅是一个标识，更代表了锌粉底漆项目的核心理念和愿景。它蕴含着锌粉底漆项目所要解决问题的关键字，具有强烈的表达和辨识度，为锌粉底漆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锌粉底漆项目目标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核心目标是提供一种全新、高效的解决方案，满足客户日益增长的需求。锌粉底漆项目追求的不仅仅是满足市场需求，更是在市场中获得卓越的竞争优势。通过不断提升产品或服务的质量和创新水平，锌粉底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锌粉底漆项目范围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全面涵盖了产品研发、制造、市场推广和售后服务，确保从产品设计到最终用户体验的全方位关注。这一全面的锌粉底漆项目范围是为了确保锌粉底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锌粉底漆项目时间表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锌粉底漆项目计划在未来18个月内完成，包括研发、测试、市场试点和正式推出等不同阶段。这个时间表的合理设计是为了确保锌粉底漆项目各个阶段的顺利推进，以便按时交付高质量的成果。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锌粉底漆项目预算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锌粉底漆项目总预算估算为XX百万美元，主要分配在研发、市场推广、人员培训和运营等方面。这一充足的预算为锌粉底漆项目提供了充足的资源，确保锌粉底漆项目在各个方面都能取得优异的表现。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锌粉底漆项目风险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锌粉底漆项目可能面临的风险包括市场接受度低、技术难题、竞争激烈等。锌粉底漆项目团队已经制定了相应的风险应对计划，通过前瞻性的风险管理，确保锌粉底漆项目在面对不确定性时能够迅速做出应对。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锌粉底漆项目团队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锌粉底漆项目汇聚了一支经验丰富、多领域专业素养的核心团队，确保锌粉底漆项目在各个方面都能拥有高水平的执行力。团队的协同作战是锌粉底漆项目成功的关键因素之一。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锌粉底漆项目背景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锌粉底漆项目的背景根植于市场对更高效、创新产品的渴望，同时也受到科技发展对行业格局的深刻改变的影响。这为锌粉底漆项目提供了广阔的发展空间和市场需求。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锌粉底漆项目现状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截至目前，锌粉底漆项目已完成市场调研和技术验证，取得了初步的成功。这为锌粉底漆项目在未来的发展奠定了坚实的基础，为更远大的目标打下了坚实的基石。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966"/>
      <w:r>
        <w:rPr>
          <w:rFonts w:ascii="仿宋" w:eastAsia="仿宋" w:hAnsi="仿宋" w:cs="仿宋" w:hint="eastAsia"/>
          <w:sz w:val="28"/>
          <w:lang w:eastAsia="zh-CN"/>
        </w:rPr>
        <w:t>(二)、锌粉底漆项目目标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keyword》锌粉底漆项目首要业务目标是在市场中占据有利地位，实现产品/服务的成功推广和销售。通过不断提升产品质量、创新性，锌粉底漆项目追求成为行业中的领导者，赢得更多客户的青睐。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在科技迅速发展的时代，锌粉底漆项目着眼于技术创新。通过持续的研发和技术升级，锌粉底漆项目旨在推出更具创新性的产品或服务，以满足市场对新鲜、先进解决方案的需求。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为了建立可持续的客户关系，锌粉底漆项目设定了客户满意度目标。通过提供卓越的产品质量和优质的客户服务，锌粉底漆项目追求赢得客户的信任和忠诚度，确保他们的满意度达到行业领先水平。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锌粉底漆项目注重社会责任和可持续发展。通过实施环保、社会责任锌粉底漆项目，锌粉底漆项目致力于在经济发展的同时保护环境，促进社会公平，实现可持续经营。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锌粉底漆项目的团队是实现目标的核心驱动力。因此，锌粉底漆项目设定了团队发展目标，包括提升团队成员的专业技能、培养领导力，以及搭建协同高效的团队工作氛围。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066"/>
      <w:r>
        <w:rPr>
          <w:rFonts w:ascii="仿宋" w:eastAsia="仿宋" w:hAnsi="仿宋" w:cs="仿宋" w:hint="eastAsia"/>
          <w:sz w:val="28"/>
          <w:lang w:eastAsia="zh-CN"/>
        </w:rPr>
        <w:t>(三)、锌粉底漆项目提出的理由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锌粉底漆项目提出的理由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提出源于对市场机遇的深刻洞察。当前市场中存在的需求缺口和行业发展趋势表明，有巨大的商业机会等待被开发。通过准确捕捉市场机遇，锌粉底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理念基于对技术创新的信仰。通过持续的研发和技术投入，锌粉底漆项目有望推出更具创新性的产品或服务。在科技飞速发展的当下，锌粉底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提出是为了增强企业的行业竞争力。通过提升产品或服务的质量和独特性，锌粉底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响应了消费者需求的变化。随着社会和科技的不断发展，消费者对产品和服务的需求也在发生变化。通过深入了解并及时回应消费者的新需求，锌粉底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锌粉底漆项目的提出是企业战略发展规划的一部分。在面对日益激烈的市场竞争和不断变化的商业环境中，锌粉底漆项目作为企业战略的一环，旨在为企业开辟新的增长领域，巩固企业在行业中的地位。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提出不仅仅是基于商业考量，还注重社会责任。通过推出环保、社会责任等方面的锌粉底漆项目，锌粉底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锌粉底漆项目的提出反映了对利益相关者期望的关注。包括客户、员工、投资者等利益相关者在企业发展中都有着各自的期望，锌粉底漆项目力求在满足这些期望的同时，取得更大的共赢。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4718"/>
      <w:r>
        <w:rPr>
          <w:rFonts w:ascii="仿宋" w:eastAsia="仿宋" w:hAnsi="仿宋" w:cs="仿宋" w:hint="eastAsia"/>
          <w:sz w:val="28"/>
          <w:lang w:eastAsia="zh-CN"/>
        </w:rPr>
        <w:t>(四)、锌粉底漆项目意义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在实施锌粉底漆项目的过程中，我们不仅仅是在追逐商业成功，更是为企业和社会的多个层面创造了深远的意义。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的首要意义在于提升企业的市场竞争力。通过持续的创新和对产品质量的高标准要求，锌粉底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锌粉底漆项目的推进将促使行业技术水平的提升。通过引入先进技术和创新性解决方案，锌粉底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锌粉底漆项目不仅创造了大量就业机会，提高了就业水平，还注重社会责任和环保。通过参与社会公益事业和推动环保锌粉底漆项目，锌粉底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综合而言，锌粉底漆项目意义重大，不仅推动了企业的发展，也为行业和社会的进步贡献了积极力量。这是一个全面而深刻的影响，将在未来产生可持续的正面效应。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803"/>
      <w:r>
        <w:rPr>
          <w:rFonts w:ascii="仿宋" w:eastAsia="仿宋" w:hAnsi="仿宋" w:cs="仿宋" w:hint="eastAsia"/>
          <w:sz w:val="28"/>
          <w:lang w:eastAsia="zh-CN"/>
        </w:rPr>
        <w:t>(五)、锌粉底漆项目背景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在当今迅猛发展的商业环境中，锌粉底漆项目的动因根植于对多方面因素的审慎考量。这个锌粉底漆项目的提出并非孤立的决策，而是对企业所处背景深入思考的产物。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市场的不断演变是锌粉底漆项目背后的首要原因。科技的迅速发展和全球市场的快速变化使得企业必须灵活应对。锌粉底漆项目应运而生，旨在通过创新性的解决方案迎合市场的多变需求，赢得竞争中的先机。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竞争的激烈程度也是锌粉底漆项目背景中不可忽视的一环。企业需要在激烈竞争中脱颖而出，为此，锌粉底漆项目致力于打破常规，提供独特的价值主张，以吸引客户并确保市场份额的增长。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技术的迅速发展为企业带来了机遇与挑战。作为锌粉底漆项目启动的背景之一，对新兴技术的应用将有助于提升企业的技术水平，使其在不断演进的商业环境中保持竞争优势。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此外，社会对企业责任的期望也在逐渐升高。锌粉底漆项目充分融入了社会责任的理念，通过可持续经营和社会公益锌粉底漆项目，企图为社会贡献一份力量，在商业成功的同时关注社会价值。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203"/>
      <w:r>
        <w:rPr>
          <w:rFonts w:ascii="仿宋" w:eastAsia="仿宋" w:hAnsi="仿宋" w:cs="仿宋" w:hint="eastAsia"/>
          <w:sz w:val="28"/>
          <w:lang w:eastAsia="zh-CN"/>
        </w:rPr>
        <w:t>四、锌粉底漆项目绩效评估</w:t>
      </w:r>
      <w:bookmarkEnd w:id="14"/>
    </w:p>
    <w:p>
      <w:pPr>
        <w:pStyle w:val="Heading2"/>
        <w:rPr>
          <w:rFonts w:ascii="仿宋" w:eastAsia="仿宋" w:hAnsi="仿宋" w:cs="仿宋" w:hint="eastAsia"/>
          <w:lang w:eastAsia="zh-CN"/>
        </w:rPr>
      </w:pPr>
      <w:bookmarkStart w:id="15" w:name="_Toc53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锌粉底漆项目中，我们设计了一套全面的绩效评估指标，以确保锌粉底漆项目的可控和成功交付。这些指标跨足锌粉底漆项目目标、成本、进度和质量等多个维度，为我们提供了全面洞察锌粉底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目标达成率是我们关注的首要指标。我们设定了明确的目标，并通过定期监测和评估，迅速发现并应对潜在的目标偏差。这为锌粉底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成本绩效是另一个核心关注点。通过实际成本与预算成本的对比分析，我们深入了解成本差异的原因，及时调整资源分配，保持锌粉底漆项目在经济效益方面的合理水平。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底漆项目进度作为关键的绩效指标之一，得到了精心的关注。我们制定了详细的锌粉底漆项目进度计划，并设立了进度符合度指标，确保实际进度与计划进度保持一致。这使我们能够快速发现和解决潜在的进度问题，保持锌粉底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锌粉底漆项目绩效的不可或缺的一环。我们引入了一系列的质量标准和客户满意度指标，以确保锌粉底漆项目交付的成果在质量上达到或超越预期水平。通过持续监测这些指标，我们努力提升锌粉底漆项目整体质量水平，为锌粉底漆项目的成功交付提供有力保障。通过这些科学且全面的绩效评估，我们能够更好地引导锌粉底漆项目的持续改进，确保锌粉底漆项目目标的顺利达成。</w:t>
      </w:r>
    </w:p>
    <w:p>
      <w:pPr>
        <w:pStyle w:val="Heading2"/>
        <w:ind w:firstLine="560" w:firstLineChars="200"/>
        <w:rPr>
          <w:rFonts w:ascii="仿宋" w:eastAsia="仿宋" w:hAnsi="仿宋" w:cs="仿宋" w:hint="eastAsia"/>
          <w:sz w:val="28"/>
          <w:lang w:eastAsia="zh-CN"/>
        </w:rPr>
      </w:pPr>
      <w:bookmarkStart w:id="16" w:name="_Toc3107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绩效评估是锌粉底漆项目中的关键环节，为确保锌粉底漆项目达到预期目标，我们采用了多层次、多维度的绩效评估方法。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锌粉底漆项目的战略目标对齐，确保每个决策和行动都与锌粉底漆项目整体目标保持一致。团队会定期召开战略对齐会议，审视当前工作与锌粉底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锌粉底漆项目进度、质量、成本和风险等方面。这些指标通过数据收集和分析，为锌粉底漆项目管理团队提供了客观的评估依据。例如，我们通过锌粉底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绩效评估不仅仅停留在锌粉底漆项目内部，还考虑了锌粉底漆项目对外部环境的影响。我们定期进行干系人满意度调查，以了解各利益相关方对锌粉底漆项目的期望和满意度，并及时做出调整。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这种多层次、多角度的绩效评估方法，使得我们能够全面了解锌粉底漆项目的运行状态，及时做出调整，确保锌粉底漆项目在不断变化的环境中保持稳健前行。</w:t>
      </w:r>
    </w:p>
    <w:p>
      <w:pPr>
        <w:pStyle w:val="Heading2"/>
        <w:ind w:firstLine="560" w:firstLineChars="200"/>
        <w:rPr>
          <w:rFonts w:ascii="仿宋" w:eastAsia="仿宋" w:hAnsi="仿宋" w:cs="仿宋" w:hint="eastAsia"/>
          <w:sz w:val="28"/>
          <w:lang w:eastAsia="zh-CN"/>
        </w:rPr>
      </w:pPr>
      <w:bookmarkStart w:id="17" w:name="_Toc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为了确保锌粉底漆项目的有效管理和不断优化，我们采用了精心设计的绩效评估周期。这个周期旨在实现灵活、实时和全面的评估，以适应锌粉底漆项目执行中的各种挑战。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锌粉底漆项目的不同需求，分为短期、中期和长期。短期评估关注每个迭代或工作周期，以及时发现和解决当前任务中的问题。中期评估涵盖几个迭代，深入了解整体锌粉底漆项目的趋势和性能。长期评估则着眼于整个锌粉底漆项目阶段，确保锌粉底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锌粉底漆项目管理工具和协作平台，团队成员能够随时更新和分享锌粉底漆项目数据。这种实时性的反馈机制使我们能够及时察觉潜在问题，快速调整，保持锌粉底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锌粉底漆项目的决策制定密不可分。每个周期的锌粉底漆项目回顾会议成为集体总结经验、识别问题深层次原因并找到创新解决方案的平台。这种定期的反思与调整机制使锌粉底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8177"/>
      <w:r>
        <w:rPr>
          <w:rFonts w:ascii="仿宋" w:eastAsia="仿宋" w:hAnsi="仿宋" w:cs="仿宋" w:hint="eastAsia"/>
          <w:sz w:val="28"/>
          <w:lang w:eastAsia="zh-CN"/>
        </w:rPr>
        <w:t>五、锌粉底漆项目土建工程</w:t>
      </w:r>
      <w:bookmarkEnd w:id="18"/>
    </w:p>
    <w:p>
      <w:pPr>
        <w:pStyle w:val="Heading2"/>
        <w:rPr>
          <w:rFonts w:ascii="仿宋" w:eastAsia="仿宋" w:hAnsi="仿宋" w:cs="仿宋" w:hint="eastAsia"/>
          <w:lang w:eastAsia="zh-CN"/>
        </w:rPr>
      </w:pPr>
      <w:bookmarkStart w:id="19" w:name="_Toc3086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https://d.book118.com/798107034050006025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锌粉底漆项目规划设计纲要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7D59B2"/>
    <w:rsid w:val="0C7D59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0703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2024-01-09T17:40:00Z</dcterms:created>
  <dcterms:modified xsi:type="dcterms:W3CDTF">2024-01-09T17:40:39Z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277237E980714194A80F02F106AA56BC_11</vt:lpwstr>
  </property>
  <property fmtid="{D5CDD505-2E9C-101B-9397-08002B2CF9AE}" pid="3" name="KSOProductBuildVer">
    <vt:lpwstr>2052-12.1.0.16120</vt:lpwstr>
  </property>
</Properties>
</file>