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征信项目规划设计纲要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00" w:history="1">
        <w:r>
          <w:rPr>
            <w:rFonts w:ascii="仿宋" w:eastAsia="仿宋" w:hAnsi="仿宋" w:cs="仿宋" w:hint="eastAsia"/>
            <w:lang w:eastAsia="zh-CN"/>
          </w:rPr>
          <w:t>序言</w:t>
        </w:r>
        <w:r>
          <w:tab/>
        </w:r>
        <w:r>
          <w:fldChar w:fldCharType="begin"/>
        </w:r>
        <w:r>
          <w:instrText xml:space="preserve"> PAGEREF _Toc3500 \h </w:instrText>
        </w:r>
        <w:r>
          <w:fldChar w:fldCharType="separate"/>
        </w:r>
        <w:r>
          <w:t>3</w:t>
        </w:r>
        <w:r>
          <w:fldChar w:fldCharType="end"/>
        </w:r>
      </w:hyperlink>
    </w:p>
    <w:p>
      <w:pPr>
        <w:pStyle w:val="TOC1"/>
        <w:tabs>
          <w:tab w:val="right" w:leader="dot" w:pos="8306"/>
        </w:tabs>
      </w:pPr>
      <w:hyperlink w:anchor="_Toc14581" w:history="1">
        <w:r>
          <w:rPr>
            <w:rFonts w:ascii="仿宋" w:eastAsia="仿宋" w:hAnsi="仿宋" w:cs="仿宋" w:hint="eastAsia"/>
            <w:lang w:eastAsia="zh-CN"/>
          </w:rPr>
          <w:t>一、工艺说明</w:t>
        </w:r>
        <w:r>
          <w:tab/>
        </w:r>
        <w:r>
          <w:fldChar w:fldCharType="begin"/>
        </w:r>
        <w:r>
          <w:instrText xml:space="preserve"> PAGEREF _Toc14581 \h </w:instrText>
        </w:r>
        <w:r>
          <w:fldChar w:fldCharType="separate"/>
        </w:r>
        <w:r>
          <w:t>3</w:t>
        </w:r>
        <w:r>
          <w:fldChar w:fldCharType="end"/>
        </w:r>
      </w:hyperlink>
    </w:p>
    <w:p>
      <w:pPr>
        <w:pStyle w:val="TOC2"/>
        <w:tabs>
          <w:tab w:val="right" w:leader="dot" w:pos="8306"/>
        </w:tabs>
      </w:pPr>
      <w:hyperlink w:anchor="_Toc13772" w:history="1">
        <w:r>
          <w:rPr>
            <w:rFonts w:ascii="仿宋" w:eastAsia="仿宋" w:hAnsi="仿宋" w:cs="仿宋" w:hint="eastAsia"/>
            <w:lang w:eastAsia="zh-CN"/>
          </w:rPr>
          <w:t>(一)、技术管理特点</w:t>
        </w:r>
        <w:r>
          <w:tab/>
        </w:r>
        <w:r>
          <w:fldChar w:fldCharType="begin"/>
        </w:r>
        <w:r>
          <w:instrText xml:space="preserve"> PAGEREF _Toc13772 \h </w:instrText>
        </w:r>
        <w:r>
          <w:fldChar w:fldCharType="separate"/>
        </w:r>
        <w:r>
          <w:t>3</w:t>
        </w:r>
        <w:r>
          <w:fldChar w:fldCharType="end"/>
        </w:r>
      </w:hyperlink>
    </w:p>
    <w:p>
      <w:pPr>
        <w:pStyle w:val="TOC2"/>
        <w:tabs>
          <w:tab w:val="right" w:leader="dot" w:pos="8306"/>
        </w:tabs>
      </w:pPr>
      <w:hyperlink w:anchor="_Toc20257" w:history="1">
        <w:r>
          <w:rPr>
            <w:rFonts w:ascii="仿宋" w:eastAsia="仿宋" w:hAnsi="仿宋" w:cs="仿宋" w:hint="eastAsia"/>
            <w:lang w:eastAsia="zh-CN"/>
          </w:rPr>
          <w:t>(二)、征信项目工艺技术设计方案</w:t>
        </w:r>
        <w:r>
          <w:tab/>
        </w:r>
        <w:r>
          <w:fldChar w:fldCharType="begin"/>
        </w:r>
        <w:r>
          <w:instrText xml:space="preserve"> PAGEREF _Toc20257 \h </w:instrText>
        </w:r>
        <w:r>
          <w:fldChar w:fldCharType="separate"/>
        </w:r>
        <w:r>
          <w:t>4</w:t>
        </w:r>
        <w:r>
          <w:fldChar w:fldCharType="end"/>
        </w:r>
      </w:hyperlink>
    </w:p>
    <w:p>
      <w:pPr>
        <w:pStyle w:val="TOC2"/>
        <w:tabs>
          <w:tab w:val="right" w:leader="dot" w:pos="8306"/>
        </w:tabs>
      </w:pPr>
      <w:hyperlink w:anchor="_Toc28613" w:history="1">
        <w:r>
          <w:rPr>
            <w:rFonts w:ascii="仿宋" w:eastAsia="仿宋" w:hAnsi="仿宋" w:cs="仿宋" w:hint="eastAsia"/>
            <w:lang w:eastAsia="zh-CN"/>
          </w:rPr>
          <w:t>(三)、设备选型方案</w:t>
        </w:r>
        <w:r>
          <w:tab/>
        </w:r>
        <w:r>
          <w:fldChar w:fldCharType="begin"/>
        </w:r>
        <w:r>
          <w:instrText xml:space="preserve"> PAGEREF _Toc28613 \h </w:instrText>
        </w:r>
        <w:r>
          <w:fldChar w:fldCharType="separate"/>
        </w:r>
        <w:r>
          <w:t>5</w:t>
        </w:r>
        <w:r>
          <w:fldChar w:fldCharType="end"/>
        </w:r>
      </w:hyperlink>
    </w:p>
    <w:p>
      <w:pPr>
        <w:pStyle w:val="TOC1"/>
        <w:tabs>
          <w:tab w:val="right" w:leader="dot" w:pos="8306"/>
        </w:tabs>
      </w:pPr>
      <w:hyperlink w:anchor="_Toc13148" w:history="1">
        <w:r>
          <w:rPr>
            <w:rFonts w:ascii="仿宋" w:eastAsia="仿宋" w:hAnsi="仿宋" w:cs="仿宋" w:hint="eastAsia"/>
            <w:lang w:eastAsia="zh-CN"/>
          </w:rPr>
          <w:t>二、市场分析、调研</w:t>
        </w:r>
        <w:r>
          <w:tab/>
        </w:r>
        <w:r>
          <w:fldChar w:fldCharType="begin"/>
        </w:r>
        <w:r>
          <w:instrText xml:space="preserve"> PAGEREF _Toc13148 \h </w:instrText>
        </w:r>
        <w:r>
          <w:fldChar w:fldCharType="separate"/>
        </w:r>
        <w:r>
          <w:t>6</w:t>
        </w:r>
        <w:r>
          <w:fldChar w:fldCharType="end"/>
        </w:r>
      </w:hyperlink>
    </w:p>
    <w:p>
      <w:pPr>
        <w:pStyle w:val="TOC2"/>
        <w:tabs>
          <w:tab w:val="right" w:leader="dot" w:pos="8306"/>
        </w:tabs>
      </w:pPr>
      <w:hyperlink w:anchor="_Toc30141" w:history="1">
        <w:r>
          <w:rPr>
            <w:rFonts w:ascii="仿宋" w:eastAsia="仿宋" w:hAnsi="仿宋" w:cs="仿宋" w:hint="eastAsia"/>
            <w:lang w:eastAsia="zh-CN"/>
          </w:rPr>
          <w:t>(一)、征信行业分析</w:t>
        </w:r>
        <w:r>
          <w:tab/>
        </w:r>
        <w:r>
          <w:fldChar w:fldCharType="begin"/>
        </w:r>
        <w:r>
          <w:instrText xml:space="preserve"> PAGEREF _Toc30141 \h </w:instrText>
        </w:r>
        <w:r>
          <w:fldChar w:fldCharType="separate"/>
        </w:r>
        <w:r>
          <w:t>6</w:t>
        </w:r>
        <w:r>
          <w:fldChar w:fldCharType="end"/>
        </w:r>
      </w:hyperlink>
    </w:p>
    <w:p>
      <w:pPr>
        <w:pStyle w:val="TOC2"/>
        <w:tabs>
          <w:tab w:val="right" w:leader="dot" w:pos="8306"/>
        </w:tabs>
      </w:pPr>
      <w:hyperlink w:anchor="_Toc19995" w:history="1">
        <w:r>
          <w:rPr>
            <w:rFonts w:ascii="仿宋" w:eastAsia="仿宋" w:hAnsi="仿宋" w:cs="仿宋" w:hint="eastAsia"/>
            <w:lang w:eastAsia="zh-CN"/>
          </w:rPr>
          <w:t>(二)、征信市场分析预测</w:t>
        </w:r>
        <w:r>
          <w:tab/>
        </w:r>
        <w:r>
          <w:fldChar w:fldCharType="begin"/>
        </w:r>
        <w:r>
          <w:instrText xml:space="preserve"> PAGEREF _Toc19995 \h </w:instrText>
        </w:r>
        <w:r>
          <w:fldChar w:fldCharType="separate"/>
        </w:r>
        <w:r>
          <w:t>7</w:t>
        </w:r>
        <w:r>
          <w:fldChar w:fldCharType="end"/>
        </w:r>
      </w:hyperlink>
    </w:p>
    <w:p>
      <w:pPr>
        <w:pStyle w:val="TOC1"/>
        <w:tabs>
          <w:tab w:val="right" w:leader="dot" w:pos="8306"/>
        </w:tabs>
      </w:pPr>
      <w:hyperlink w:anchor="_Toc20910" w:history="1">
        <w:r>
          <w:rPr>
            <w:rFonts w:ascii="仿宋" w:eastAsia="仿宋" w:hAnsi="仿宋" w:cs="仿宋" w:hint="eastAsia"/>
            <w:lang w:eastAsia="zh-CN"/>
          </w:rPr>
          <w:t>三、征信项目选址可行性分析</w:t>
        </w:r>
        <w:r>
          <w:tab/>
        </w:r>
        <w:r>
          <w:fldChar w:fldCharType="begin"/>
        </w:r>
        <w:r>
          <w:instrText xml:space="preserve"> PAGEREF _Toc20910 \h </w:instrText>
        </w:r>
        <w:r>
          <w:fldChar w:fldCharType="separate"/>
        </w:r>
        <w:r>
          <w:t>8</w:t>
        </w:r>
        <w:r>
          <w:fldChar w:fldCharType="end"/>
        </w:r>
      </w:hyperlink>
    </w:p>
    <w:p>
      <w:pPr>
        <w:pStyle w:val="TOC2"/>
        <w:tabs>
          <w:tab w:val="right" w:leader="dot" w:pos="8306"/>
        </w:tabs>
      </w:pPr>
      <w:hyperlink w:anchor="_Toc8032" w:history="1">
        <w:r>
          <w:rPr>
            <w:rFonts w:ascii="仿宋" w:eastAsia="仿宋" w:hAnsi="仿宋" w:cs="仿宋" w:hint="eastAsia"/>
            <w:lang w:eastAsia="zh-CN"/>
          </w:rPr>
          <w:t>(一)、征信项目选址</w:t>
        </w:r>
        <w:r>
          <w:tab/>
        </w:r>
        <w:r>
          <w:fldChar w:fldCharType="begin"/>
        </w:r>
        <w:r>
          <w:instrText xml:space="preserve"> PAGEREF _Toc8032 \h </w:instrText>
        </w:r>
        <w:r>
          <w:fldChar w:fldCharType="separate"/>
        </w:r>
        <w:r>
          <w:t>8</w:t>
        </w:r>
        <w:r>
          <w:fldChar w:fldCharType="end"/>
        </w:r>
      </w:hyperlink>
    </w:p>
    <w:p>
      <w:pPr>
        <w:pStyle w:val="TOC2"/>
        <w:tabs>
          <w:tab w:val="right" w:leader="dot" w:pos="8306"/>
        </w:tabs>
      </w:pPr>
      <w:hyperlink w:anchor="_Toc29116" w:history="1">
        <w:r>
          <w:rPr>
            <w:rFonts w:ascii="仿宋" w:eastAsia="仿宋" w:hAnsi="仿宋" w:cs="仿宋" w:hint="eastAsia"/>
            <w:lang w:eastAsia="zh-CN"/>
          </w:rPr>
          <w:t>(二)、用地控制指标</w:t>
        </w:r>
        <w:r>
          <w:tab/>
        </w:r>
        <w:r>
          <w:fldChar w:fldCharType="begin"/>
        </w:r>
        <w:r>
          <w:instrText xml:space="preserve"> PAGEREF _Toc29116 \h </w:instrText>
        </w:r>
        <w:r>
          <w:fldChar w:fldCharType="separate"/>
        </w:r>
        <w:r>
          <w:t>8</w:t>
        </w:r>
        <w:r>
          <w:fldChar w:fldCharType="end"/>
        </w:r>
      </w:hyperlink>
    </w:p>
    <w:p>
      <w:pPr>
        <w:pStyle w:val="TOC2"/>
        <w:tabs>
          <w:tab w:val="right" w:leader="dot" w:pos="8306"/>
        </w:tabs>
      </w:pPr>
      <w:hyperlink w:anchor="_Toc14908" w:history="1">
        <w:r>
          <w:rPr>
            <w:rFonts w:ascii="仿宋" w:eastAsia="仿宋" w:hAnsi="仿宋" w:cs="仿宋" w:hint="eastAsia"/>
            <w:lang w:eastAsia="zh-CN"/>
          </w:rPr>
          <w:t>(三)、节约用地措施</w:t>
        </w:r>
        <w:r>
          <w:tab/>
        </w:r>
        <w:r>
          <w:fldChar w:fldCharType="begin"/>
        </w:r>
        <w:r>
          <w:instrText xml:space="preserve"> PAGEREF _Toc14908 \h </w:instrText>
        </w:r>
        <w:r>
          <w:fldChar w:fldCharType="separate"/>
        </w:r>
        <w:r>
          <w:t>10</w:t>
        </w:r>
        <w:r>
          <w:fldChar w:fldCharType="end"/>
        </w:r>
      </w:hyperlink>
    </w:p>
    <w:p>
      <w:pPr>
        <w:pStyle w:val="TOC2"/>
        <w:tabs>
          <w:tab w:val="right" w:leader="dot" w:pos="8306"/>
        </w:tabs>
      </w:pPr>
      <w:hyperlink w:anchor="_Toc3119" w:history="1">
        <w:r>
          <w:rPr>
            <w:rFonts w:ascii="仿宋" w:eastAsia="仿宋" w:hAnsi="仿宋" w:cs="仿宋" w:hint="eastAsia"/>
            <w:lang w:eastAsia="zh-CN"/>
          </w:rPr>
          <w:t>(四)、总图布置方案</w:t>
        </w:r>
        <w:r>
          <w:tab/>
        </w:r>
        <w:r>
          <w:fldChar w:fldCharType="begin"/>
        </w:r>
        <w:r>
          <w:instrText xml:space="preserve"> PAGEREF _Toc3119 \h </w:instrText>
        </w:r>
        <w:r>
          <w:fldChar w:fldCharType="separate"/>
        </w:r>
        <w:r>
          <w:t>11</w:t>
        </w:r>
        <w:r>
          <w:fldChar w:fldCharType="end"/>
        </w:r>
      </w:hyperlink>
    </w:p>
    <w:p>
      <w:pPr>
        <w:pStyle w:val="TOC2"/>
        <w:tabs>
          <w:tab w:val="right" w:leader="dot" w:pos="8306"/>
        </w:tabs>
      </w:pPr>
      <w:hyperlink w:anchor="_Toc5490" w:history="1">
        <w:r>
          <w:rPr>
            <w:rFonts w:ascii="仿宋" w:eastAsia="仿宋" w:hAnsi="仿宋" w:cs="仿宋" w:hint="eastAsia"/>
            <w:lang w:eastAsia="zh-CN"/>
          </w:rPr>
          <w:t>(五)、选址综合评价</w:t>
        </w:r>
        <w:r>
          <w:tab/>
        </w:r>
        <w:r>
          <w:fldChar w:fldCharType="begin"/>
        </w:r>
        <w:r>
          <w:instrText xml:space="preserve"> PAGEREF _Toc5490 \h </w:instrText>
        </w:r>
        <w:r>
          <w:fldChar w:fldCharType="separate"/>
        </w:r>
        <w:r>
          <w:t>12</w:t>
        </w:r>
        <w:r>
          <w:fldChar w:fldCharType="end"/>
        </w:r>
      </w:hyperlink>
    </w:p>
    <w:p>
      <w:pPr>
        <w:pStyle w:val="TOC1"/>
        <w:tabs>
          <w:tab w:val="right" w:leader="dot" w:pos="8306"/>
        </w:tabs>
      </w:pPr>
      <w:hyperlink w:anchor="_Toc14344" w:history="1">
        <w:r>
          <w:rPr>
            <w:rFonts w:ascii="仿宋" w:eastAsia="仿宋" w:hAnsi="仿宋" w:cs="仿宋" w:hint="eastAsia"/>
            <w:lang w:eastAsia="zh-CN"/>
          </w:rPr>
          <w:t>四、征信项目危机管理</w:t>
        </w:r>
        <w:r>
          <w:tab/>
        </w:r>
        <w:r>
          <w:fldChar w:fldCharType="begin"/>
        </w:r>
        <w:r>
          <w:instrText xml:space="preserve"> PAGEREF _Toc14344 \h </w:instrText>
        </w:r>
        <w:r>
          <w:fldChar w:fldCharType="separate"/>
        </w:r>
        <w:r>
          <w:t>13</w:t>
        </w:r>
        <w:r>
          <w:fldChar w:fldCharType="end"/>
        </w:r>
      </w:hyperlink>
    </w:p>
    <w:p>
      <w:pPr>
        <w:pStyle w:val="TOC2"/>
        <w:tabs>
          <w:tab w:val="right" w:leader="dot" w:pos="8306"/>
        </w:tabs>
      </w:pPr>
      <w:hyperlink w:anchor="_Toc8729" w:history="1">
        <w:r>
          <w:rPr>
            <w:rFonts w:ascii="仿宋" w:eastAsia="仿宋" w:hAnsi="仿宋" w:cs="仿宋" w:hint="eastAsia"/>
            <w:lang w:eastAsia="zh-CN"/>
          </w:rPr>
          <w:t>(一)、危机预警与识别</w:t>
        </w:r>
        <w:r>
          <w:tab/>
        </w:r>
        <w:r>
          <w:fldChar w:fldCharType="begin"/>
        </w:r>
        <w:r>
          <w:instrText xml:space="preserve"> PAGEREF _Toc8729 \h </w:instrText>
        </w:r>
        <w:r>
          <w:fldChar w:fldCharType="separate"/>
        </w:r>
        <w:r>
          <w:t>13</w:t>
        </w:r>
        <w:r>
          <w:fldChar w:fldCharType="end"/>
        </w:r>
      </w:hyperlink>
    </w:p>
    <w:p>
      <w:pPr>
        <w:pStyle w:val="TOC2"/>
        <w:tabs>
          <w:tab w:val="right" w:leader="dot" w:pos="8306"/>
        </w:tabs>
      </w:pPr>
      <w:hyperlink w:anchor="_Toc1944" w:history="1">
        <w:r>
          <w:rPr>
            <w:rFonts w:ascii="仿宋" w:eastAsia="仿宋" w:hAnsi="仿宋" w:cs="仿宋" w:hint="eastAsia"/>
            <w:lang w:eastAsia="zh-CN"/>
          </w:rPr>
          <w:t>(二)、危机应对与恢复</w:t>
        </w:r>
        <w:r>
          <w:tab/>
        </w:r>
        <w:r>
          <w:fldChar w:fldCharType="begin"/>
        </w:r>
        <w:r>
          <w:instrText xml:space="preserve"> PAGEREF _Toc1944 \h </w:instrText>
        </w:r>
        <w:r>
          <w:fldChar w:fldCharType="separate"/>
        </w:r>
        <w:r>
          <w:t>14</w:t>
        </w:r>
        <w:r>
          <w:fldChar w:fldCharType="end"/>
        </w:r>
      </w:hyperlink>
    </w:p>
    <w:p>
      <w:pPr>
        <w:pStyle w:val="TOC1"/>
        <w:tabs>
          <w:tab w:val="right" w:leader="dot" w:pos="8306"/>
        </w:tabs>
      </w:pPr>
      <w:hyperlink w:anchor="_Toc24693" w:history="1">
        <w:r>
          <w:rPr>
            <w:rFonts w:ascii="仿宋" w:eastAsia="仿宋" w:hAnsi="仿宋" w:cs="仿宋" w:hint="eastAsia"/>
            <w:lang w:eastAsia="zh-CN"/>
          </w:rPr>
          <w:t>五、征信项目文档管理</w:t>
        </w:r>
        <w:r>
          <w:tab/>
        </w:r>
        <w:r>
          <w:fldChar w:fldCharType="begin"/>
        </w:r>
        <w:r>
          <w:instrText xml:space="preserve"> PAGEREF _Toc24693 \h </w:instrText>
        </w:r>
        <w:r>
          <w:fldChar w:fldCharType="separate"/>
        </w:r>
        <w:r>
          <w:t>16</w:t>
        </w:r>
        <w:r>
          <w:fldChar w:fldCharType="end"/>
        </w:r>
      </w:hyperlink>
    </w:p>
    <w:p>
      <w:pPr>
        <w:pStyle w:val="TOC2"/>
        <w:tabs>
          <w:tab w:val="right" w:leader="dot" w:pos="8306"/>
        </w:tabs>
      </w:pPr>
      <w:hyperlink w:anchor="_Toc7300" w:history="1">
        <w:r>
          <w:rPr>
            <w:rFonts w:ascii="仿宋" w:eastAsia="仿宋" w:hAnsi="仿宋" w:cs="仿宋" w:hint="eastAsia"/>
            <w:lang w:eastAsia="zh-CN"/>
          </w:rPr>
          <w:t>(一)、文档编制与审查</w:t>
        </w:r>
        <w:r>
          <w:tab/>
        </w:r>
        <w:r>
          <w:fldChar w:fldCharType="begin"/>
        </w:r>
        <w:r>
          <w:instrText xml:space="preserve"> PAGEREF _Toc7300 \h </w:instrText>
        </w:r>
        <w:r>
          <w:fldChar w:fldCharType="separate"/>
        </w:r>
        <w:r>
          <w:t>16</w:t>
        </w:r>
        <w:r>
          <w:fldChar w:fldCharType="end"/>
        </w:r>
      </w:hyperlink>
    </w:p>
    <w:p>
      <w:pPr>
        <w:pStyle w:val="TOC2"/>
        <w:tabs>
          <w:tab w:val="right" w:leader="dot" w:pos="8306"/>
        </w:tabs>
      </w:pPr>
      <w:hyperlink w:anchor="_Toc11350" w:history="1">
        <w:r>
          <w:rPr>
            <w:rFonts w:ascii="仿宋" w:eastAsia="仿宋" w:hAnsi="仿宋" w:cs="仿宋" w:hint="eastAsia"/>
            <w:lang w:eastAsia="zh-CN"/>
          </w:rPr>
          <w:t>(二)、文档发布与分发</w:t>
        </w:r>
        <w:r>
          <w:tab/>
        </w:r>
        <w:r>
          <w:fldChar w:fldCharType="begin"/>
        </w:r>
        <w:r>
          <w:instrText xml:space="preserve"> PAGEREF _Toc11350 \h </w:instrText>
        </w:r>
        <w:r>
          <w:fldChar w:fldCharType="separate"/>
        </w:r>
        <w:r>
          <w:t>17</w:t>
        </w:r>
        <w:r>
          <w:fldChar w:fldCharType="end"/>
        </w:r>
      </w:hyperlink>
    </w:p>
    <w:p>
      <w:pPr>
        <w:pStyle w:val="TOC2"/>
        <w:tabs>
          <w:tab w:val="right" w:leader="dot" w:pos="8306"/>
        </w:tabs>
      </w:pPr>
      <w:hyperlink w:anchor="_Toc10512" w:history="1">
        <w:r>
          <w:rPr>
            <w:rFonts w:ascii="仿宋" w:eastAsia="仿宋" w:hAnsi="仿宋" w:cs="仿宋" w:hint="eastAsia"/>
            <w:lang w:eastAsia="zh-CN"/>
          </w:rPr>
          <w:t>(三)、文档存档与归档</w:t>
        </w:r>
        <w:r>
          <w:tab/>
        </w:r>
        <w:r>
          <w:fldChar w:fldCharType="begin"/>
        </w:r>
        <w:r>
          <w:instrText xml:space="preserve"> PAGEREF _Toc10512 \h </w:instrText>
        </w:r>
        <w:r>
          <w:fldChar w:fldCharType="separate"/>
        </w:r>
        <w:r>
          <w:t>18</w:t>
        </w:r>
        <w:r>
          <w:fldChar w:fldCharType="end"/>
        </w:r>
      </w:hyperlink>
    </w:p>
    <w:p>
      <w:pPr>
        <w:pStyle w:val="TOC1"/>
        <w:tabs>
          <w:tab w:val="right" w:leader="dot" w:pos="8306"/>
        </w:tabs>
      </w:pPr>
      <w:hyperlink w:anchor="_Toc1476" w:history="1">
        <w:r>
          <w:rPr>
            <w:rFonts w:ascii="仿宋" w:eastAsia="仿宋" w:hAnsi="仿宋" w:cs="仿宋" w:hint="eastAsia"/>
            <w:lang w:eastAsia="zh-CN"/>
          </w:rPr>
          <w:t>六、征信项目概论</w:t>
        </w:r>
        <w:r>
          <w:tab/>
        </w:r>
        <w:r>
          <w:fldChar w:fldCharType="begin"/>
        </w:r>
        <w:r>
          <w:instrText xml:space="preserve"> PAGEREF _Toc1476 \h </w:instrText>
        </w:r>
        <w:r>
          <w:fldChar w:fldCharType="separate"/>
        </w:r>
        <w:r>
          <w:t>19</w:t>
        </w:r>
        <w:r>
          <w:fldChar w:fldCharType="end"/>
        </w:r>
      </w:hyperlink>
    </w:p>
    <w:p>
      <w:pPr>
        <w:pStyle w:val="TOC2"/>
        <w:tabs>
          <w:tab w:val="right" w:leader="dot" w:pos="8306"/>
        </w:tabs>
      </w:pPr>
      <w:hyperlink w:anchor="_Toc12463" w:history="1">
        <w:r>
          <w:rPr>
            <w:rFonts w:ascii="仿宋" w:eastAsia="仿宋" w:hAnsi="仿宋" w:cs="仿宋" w:hint="eastAsia"/>
            <w:lang w:eastAsia="zh-CN"/>
          </w:rPr>
          <w:t>(一)、征信项目概况</w:t>
        </w:r>
        <w:r>
          <w:tab/>
        </w:r>
        <w:r>
          <w:fldChar w:fldCharType="begin"/>
        </w:r>
        <w:r>
          <w:instrText xml:space="preserve"> PAGEREF _Toc12463 \h </w:instrText>
        </w:r>
        <w:r>
          <w:fldChar w:fldCharType="separate"/>
        </w:r>
        <w:r>
          <w:t>19</w:t>
        </w:r>
        <w:r>
          <w:fldChar w:fldCharType="end"/>
        </w:r>
      </w:hyperlink>
    </w:p>
    <w:p>
      <w:pPr>
        <w:pStyle w:val="TOC2"/>
        <w:tabs>
          <w:tab w:val="right" w:leader="dot" w:pos="8306"/>
        </w:tabs>
      </w:pPr>
      <w:hyperlink w:anchor="_Toc32710" w:history="1">
        <w:r>
          <w:rPr>
            <w:rFonts w:ascii="仿宋" w:eastAsia="仿宋" w:hAnsi="仿宋" w:cs="仿宋" w:hint="eastAsia"/>
            <w:lang w:eastAsia="zh-CN"/>
          </w:rPr>
          <w:t>(二)、征信项目目标</w:t>
        </w:r>
        <w:r>
          <w:tab/>
        </w:r>
        <w:r>
          <w:fldChar w:fldCharType="begin"/>
        </w:r>
        <w:r>
          <w:instrText xml:space="preserve"> PAGEREF _Toc32710 \h </w:instrText>
        </w:r>
        <w:r>
          <w:fldChar w:fldCharType="separate"/>
        </w:r>
        <w:r>
          <w:t>21</w:t>
        </w:r>
        <w:r>
          <w:fldChar w:fldCharType="end"/>
        </w:r>
      </w:hyperlink>
    </w:p>
    <w:p>
      <w:pPr>
        <w:pStyle w:val="TOC2"/>
        <w:tabs>
          <w:tab w:val="right" w:leader="dot" w:pos="8306"/>
        </w:tabs>
      </w:pPr>
      <w:hyperlink w:anchor="_Toc10794" w:history="1">
        <w:r>
          <w:rPr>
            <w:rFonts w:ascii="仿宋" w:eastAsia="仿宋" w:hAnsi="仿宋" w:cs="仿宋" w:hint="eastAsia"/>
            <w:lang w:eastAsia="zh-CN"/>
          </w:rPr>
          <w:t>(三)、征信项目提出的理由</w:t>
        </w:r>
        <w:r>
          <w:tab/>
        </w:r>
        <w:r>
          <w:fldChar w:fldCharType="begin"/>
        </w:r>
        <w:r>
          <w:instrText xml:space="preserve"> PAGEREF _Toc10794 \h </w:instrText>
        </w:r>
        <w:r>
          <w:fldChar w:fldCharType="separate"/>
        </w:r>
        <w:r>
          <w:t>22</w:t>
        </w:r>
        <w:r>
          <w:fldChar w:fldCharType="end"/>
        </w:r>
      </w:hyperlink>
    </w:p>
    <w:p>
      <w:pPr>
        <w:pStyle w:val="TOC2"/>
        <w:tabs>
          <w:tab w:val="right" w:leader="dot" w:pos="8306"/>
        </w:tabs>
      </w:pPr>
      <w:hyperlink w:anchor="_Toc3703" w:history="1">
        <w:r>
          <w:rPr>
            <w:rFonts w:ascii="仿宋" w:eastAsia="仿宋" w:hAnsi="仿宋" w:cs="仿宋" w:hint="eastAsia"/>
            <w:lang w:eastAsia="zh-CN"/>
          </w:rPr>
          <w:t>(四)、征信项目意义</w:t>
        </w:r>
        <w:r>
          <w:tab/>
        </w:r>
        <w:r>
          <w:fldChar w:fldCharType="begin"/>
        </w:r>
        <w:r>
          <w:instrText xml:space="preserve"> PAGEREF _Toc3703 \h </w:instrText>
        </w:r>
        <w:r>
          <w:fldChar w:fldCharType="separate"/>
        </w:r>
        <w:r>
          <w:t>23</w:t>
        </w:r>
        <w:r>
          <w:fldChar w:fldCharType="end"/>
        </w:r>
      </w:hyperlink>
    </w:p>
    <w:p>
      <w:pPr>
        <w:pStyle w:val="TOC2"/>
        <w:tabs>
          <w:tab w:val="right" w:leader="dot" w:pos="8306"/>
        </w:tabs>
      </w:pPr>
      <w:hyperlink w:anchor="_Toc30678" w:history="1">
        <w:r>
          <w:rPr>
            <w:rFonts w:ascii="仿宋" w:eastAsia="仿宋" w:hAnsi="仿宋" w:cs="仿宋" w:hint="eastAsia"/>
            <w:lang w:eastAsia="zh-CN"/>
          </w:rPr>
          <w:t>(五)、征信项目背景</w:t>
        </w:r>
        <w:r>
          <w:tab/>
        </w:r>
        <w:r>
          <w:fldChar w:fldCharType="begin"/>
        </w:r>
        <w:r>
          <w:instrText xml:space="preserve"> PAGEREF _Toc30678 \h </w:instrText>
        </w:r>
        <w:r>
          <w:fldChar w:fldCharType="separate"/>
        </w:r>
        <w:r>
          <w:t>24</w:t>
        </w:r>
        <w:r>
          <w:fldChar w:fldCharType="end"/>
        </w:r>
      </w:hyperlink>
    </w:p>
    <w:p>
      <w:pPr>
        <w:pStyle w:val="TOC1"/>
        <w:tabs>
          <w:tab w:val="right" w:leader="dot" w:pos="8306"/>
        </w:tabs>
      </w:pPr>
      <w:hyperlink w:anchor="_Toc30419" w:history="1">
        <w:r>
          <w:rPr>
            <w:rFonts w:ascii="仿宋" w:eastAsia="仿宋" w:hAnsi="仿宋" w:cs="仿宋" w:hint="eastAsia"/>
            <w:lang w:eastAsia="zh-CN"/>
          </w:rPr>
          <w:t>七、征信项目人力资源管理</w:t>
        </w:r>
        <w:r>
          <w:tab/>
        </w:r>
        <w:r>
          <w:fldChar w:fldCharType="begin"/>
        </w:r>
        <w:r>
          <w:instrText xml:space="preserve"> PAGEREF _Toc30419 \h </w:instrText>
        </w:r>
        <w:r>
          <w:fldChar w:fldCharType="separate"/>
        </w:r>
        <w:r>
          <w:t>25</w:t>
        </w:r>
        <w:r>
          <w:fldChar w:fldCharType="end"/>
        </w:r>
      </w:hyperlink>
    </w:p>
    <w:p>
      <w:pPr>
        <w:pStyle w:val="TOC2"/>
        <w:tabs>
          <w:tab w:val="right" w:leader="dot" w:pos="8306"/>
        </w:tabs>
      </w:pPr>
      <w:hyperlink w:anchor="_Toc3769" w:history="1">
        <w:r>
          <w:rPr>
            <w:rFonts w:ascii="仿宋" w:eastAsia="仿宋" w:hAnsi="仿宋" w:cs="仿宋" w:hint="eastAsia"/>
            <w:lang w:eastAsia="zh-CN"/>
          </w:rPr>
          <w:t>(一)、建立健全的预算管理制度</w:t>
        </w:r>
        <w:r>
          <w:tab/>
        </w:r>
        <w:r>
          <w:fldChar w:fldCharType="begin"/>
        </w:r>
        <w:r>
          <w:instrText xml:space="preserve"> PAGEREF _Toc3769 \h </w:instrText>
        </w:r>
        <w:r>
          <w:fldChar w:fldCharType="separate"/>
        </w:r>
        <w:r>
          <w:t>25</w:t>
        </w:r>
        <w:r>
          <w:fldChar w:fldCharType="end"/>
        </w:r>
      </w:hyperlink>
    </w:p>
    <w:p>
      <w:pPr>
        <w:pStyle w:val="TOC2"/>
        <w:tabs>
          <w:tab w:val="right" w:leader="dot" w:pos="8306"/>
        </w:tabs>
      </w:pPr>
      <w:hyperlink w:anchor="_Toc30178" w:history="1">
        <w:r>
          <w:rPr>
            <w:rFonts w:ascii="仿宋" w:eastAsia="仿宋" w:hAnsi="仿宋" w:cs="仿宋" w:hint="eastAsia"/>
            <w:lang w:eastAsia="zh-CN"/>
          </w:rPr>
          <w:t>(二)、加强资金流动监控</w:t>
        </w:r>
        <w:r>
          <w:tab/>
        </w:r>
        <w:r>
          <w:fldChar w:fldCharType="begin"/>
        </w:r>
        <w:r>
          <w:instrText xml:space="preserve"> PAGEREF _Toc30178 \h </w:instrText>
        </w:r>
        <w:r>
          <w:fldChar w:fldCharType="separate"/>
        </w:r>
        <w:r>
          <w:t>27</w:t>
        </w:r>
        <w:r>
          <w:fldChar w:fldCharType="end"/>
        </w:r>
      </w:hyperlink>
    </w:p>
    <w:p>
      <w:pPr>
        <w:pStyle w:val="TOC2"/>
        <w:tabs>
          <w:tab w:val="right" w:leader="dot" w:pos="8306"/>
        </w:tabs>
      </w:pPr>
      <w:hyperlink w:anchor="_Toc11145" w:history="1">
        <w:r>
          <w:rPr>
            <w:rFonts w:ascii="仿宋" w:eastAsia="仿宋" w:hAnsi="仿宋" w:cs="仿宋" w:hint="eastAsia"/>
            <w:lang w:eastAsia="zh-CN"/>
          </w:rPr>
          <w:t>(三)、制定完善的风险控制机制</w:t>
        </w:r>
        <w:r>
          <w:tab/>
        </w:r>
        <w:r>
          <w:fldChar w:fldCharType="begin"/>
        </w:r>
        <w:r>
          <w:instrText xml:space="preserve"> PAGEREF _Toc11145 \h </w:instrText>
        </w:r>
        <w:r>
          <w:fldChar w:fldCharType="separate"/>
        </w:r>
        <w:r>
          <w:t>28</w:t>
        </w:r>
        <w:r>
          <w:fldChar w:fldCharType="end"/>
        </w:r>
      </w:hyperlink>
    </w:p>
    <w:p>
      <w:pPr>
        <w:pStyle w:val="TOC2"/>
        <w:tabs>
          <w:tab w:val="right" w:leader="dot" w:pos="8306"/>
        </w:tabs>
      </w:pPr>
      <w:hyperlink w:anchor="_Toc8737" w:history="1">
        <w:r>
          <w:rPr>
            <w:rFonts w:ascii="仿宋" w:eastAsia="仿宋" w:hAnsi="仿宋" w:cs="仿宋" w:hint="eastAsia"/>
            <w:lang w:eastAsia="zh-CN"/>
          </w:rPr>
          <w:t>(四)、优化成本管理</w:t>
        </w:r>
        <w:r>
          <w:tab/>
        </w:r>
        <w:r>
          <w:fldChar w:fldCharType="begin"/>
        </w:r>
        <w:r>
          <w:instrText xml:space="preserve"> PAGEREF _Toc8737 \h </w:instrText>
        </w:r>
        <w:r>
          <w:fldChar w:fldCharType="separate"/>
        </w:r>
        <w:r>
          <w:t>29</w:t>
        </w:r>
        <w:r>
          <w:fldChar w:fldCharType="end"/>
        </w:r>
      </w:hyperlink>
    </w:p>
    <w:p>
      <w:pPr>
        <w:pStyle w:val="TOC1"/>
        <w:tabs>
          <w:tab w:val="right" w:leader="dot" w:pos="8306"/>
        </w:tabs>
      </w:pPr>
      <w:hyperlink w:anchor="_Toc11494" w:history="1">
        <w:r>
          <w:rPr>
            <w:rFonts w:ascii="仿宋" w:eastAsia="仿宋" w:hAnsi="仿宋" w:cs="仿宋" w:hint="eastAsia"/>
            <w:lang w:eastAsia="zh-CN"/>
          </w:rPr>
          <w:t>八、征信项目风险管理</w:t>
        </w:r>
        <w:r>
          <w:tab/>
        </w:r>
        <w:r>
          <w:fldChar w:fldCharType="begin"/>
        </w:r>
        <w:r>
          <w:instrText xml:space="preserve"> PAGEREF _Toc11494 \h </w:instrText>
        </w:r>
        <w:r>
          <w:fldChar w:fldCharType="separate"/>
        </w:r>
        <w:r>
          <w:t>30</w:t>
        </w:r>
        <w:r>
          <w:fldChar w:fldCharType="end"/>
        </w:r>
      </w:hyperlink>
    </w:p>
    <w:p>
      <w:pPr>
        <w:pStyle w:val="TOC2"/>
        <w:tabs>
          <w:tab w:val="right" w:leader="dot" w:pos="8306"/>
        </w:tabs>
      </w:pPr>
      <w:hyperlink w:anchor="_Toc24927" w:history="1">
        <w:r>
          <w:rPr>
            <w:rFonts w:ascii="仿宋" w:eastAsia="仿宋" w:hAnsi="仿宋" w:cs="仿宋" w:hint="eastAsia"/>
            <w:lang w:eastAsia="zh-CN"/>
          </w:rPr>
          <w:t>(一)、风险识别与评估</w:t>
        </w:r>
        <w:r>
          <w:tab/>
        </w:r>
        <w:r>
          <w:fldChar w:fldCharType="begin"/>
        </w:r>
        <w:r>
          <w:instrText xml:space="preserve"> PAGEREF _Toc24927 \h </w:instrText>
        </w:r>
        <w:r>
          <w:fldChar w:fldCharType="separate"/>
        </w:r>
        <w:r>
          <w:t>30</w:t>
        </w:r>
        <w:r>
          <w:fldChar w:fldCharType="end"/>
        </w:r>
      </w:hyperlink>
    </w:p>
    <w:p>
      <w:pPr>
        <w:pStyle w:val="TOC2"/>
        <w:tabs>
          <w:tab w:val="right" w:leader="dot" w:pos="8306"/>
        </w:tabs>
      </w:pPr>
      <w:hyperlink w:anchor="_Toc9291" w:history="1">
        <w:r>
          <w:rPr>
            <w:rFonts w:ascii="仿宋" w:eastAsia="仿宋" w:hAnsi="仿宋" w:cs="仿宋" w:hint="eastAsia"/>
            <w:lang w:eastAsia="zh-CN"/>
          </w:rPr>
          <w:t>(二)、风险应对策略</w:t>
        </w:r>
        <w:r>
          <w:tab/>
        </w:r>
        <w:r>
          <w:fldChar w:fldCharType="begin"/>
        </w:r>
        <w:r>
          <w:instrText xml:space="preserve"> PAGEREF _Toc9291 \h </w:instrText>
        </w:r>
        <w:r>
          <w:fldChar w:fldCharType="separate"/>
        </w:r>
        <w:r>
          <w:t>32</w:t>
        </w:r>
        <w:r>
          <w:fldChar w:fldCharType="end"/>
        </w:r>
      </w:hyperlink>
    </w:p>
    <w:p>
      <w:pPr>
        <w:pStyle w:val="TOC2"/>
        <w:tabs>
          <w:tab w:val="right" w:leader="dot" w:pos="8306"/>
        </w:tabs>
      </w:pPr>
      <w:hyperlink w:anchor="_Toc24174" w:history="1">
        <w:r>
          <w:rPr>
            <w:rFonts w:ascii="仿宋" w:eastAsia="仿宋" w:hAnsi="仿宋" w:cs="仿宋" w:hint="eastAsia"/>
            <w:lang w:eastAsia="zh-CN"/>
          </w:rPr>
          <w:t>(三)、风险监控与控制</w:t>
        </w:r>
        <w:r>
          <w:tab/>
        </w:r>
        <w:r>
          <w:fldChar w:fldCharType="begin"/>
        </w:r>
        <w:r>
          <w:instrText xml:space="preserve"> PAGEREF _Toc24174 \h </w:instrText>
        </w:r>
        <w:r>
          <w:fldChar w:fldCharType="separate"/>
        </w:r>
        <w:r>
          <w:t>33</w:t>
        </w:r>
        <w:r>
          <w:fldChar w:fldCharType="end"/>
        </w:r>
      </w:hyperlink>
    </w:p>
    <w:p>
      <w:pPr>
        <w:pStyle w:val="TOC1"/>
        <w:tabs>
          <w:tab w:val="right" w:leader="dot" w:pos="8306"/>
        </w:tabs>
      </w:pPr>
      <w:hyperlink w:anchor="_Toc31615" w:history="1">
        <w:r>
          <w:rPr>
            <w:rFonts w:ascii="仿宋" w:eastAsia="仿宋" w:hAnsi="仿宋" w:cs="仿宋" w:hint="eastAsia"/>
            <w:lang w:eastAsia="zh-CN"/>
          </w:rPr>
          <w:t>九、征信项目技术管理</w:t>
        </w:r>
        <w:r>
          <w:tab/>
        </w:r>
        <w:r>
          <w:fldChar w:fldCharType="begin"/>
        </w:r>
        <w:r>
          <w:instrText xml:space="preserve"> PAGEREF _Toc31615 \h </w:instrText>
        </w:r>
        <w:r>
          <w:fldChar w:fldCharType="separate"/>
        </w:r>
        <w:r>
          <w:t>34</w:t>
        </w:r>
        <w:r>
          <w:fldChar w:fldCharType="end"/>
        </w:r>
      </w:hyperlink>
    </w:p>
    <w:p>
      <w:pPr>
        <w:pStyle w:val="TOC2"/>
        <w:tabs>
          <w:tab w:val="right" w:leader="dot" w:pos="8306"/>
        </w:tabs>
      </w:pPr>
      <w:hyperlink w:anchor="_Toc1358" w:history="1">
        <w:r>
          <w:rPr>
            <w:rFonts w:ascii="仿宋" w:eastAsia="仿宋" w:hAnsi="仿宋" w:cs="仿宋" w:hint="eastAsia"/>
            <w:lang w:eastAsia="zh-CN"/>
          </w:rPr>
          <w:t>(一)、技术方案选用方向</w:t>
        </w:r>
        <w:r>
          <w:tab/>
        </w:r>
        <w:r>
          <w:fldChar w:fldCharType="begin"/>
        </w:r>
        <w:r>
          <w:instrText xml:space="preserve"> PAGEREF _Toc1358 \h </w:instrText>
        </w:r>
        <w:r>
          <w:fldChar w:fldCharType="separate"/>
        </w:r>
        <w:r>
          <w:t>34</w:t>
        </w:r>
        <w:r>
          <w:fldChar w:fldCharType="end"/>
        </w:r>
      </w:hyperlink>
    </w:p>
    <w:p>
      <w:pPr>
        <w:pStyle w:val="TOC2"/>
        <w:tabs>
          <w:tab w:val="right" w:leader="dot" w:pos="8306"/>
        </w:tabs>
      </w:pPr>
      <w:hyperlink w:anchor="_Toc14989" w:history="1">
        <w:r>
          <w:rPr>
            <w:rFonts w:ascii="仿宋" w:eastAsia="仿宋" w:hAnsi="仿宋" w:cs="仿宋" w:hint="eastAsia"/>
            <w:lang w:eastAsia="zh-CN"/>
          </w:rPr>
          <w:t>(二)、工艺技术方案选用原则</w:t>
        </w:r>
        <w:r>
          <w:tab/>
        </w:r>
        <w:r>
          <w:fldChar w:fldCharType="begin"/>
        </w:r>
        <w:r>
          <w:instrText xml:space="preserve"> PAGEREF _Toc14989 \h </w:instrText>
        </w:r>
        <w:r>
          <w:fldChar w:fldCharType="separate"/>
        </w:r>
        <w:r>
          <w:t>36</w:t>
        </w:r>
        <w:r>
          <w:fldChar w:fldCharType="end"/>
        </w:r>
      </w:hyperlink>
    </w:p>
    <w:p>
      <w:pPr>
        <w:pStyle w:val="TOC2"/>
        <w:tabs>
          <w:tab w:val="right" w:leader="dot" w:pos="8306"/>
        </w:tabs>
      </w:pPr>
      <w:hyperlink w:anchor="_Toc445" w:history="1">
        <w:r>
          <w:rPr>
            <w:rFonts w:ascii="仿宋" w:eastAsia="仿宋" w:hAnsi="仿宋" w:cs="仿宋" w:hint="eastAsia"/>
            <w:lang w:eastAsia="zh-CN"/>
          </w:rPr>
          <w:t>(三)、工艺技术方案要求</w:t>
        </w:r>
        <w:r>
          <w:tab/>
        </w:r>
        <w:r>
          <w:fldChar w:fldCharType="begin"/>
        </w:r>
        <w:r>
          <w:instrText xml:space="preserve"> PAGEREF _Toc445 \h </w:instrText>
        </w:r>
        <w:r>
          <w:fldChar w:fldCharType="separate"/>
        </w:r>
        <w:r>
          <w:t>38</w:t>
        </w:r>
        <w:r>
          <w:fldChar w:fldCharType="end"/>
        </w:r>
      </w:hyperlink>
    </w:p>
    <w:p>
      <w:pPr>
        <w:pStyle w:val="TOC1"/>
        <w:tabs>
          <w:tab w:val="right" w:leader="dot" w:pos="8306"/>
        </w:tabs>
      </w:pPr>
      <w:hyperlink w:anchor="_Toc6802" w:history="1">
        <w:r>
          <w:rPr>
            <w:rFonts w:ascii="仿宋" w:eastAsia="仿宋" w:hAnsi="仿宋" w:cs="仿宋" w:hint="eastAsia"/>
            <w:lang w:eastAsia="zh-CN"/>
          </w:rPr>
          <w:t>十、征信项目计划安排</w:t>
        </w:r>
        <w:r>
          <w:tab/>
        </w:r>
        <w:r>
          <w:fldChar w:fldCharType="begin"/>
        </w:r>
        <w:r>
          <w:instrText xml:space="preserve"> PAGEREF _Toc6802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85" w:history="1">
        <w:r>
          <w:rPr>
            <w:rFonts w:ascii="仿宋" w:eastAsia="仿宋" w:hAnsi="仿宋" w:cs="仿宋" w:hint="eastAsia"/>
            <w:lang w:eastAsia="zh-CN"/>
          </w:rPr>
          <w:t>(一)、建设周期</w:t>
        </w:r>
        <w:r>
          <w:tab/>
        </w:r>
        <w:r>
          <w:fldChar w:fldCharType="begin"/>
        </w:r>
        <w:r>
          <w:instrText xml:space="preserve"> PAGEREF _Toc23385 \h </w:instrText>
        </w:r>
        <w:r>
          <w:fldChar w:fldCharType="separate"/>
        </w:r>
        <w:r>
          <w:t>40</w:t>
        </w:r>
        <w:r>
          <w:fldChar w:fldCharType="end"/>
        </w:r>
      </w:hyperlink>
    </w:p>
    <w:p>
      <w:pPr>
        <w:pStyle w:val="TOC2"/>
        <w:tabs>
          <w:tab w:val="right" w:leader="dot" w:pos="8306"/>
        </w:tabs>
      </w:pPr>
      <w:hyperlink w:anchor="_Toc13278" w:history="1">
        <w:r>
          <w:rPr>
            <w:rFonts w:ascii="仿宋" w:eastAsia="仿宋" w:hAnsi="仿宋" w:cs="仿宋" w:hint="eastAsia"/>
            <w:lang w:eastAsia="zh-CN"/>
          </w:rPr>
          <w:t>(二)、建设进度</w:t>
        </w:r>
        <w:r>
          <w:tab/>
        </w:r>
        <w:r>
          <w:fldChar w:fldCharType="begin"/>
        </w:r>
        <w:r>
          <w:instrText xml:space="preserve"> PAGEREF _Toc13278 \h </w:instrText>
        </w:r>
        <w:r>
          <w:fldChar w:fldCharType="separate"/>
        </w:r>
        <w:r>
          <w:t>41</w:t>
        </w:r>
        <w:r>
          <w:fldChar w:fldCharType="end"/>
        </w:r>
      </w:hyperlink>
    </w:p>
    <w:p>
      <w:pPr>
        <w:pStyle w:val="TOC2"/>
        <w:tabs>
          <w:tab w:val="right" w:leader="dot" w:pos="8306"/>
        </w:tabs>
      </w:pPr>
      <w:hyperlink w:anchor="_Toc25523" w:history="1">
        <w:r>
          <w:rPr>
            <w:rFonts w:ascii="仿宋" w:eastAsia="仿宋" w:hAnsi="仿宋" w:cs="仿宋" w:hint="eastAsia"/>
            <w:lang w:eastAsia="zh-CN"/>
          </w:rPr>
          <w:t>(三)、进度安排注意事项</w:t>
        </w:r>
        <w:r>
          <w:tab/>
        </w:r>
        <w:r>
          <w:fldChar w:fldCharType="begin"/>
        </w:r>
        <w:r>
          <w:instrText xml:space="preserve"> PAGEREF _Toc25523 \h </w:instrText>
        </w:r>
        <w:r>
          <w:fldChar w:fldCharType="separate"/>
        </w:r>
        <w:r>
          <w:t>42</w:t>
        </w:r>
        <w:r>
          <w:fldChar w:fldCharType="end"/>
        </w:r>
      </w:hyperlink>
    </w:p>
    <w:p>
      <w:pPr>
        <w:pStyle w:val="TOC2"/>
        <w:tabs>
          <w:tab w:val="right" w:leader="dot" w:pos="8306"/>
        </w:tabs>
      </w:pPr>
      <w:hyperlink w:anchor="_Toc19003" w:history="1">
        <w:r>
          <w:rPr>
            <w:rFonts w:ascii="仿宋" w:eastAsia="仿宋" w:hAnsi="仿宋" w:cs="仿宋" w:hint="eastAsia"/>
            <w:lang w:eastAsia="zh-CN"/>
          </w:rPr>
          <w:t>(四)、人力资源配置</w:t>
        </w:r>
        <w:r>
          <w:tab/>
        </w:r>
        <w:r>
          <w:fldChar w:fldCharType="begin"/>
        </w:r>
        <w:r>
          <w:instrText xml:space="preserve"> PAGEREF _Toc19003 \h </w:instrText>
        </w:r>
        <w:r>
          <w:fldChar w:fldCharType="separate"/>
        </w:r>
        <w:r>
          <w:t>44</w:t>
        </w:r>
        <w:r>
          <w:fldChar w:fldCharType="end"/>
        </w:r>
      </w:hyperlink>
    </w:p>
    <w:p>
      <w:pPr>
        <w:pStyle w:val="TOC1"/>
        <w:tabs>
          <w:tab w:val="right" w:leader="dot" w:pos="8306"/>
        </w:tabs>
      </w:pPr>
      <w:hyperlink w:anchor="_Toc3581" w:history="1">
        <w:r>
          <w:rPr>
            <w:rFonts w:ascii="仿宋" w:eastAsia="仿宋" w:hAnsi="仿宋" w:cs="仿宋" w:hint="eastAsia"/>
            <w:lang w:eastAsia="zh-CN"/>
          </w:rPr>
          <w:t>十一、征信项目人力资源培养与发展</w:t>
        </w:r>
        <w:r>
          <w:tab/>
        </w:r>
        <w:r>
          <w:fldChar w:fldCharType="begin"/>
        </w:r>
        <w:r>
          <w:instrText xml:space="preserve"> PAGEREF _Toc3581 \h </w:instrText>
        </w:r>
        <w:r>
          <w:fldChar w:fldCharType="separate"/>
        </w:r>
        <w:r>
          <w:t>44</w:t>
        </w:r>
        <w:r>
          <w:fldChar w:fldCharType="end"/>
        </w:r>
      </w:hyperlink>
    </w:p>
    <w:p>
      <w:pPr>
        <w:pStyle w:val="TOC2"/>
        <w:tabs>
          <w:tab w:val="right" w:leader="dot" w:pos="8306"/>
        </w:tabs>
      </w:pPr>
      <w:hyperlink w:anchor="_Toc4188" w:history="1">
        <w:r>
          <w:rPr>
            <w:rFonts w:ascii="仿宋" w:eastAsia="仿宋" w:hAnsi="仿宋" w:cs="仿宋" w:hint="eastAsia"/>
            <w:lang w:eastAsia="zh-CN"/>
          </w:rPr>
          <w:t>(一)、人才需求与规划</w:t>
        </w:r>
        <w:r>
          <w:tab/>
        </w:r>
        <w:r>
          <w:fldChar w:fldCharType="begin"/>
        </w:r>
        <w:r>
          <w:instrText xml:space="preserve"> PAGEREF _Toc4188 \h </w:instrText>
        </w:r>
        <w:r>
          <w:fldChar w:fldCharType="separate"/>
        </w:r>
        <w:r>
          <w:t>44</w:t>
        </w:r>
        <w:r>
          <w:fldChar w:fldCharType="end"/>
        </w:r>
      </w:hyperlink>
    </w:p>
    <w:p>
      <w:pPr>
        <w:pStyle w:val="TOC2"/>
        <w:tabs>
          <w:tab w:val="right" w:leader="dot" w:pos="8306"/>
        </w:tabs>
      </w:pPr>
      <w:hyperlink w:anchor="_Toc17729" w:history="1">
        <w:r>
          <w:rPr>
            <w:rFonts w:ascii="仿宋" w:eastAsia="仿宋" w:hAnsi="仿宋" w:cs="仿宋" w:hint="eastAsia"/>
            <w:lang w:eastAsia="zh-CN"/>
          </w:rPr>
          <w:t>(二)、培训与发展计划</w:t>
        </w:r>
        <w:r>
          <w:tab/>
        </w:r>
        <w:r>
          <w:fldChar w:fldCharType="begin"/>
        </w:r>
        <w:r>
          <w:instrText xml:space="preserve"> PAGEREF _Toc17729 \h </w:instrText>
        </w:r>
        <w:r>
          <w:fldChar w:fldCharType="separate"/>
        </w:r>
        <w:r>
          <w:t>45</w:t>
        </w:r>
        <w:r>
          <w:fldChar w:fldCharType="end"/>
        </w:r>
      </w:hyperlink>
    </w:p>
    <w:p>
      <w:pPr>
        <w:pStyle w:val="TOC1"/>
        <w:tabs>
          <w:tab w:val="right" w:leader="dot" w:pos="8306"/>
        </w:tabs>
      </w:pPr>
      <w:hyperlink w:anchor="_Toc17338" w:history="1">
        <w:r>
          <w:rPr>
            <w:rFonts w:ascii="仿宋" w:eastAsia="仿宋" w:hAnsi="仿宋" w:cs="仿宋" w:hint="eastAsia"/>
            <w:lang w:eastAsia="zh-CN"/>
          </w:rPr>
          <w:t>十二、征信项目环境影响分析</w:t>
        </w:r>
        <w:r>
          <w:tab/>
        </w:r>
        <w:r>
          <w:fldChar w:fldCharType="begin"/>
        </w:r>
        <w:r>
          <w:instrText xml:space="preserve"> PAGEREF _Toc17338 \h </w:instrText>
        </w:r>
        <w:r>
          <w:fldChar w:fldCharType="separate"/>
        </w:r>
        <w:r>
          <w:t>45</w:t>
        </w:r>
        <w:r>
          <w:fldChar w:fldCharType="end"/>
        </w:r>
      </w:hyperlink>
    </w:p>
    <w:p>
      <w:pPr>
        <w:pStyle w:val="TOC2"/>
        <w:tabs>
          <w:tab w:val="right" w:leader="dot" w:pos="8306"/>
        </w:tabs>
      </w:pPr>
      <w:hyperlink w:anchor="_Toc15685" w:history="1">
        <w:r>
          <w:rPr>
            <w:rFonts w:ascii="仿宋" w:eastAsia="仿宋" w:hAnsi="仿宋" w:cs="仿宋" w:hint="eastAsia"/>
            <w:lang w:eastAsia="zh-CN"/>
          </w:rPr>
          <w:t>(一)、建设区域环境质量现状</w:t>
        </w:r>
        <w:r>
          <w:tab/>
        </w:r>
        <w:r>
          <w:fldChar w:fldCharType="begin"/>
        </w:r>
        <w:r>
          <w:instrText xml:space="preserve"> PAGEREF _Toc15685 \h </w:instrText>
        </w:r>
        <w:r>
          <w:fldChar w:fldCharType="separate"/>
        </w:r>
        <w:r>
          <w:t>45</w:t>
        </w:r>
        <w:r>
          <w:fldChar w:fldCharType="end"/>
        </w:r>
      </w:hyperlink>
    </w:p>
    <w:p>
      <w:pPr>
        <w:pStyle w:val="TOC2"/>
        <w:tabs>
          <w:tab w:val="right" w:leader="dot" w:pos="8306"/>
        </w:tabs>
      </w:pPr>
      <w:hyperlink w:anchor="_Toc19566" w:history="1">
        <w:r>
          <w:rPr>
            <w:rFonts w:ascii="仿宋" w:eastAsia="仿宋" w:hAnsi="仿宋" w:cs="仿宋" w:hint="eastAsia"/>
            <w:lang w:eastAsia="zh-CN"/>
          </w:rPr>
          <w:t>(二)、建设期环境保护</w:t>
        </w:r>
        <w:r>
          <w:tab/>
        </w:r>
        <w:r>
          <w:fldChar w:fldCharType="begin"/>
        </w:r>
        <w:r>
          <w:instrText xml:space="preserve"> PAGEREF _Toc19566 \h </w:instrText>
        </w:r>
        <w:r>
          <w:fldChar w:fldCharType="separate"/>
        </w:r>
        <w:r>
          <w:t>47</w:t>
        </w:r>
        <w:r>
          <w:fldChar w:fldCharType="end"/>
        </w:r>
      </w:hyperlink>
    </w:p>
    <w:p>
      <w:pPr>
        <w:pStyle w:val="TOC2"/>
        <w:tabs>
          <w:tab w:val="right" w:leader="dot" w:pos="8306"/>
        </w:tabs>
      </w:pPr>
      <w:hyperlink w:anchor="_Toc23427" w:history="1">
        <w:r>
          <w:rPr>
            <w:rFonts w:ascii="仿宋" w:eastAsia="仿宋" w:hAnsi="仿宋" w:cs="仿宋" w:hint="eastAsia"/>
            <w:lang w:eastAsia="zh-CN"/>
          </w:rPr>
          <w:t>(三)、运营期环境保护</w:t>
        </w:r>
        <w:r>
          <w:tab/>
        </w:r>
        <w:r>
          <w:fldChar w:fldCharType="begin"/>
        </w:r>
        <w:r>
          <w:instrText xml:space="preserve"> PAGEREF _Toc23427 \h </w:instrText>
        </w:r>
        <w:r>
          <w:fldChar w:fldCharType="separate"/>
        </w:r>
        <w:r>
          <w:t>48</w:t>
        </w:r>
        <w:r>
          <w:fldChar w:fldCharType="end"/>
        </w:r>
      </w:hyperlink>
    </w:p>
    <w:p>
      <w:pPr>
        <w:pStyle w:val="TOC2"/>
        <w:tabs>
          <w:tab w:val="right" w:leader="dot" w:pos="8306"/>
        </w:tabs>
      </w:pPr>
      <w:hyperlink w:anchor="_Toc10440" w:history="1">
        <w:r>
          <w:rPr>
            <w:rFonts w:ascii="仿宋" w:eastAsia="仿宋" w:hAnsi="仿宋" w:cs="仿宋" w:hint="eastAsia"/>
            <w:lang w:eastAsia="zh-CN"/>
          </w:rPr>
          <w:t>(四)、征信项目建设对区域经济的影响</w:t>
        </w:r>
        <w:r>
          <w:tab/>
        </w:r>
        <w:r>
          <w:fldChar w:fldCharType="begin"/>
        </w:r>
        <w:r>
          <w:instrText xml:space="preserve"> PAGEREF _Toc10440 \h </w:instrText>
        </w:r>
        <w:r>
          <w:fldChar w:fldCharType="separate"/>
        </w:r>
        <w:r>
          <w:t>49</w:t>
        </w:r>
        <w:r>
          <w:fldChar w:fldCharType="end"/>
        </w:r>
      </w:hyperlink>
    </w:p>
    <w:p>
      <w:pPr>
        <w:pStyle w:val="TOC2"/>
        <w:tabs>
          <w:tab w:val="right" w:leader="dot" w:pos="8306"/>
        </w:tabs>
      </w:pPr>
      <w:hyperlink w:anchor="_Toc217" w:history="1">
        <w:r>
          <w:rPr>
            <w:rFonts w:ascii="仿宋" w:eastAsia="仿宋" w:hAnsi="仿宋" w:cs="仿宋" w:hint="eastAsia"/>
            <w:lang w:eastAsia="zh-CN"/>
          </w:rPr>
          <w:t>(五)、废弃物处理</w:t>
        </w:r>
        <w:r>
          <w:tab/>
        </w:r>
        <w:r>
          <w:fldChar w:fldCharType="begin"/>
        </w:r>
        <w:r>
          <w:instrText xml:space="preserve"> PAGEREF _Toc217 \h </w:instrText>
        </w:r>
        <w:r>
          <w:fldChar w:fldCharType="separate"/>
        </w:r>
        <w:r>
          <w:t>51</w:t>
        </w:r>
        <w:r>
          <w:fldChar w:fldCharType="end"/>
        </w:r>
      </w:hyperlink>
    </w:p>
    <w:p>
      <w:pPr>
        <w:pStyle w:val="TOC2"/>
        <w:tabs>
          <w:tab w:val="right" w:leader="dot" w:pos="8306"/>
        </w:tabs>
      </w:pPr>
      <w:hyperlink w:anchor="_Toc27317" w:history="1">
        <w:r>
          <w:rPr>
            <w:rFonts w:ascii="仿宋" w:eastAsia="仿宋" w:hAnsi="仿宋" w:cs="仿宋" w:hint="eastAsia"/>
            <w:lang w:eastAsia="zh-CN"/>
          </w:rPr>
          <w:t>(六)、特殊环境影响分析</w:t>
        </w:r>
        <w:r>
          <w:tab/>
        </w:r>
        <w:r>
          <w:fldChar w:fldCharType="begin"/>
        </w:r>
        <w:r>
          <w:instrText xml:space="preserve"> PAGEREF _Toc27317 \h </w:instrText>
        </w:r>
        <w:r>
          <w:fldChar w:fldCharType="separate"/>
        </w:r>
        <w:r>
          <w:t>52</w:t>
        </w:r>
        <w:r>
          <w:fldChar w:fldCharType="end"/>
        </w:r>
      </w:hyperlink>
    </w:p>
    <w:p>
      <w:pPr>
        <w:pStyle w:val="TOC2"/>
        <w:tabs>
          <w:tab w:val="right" w:leader="dot" w:pos="8306"/>
        </w:tabs>
      </w:pPr>
      <w:hyperlink w:anchor="_Toc488" w:history="1">
        <w:r>
          <w:rPr>
            <w:rFonts w:ascii="仿宋" w:eastAsia="仿宋" w:hAnsi="仿宋" w:cs="仿宋" w:hint="eastAsia"/>
            <w:lang w:eastAsia="zh-CN"/>
          </w:rPr>
          <w:t>(七)、清洁生产</w:t>
        </w:r>
        <w:r>
          <w:tab/>
        </w:r>
        <w:r>
          <w:fldChar w:fldCharType="begin"/>
        </w:r>
        <w:r>
          <w:instrText xml:space="preserve"> PAGEREF _Toc488 \h </w:instrText>
        </w:r>
        <w:r>
          <w:fldChar w:fldCharType="separate"/>
        </w:r>
        <w:r>
          <w:t>54</w:t>
        </w:r>
        <w:r>
          <w:fldChar w:fldCharType="end"/>
        </w:r>
      </w:hyperlink>
    </w:p>
    <w:p>
      <w:pPr>
        <w:pStyle w:val="TOC2"/>
        <w:tabs>
          <w:tab w:val="right" w:leader="dot" w:pos="8306"/>
        </w:tabs>
      </w:pPr>
      <w:hyperlink w:anchor="_Toc32044" w:history="1">
        <w:r>
          <w:rPr>
            <w:rFonts w:ascii="仿宋" w:eastAsia="仿宋" w:hAnsi="仿宋" w:cs="仿宋" w:hint="eastAsia"/>
            <w:lang w:eastAsia="zh-CN"/>
          </w:rPr>
          <w:t>(八)、环境保护综合评价</w:t>
        </w:r>
        <w:r>
          <w:tab/>
        </w:r>
        <w:r>
          <w:fldChar w:fldCharType="begin"/>
        </w:r>
        <w:r>
          <w:instrText xml:space="preserve"> PAGEREF _Toc32044 \h </w:instrText>
        </w:r>
        <w:r>
          <w:fldChar w:fldCharType="separate"/>
        </w:r>
        <w:r>
          <w:t>55</w:t>
        </w:r>
        <w:r>
          <w:fldChar w:fldCharType="end"/>
        </w:r>
      </w:hyperlink>
    </w:p>
    <w:p>
      <w:pPr>
        <w:pStyle w:val="TOC1"/>
        <w:tabs>
          <w:tab w:val="right" w:leader="dot" w:pos="8306"/>
        </w:tabs>
      </w:pPr>
      <w:hyperlink w:anchor="_Toc19256" w:history="1">
        <w:r>
          <w:rPr>
            <w:rFonts w:ascii="仿宋" w:eastAsia="仿宋" w:hAnsi="仿宋" w:cs="仿宋" w:hint="eastAsia"/>
            <w:lang w:eastAsia="zh-CN"/>
          </w:rPr>
          <w:t>十三、征信项目变更管理</w:t>
        </w:r>
        <w:r>
          <w:tab/>
        </w:r>
        <w:r>
          <w:fldChar w:fldCharType="begin"/>
        </w:r>
        <w:r>
          <w:instrText xml:space="preserve"> PAGEREF _Toc19256 \h </w:instrText>
        </w:r>
        <w:r>
          <w:fldChar w:fldCharType="separate"/>
        </w:r>
        <w:r>
          <w:t>56</w:t>
        </w:r>
        <w:r>
          <w:fldChar w:fldCharType="end"/>
        </w:r>
      </w:hyperlink>
    </w:p>
    <w:p>
      <w:pPr>
        <w:pStyle w:val="TOC2"/>
        <w:tabs>
          <w:tab w:val="right" w:leader="dot" w:pos="8306"/>
        </w:tabs>
      </w:pPr>
      <w:hyperlink w:anchor="_Toc23103" w:history="1">
        <w:r>
          <w:rPr>
            <w:rFonts w:ascii="仿宋" w:eastAsia="仿宋" w:hAnsi="仿宋" w:cs="仿宋" w:hint="eastAsia"/>
            <w:lang w:eastAsia="zh-CN"/>
          </w:rPr>
          <w:t>(一)、变更申请与评估</w:t>
        </w:r>
        <w:r>
          <w:tab/>
        </w:r>
        <w:r>
          <w:fldChar w:fldCharType="begin"/>
        </w:r>
        <w:r>
          <w:instrText xml:space="preserve"> PAGEREF _Toc23103 \h </w:instrText>
        </w:r>
        <w:r>
          <w:fldChar w:fldCharType="separate"/>
        </w:r>
        <w:r>
          <w:t>56</w:t>
        </w:r>
        <w:r>
          <w:fldChar w:fldCharType="end"/>
        </w:r>
      </w:hyperlink>
    </w:p>
    <w:p>
      <w:pPr>
        <w:pStyle w:val="TOC2"/>
        <w:tabs>
          <w:tab w:val="right" w:leader="dot" w:pos="8306"/>
        </w:tabs>
      </w:pPr>
      <w:hyperlink w:anchor="_Toc22420" w:history="1">
        <w:r>
          <w:rPr>
            <w:rFonts w:ascii="仿宋" w:eastAsia="仿宋" w:hAnsi="仿宋" w:cs="仿宋" w:hint="eastAsia"/>
            <w:lang w:eastAsia="zh-CN"/>
          </w:rPr>
          <w:t>(二)、变更实施与控制</w:t>
        </w:r>
        <w:r>
          <w:tab/>
        </w:r>
        <w:r>
          <w:fldChar w:fldCharType="begin"/>
        </w:r>
        <w:r>
          <w:instrText xml:space="preserve"> PAGEREF _Toc22420 \h </w:instrText>
        </w:r>
        <w:r>
          <w:fldChar w:fldCharType="separate"/>
        </w:r>
        <w:r>
          <w:t>56</w:t>
        </w:r>
        <w:r>
          <w:fldChar w:fldCharType="end"/>
        </w:r>
      </w:hyperlink>
    </w:p>
    <w:p>
      <w:pPr>
        <w:pStyle w:val="TOC1"/>
        <w:tabs>
          <w:tab w:val="right" w:leader="dot" w:pos="8306"/>
        </w:tabs>
      </w:pPr>
      <w:hyperlink w:anchor="_Toc24201" w:history="1">
        <w:r>
          <w:rPr>
            <w:rFonts w:ascii="仿宋" w:eastAsia="仿宋" w:hAnsi="仿宋" w:cs="仿宋" w:hint="eastAsia"/>
            <w:lang w:eastAsia="zh-CN"/>
          </w:rPr>
          <w:t>十四、征信项目实施保障措施</w:t>
        </w:r>
        <w:r>
          <w:tab/>
        </w:r>
        <w:r>
          <w:fldChar w:fldCharType="begin"/>
        </w:r>
        <w:r>
          <w:instrText xml:space="preserve"> PAGEREF _Toc24201 \h </w:instrText>
        </w:r>
        <w:r>
          <w:fldChar w:fldCharType="separate"/>
        </w:r>
        <w:r>
          <w:t>57</w:t>
        </w:r>
        <w:r>
          <w:fldChar w:fldCharType="end"/>
        </w:r>
      </w:hyperlink>
    </w:p>
    <w:p>
      <w:pPr>
        <w:pStyle w:val="TOC2"/>
        <w:tabs>
          <w:tab w:val="right" w:leader="dot" w:pos="8306"/>
        </w:tabs>
      </w:pPr>
      <w:hyperlink w:anchor="_Toc4674" w:history="1">
        <w:r>
          <w:rPr>
            <w:rFonts w:ascii="仿宋" w:eastAsia="仿宋" w:hAnsi="仿宋" w:cs="仿宋" w:hint="eastAsia"/>
            <w:lang w:eastAsia="zh-CN"/>
          </w:rPr>
          <w:t>(一)、征信项目实施保障机制</w:t>
        </w:r>
        <w:r>
          <w:tab/>
        </w:r>
        <w:r>
          <w:fldChar w:fldCharType="begin"/>
        </w:r>
        <w:r>
          <w:instrText xml:space="preserve"> PAGEREF _Toc4674 \h </w:instrText>
        </w:r>
        <w:r>
          <w:fldChar w:fldCharType="separate"/>
        </w:r>
        <w:r>
          <w:t>57</w:t>
        </w:r>
        <w:r>
          <w:fldChar w:fldCharType="end"/>
        </w:r>
      </w:hyperlink>
    </w:p>
    <w:p>
      <w:pPr>
        <w:pStyle w:val="TOC2"/>
        <w:tabs>
          <w:tab w:val="right" w:leader="dot" w:pos="8306"/>
        </w:tabs>
      </w:pPr>
      <w:hyperlink w:anchor="_Toc3326" w:history="1">
        <w:r>
          <w:rPr>
            <w:rFonts w:ascii="仿宋" w:eastAsia="仿宋" w:hAnsi="仿宋" w:cs="仿宋" w:hint="eastAsia"/>
            <w:lang w:eastAsia="zh-CN"/>
          </w:rPr>
          <w:t>(二)、征信项目法律合规要求</w:t>
        </w:r>
        <w:r>
          <w:tab/>
        </w:r>
        <w:r>
          <w:fldChar w:fldCharType="begin"/>
        </w:r>
        <w:r>
          <w:instrText xml:space="preserve"> PAGEREF _Toc3326 \h </w:instrText>
        </w:r>
        <w:r>
          <w:fldChar w:fldCharType="separate"/>
        </w:r>
        <w:r>
          <w:t>60</w:t>
        </w:r>
        <w:r>
          <w:fldChar w:fldCharType="end"/>
        </w:r>
      </w:hyperlink>
    </w:p>
    <w:p>
      <w:pPr>
        <w:pStyle w:val="TOC2"/>
        <w:tabs>
          <w:tab w:val="right" w:leader="dot" w:pos="8306"/>
        </w:tabs>
      </w:pPr>
      <w:hyperlink w:anchor="_Toc19458" w:history="1">
        <w:r>
          <w:rPr>
            <w:rFonts w:ascii="仿宋" w:eastAsia="仿宋" w:hAnsi="仿宋" w:cs="仿宋" w:hint="eastAsia"/>
            <w:lang w:eastAsia="zh-CN"/>
          </w:rPr>
          <w:t>(三)、征信项目合同管理与法律事务</w:t>
        </w:r>
        <w:r>
          <w:tab/>
        </w:r>
        <w:r>
          <w:fldChar w:fldCharType="begin"/>
        </w:r>
        <w:r>
          <w:instrText xml:space="preserve"> PAGEREF _Toc19458 \h </w:instrText>
        </w:r>
        <w:r>
          <w:fldChar w:fldCharType="separate"/>
        </w:r>
        <w:r>
          <w:t>64</w:t>
        </w:r>
        <w:r>
          <w:fldChar w:fldCharType="end"/>
        </w:r>
      </w:hyperlink>
    </w:p>
    <w:p>
      <w:pPr>
        <w:pStyle w:val="TOC2"/>
        <w:tabs>
          <w:tab w:val="right" w:leader="dot" w:pos="8306"/>
        </w:tabs>
      </w:pPr>
      <w:hyperlink w:anchor="_Toc28282" w:history="1">
        <w:r>
          <w:rPr>
            <w:rFonts w:ascii="仿宋" w:eastAsia="仿宋" w:hAnsi="仿宋" w:cs="仿宋" w:hint="eastAsia"/>
            <w:lang w:eastAsia="zh-CN"/>
          </w:rPr>
          <w:t>(四)、征信项目知识产权保护策略</w:t>
        </w:r>
        <w:r>
          <w:tab/>
        </w:r>
        <w:r>
          <w:fldChar w:fldCharType="begin"/>
        </w:r>
        <w:r>
          <w:instrText xml:space="preserve"> PAGEREF _Toc28282 \h </w:instrText>
        </w:r>
        <w:r>
          <w:fldChar w:fldCharType="separate"/>
        </w:r>
        <w:r>
          <w:t>70</w:t>
        </w:r>
        <w:r>
          <w:fldChar w:fldCharType="end"/>
        </w:r>
      </w:hyperlink>
    </w:p>
    <w:p>
      <w:pPr>
        <w:pStyle w:val="TOC1"/>
        <w:tabs>
          <w:tab w:val="right" w:leader="dot" w:pos="8306"/>
        </w:tabs>
      </w:pPr>
      <w:hyperlink w:anchor="_Toc24825" w:history="1">
        <w:r>
          <w:rPr>
            <w:rFonts w:ascii="仿宋" w:eastAsia="仿宋" w:hAnsi="仿宋" w:cs="仿宋" w:hint="eastAsia"/>
            <w:lang w:eastAsia="zh-CN"/>
          </w:rPr>
          <w:t>十五、征信项目工程方案分析</w:t>
        </w:r>
        <w:r>
          <w:tab/>
        </w:r>
        <w:r>
          <w:fldChar w:fldCharType="begin"/>
        </w:r>
        <w:r>
          <w:instrText xml:space="preserve"> PAGEREF _Toc24825 \h </w:instrText>
        </w:r>
        <w:r>
          <w:fldChar w:fldCharType="separate"/>
        </w:r>
        <w:r>
          <w:t>72</w:t>
        </w:r>
        <w:r>
          <w:fldChar w:fldCharType="end"/>
        </w:r>
      </w:hyperlink>
    </w:p>
    <w:p>
      <w:pPr>
        <w:pStyle w:val="TOC2"/>
        <w:tabs>
          <w:tab w:val="right" w:leader="dot" w:pos="8306"/>
        </w:tabs>
      </w:pPr>
      <w:hyperlink w:anchor="_Toc21113" w:history="1">
        <w:r>
          <w:rPr>
            <w:rFonts w:ascii="仿宋" w:eastAsia="仿宋" w:hAnsi="仿宋" w:cs="仿宋" w:hint="eastAsia"/>
            <w:lang w:eastAsia="zh-CN"/>
          </w:rPr>
          <w:t>(一)、建筑工程设计原则</w:t>
        </w:r>
        <w:r>
          <w:tab/>
        </w:r>
        <w:r>
          <w:fldChar w:fldCharType="begin"/>
        </w:r>
        <w:r>
          <w:instrText xml:space="preserve"> PAGEREF _Toc21113 \h </w:instrText>
        </w:r>
        <w:r>
          <w:fldChar w:fldCharType="separate"/>
        </w:r>
        <w:r>
          <w:t>72</w:t>
        </w:r>
        <w:r>
          <w:fldChar w:fldCharType="end"/>
        </w:r>
      </w:hyperlink>
    </w:p>
    <w:p>
      <w:pPr>
        <w:pStyle w:val="TOC2"/>
        <w:tabs>
          <w:tab w:val="right" w:leader="dot" w:pos="8306"/>
        </w:tabs>
      </w:pPr>
      <w:hyperlink w:anchor="_Toc24302" w:history="1">
        <w:r>
          <w:rPr>
            <w:rFonts w:ascii="仿宋" w:eastAsia="仿宋" w:hAnsi="仿宋" w:cs="仿宋" w:hint="eastAsia"/>
            <w:lang w:eastAsia="zh-CN"/>
          </w:rPr>
          <w:t>(二)、土建工程建设指标</w:t>
        </w:r>
        <w:r>
          <w:tab/>
        </w:r>
        <w:r>
          <w:fldChar w:fldCharType="begin"/>
        </w:r>
        <w:r>
          <w:instrText xml:space="preserve"> PAGEREF _Toc24302 \h </w:instrText>
        </w:r>
        <w:r>
          <w:fldChar w:fldCharType="separate"/>
        </w:r>
        <w:r>
          <w:t>76</w:t>
        </w:r>
        <w:r>
          <w:fldChar w:fldCharType="end"/>
        </w:r>
      </w:hyperlink>
    </w:p>
    <w:p>
      <w:pPr>
        <w:pStyle w:val="TOC1"/>
        <w:tabs>
          <w:tab w:val="right" w:leader="dot" w:pos="8306"/>
        </w:tabs>
      </w:pPr>
      <w:hyperlink w:anchor="_Toc8928" w:history="1">
        <w:r>
          <w:rPr>
            <w:rFonts w:ascii="仿宋" w:eastAsia="仿宋" w:hAnsi="仿宋" w:cs="仿宋" w:hint="eastAsia"/>
            <w:lang w:eastAsia="zh-CN"/>
          </w:rPr>
          <w:t>十六、营销与推广策略</w:t>
        </w:r>
        <w:r>
          <w:tab/>
        </w:r>
        <w:r>
          <w:fldChar w:fldCharType="begin"/>
        </w:r>
        <w:r>
          <w:instrText xml:space="preserve"> PAGEREF _Toc8928 \h </w:instrText>
        </w:r>
        <w:r>
          <w:fldChar w:fldCharType="separate"/>
        </w:r>
        <w:r>
          <w:t>77</w:t>
        </w:r>
        <w:r>
          <w:fldChar w:fldCharType="end"/>
        </w:r>
      </w:hyperlink>
    </w:p>
    <w:p>
      <w:pPr>
        <w:pStyle w:val="TOC2"/>
        <w:tabs>
          <w:tab w:val="right" w:leader="dot" w:pos="8306"/>
        </w:tabs>
      </w:pPr>
      <w:hyperlink w:anchor="_Toc13960" w:history="1">
        <w:r>
          <w:rPr>
            <w:rFonts w:ascii="仿宋" w:eastAsia="仿宋" w:hAnsi="仿宋" w:cs="仿宋" w:hint="eastAsia"/>
            <w:lang w:eastAsia="zh-CN"/>
          </w:rPr>
          <w:t>(一)、产品/服务定位与特点</w:t>
        </w:r>
        <w:r>
          <w:tab/>
        </w:r>
        <w:r>
          <w:fldChar w:fldCharType="begin"/>
        </w:r>
        <w:r>
          <w:instrText xml:space="preserve"> PAGEREF _Toc13960 \h </w:instrText>
        </w:r>
        <w:r>
          <w:fldChar w:fldCharType="separate"/>
        </w:r>
        <w:r>
          <w:t>77</w:t>
        </w:r>
        <w:r>
          <w:fldChar w:fldCharType="end"/>
        </w:r>
      </w:hyperlink>
    </w:p>
    <w:p>
      <w:pPr>
        <w:pStyle w:val="TOC2"/>
        <w:tabs>
          <w:tab w:val="right" w:leader="dot" w:pos="8306"/>
        </w:tabs>
      </w:pPr>
      <w:hyperlink w:anchor="_Toc19138" w:history="1">
        <w:r>
          <w:rPr>
            <w:rFonts w:ascii="仿宋" w:eastAsia="仿宋" w:hAnsi="仿宋" w:cs="仿宋" w:hint="eastAsia"/>
            <w:lang w:eastAsia="zh-CN"/>
          </w:rPr>
          <w:t>(二)、市场定位与竞争分析</w:t>
        </w:r>
        <w:r>
          <w:tab/>
        </w:r>
        <w:r>
          <w:fldChar w:fldCharType="begin"/>
        </w:r>
        <w:r>
          <w:instrText xml:space="preserve"> PAGEREF _Toc19138 \h </w:instrText>
        </w:r>
        <w:r>
          <w:fldChar w:fldCharType="separate"/>
        </w:r>
        <w:r>
          <w:t>79</w:t>
        </w:r>
        <w:r>
          <w:fldChar w:fldCharType="end"/>
        </w:r>
      </w:hyperlink>
    </w:p>
    <w:p>
      <w:pPr>
        <w:pStyle w:val="TOC2"/>
        <w:tabs>
          <w:tab w:val="right" w:leader="dot" w:pos="8306"/>
        </w:tabs>
      </w:pPr>
      <w:hyperlink w:anchor="_Toc6002" w:history="1">
        <w:r>
          <w:rPr>
            <w:rFonts w:ascii="仿宋" w:eastAsia="仿宋" w:hAnsi="仿宋" w:cs="仿宋" w:hint="eastAsia"/>
            <w:lang w:eastAsia="zh-CN"/>
          </w:rPr>
          <w:t>(三)、营销渠道与策略</w:t>
        </w:r>
        <w:r>
          <w:tab/>
        </w:r>
        <w:r>
          <w:fldChar w:fldCharType="begin"/>
        </w:r>
        <w:r>
          <w:instrText xml:space="preserve"> PAGEREF _Toc6002 \h </w:instrText>
        </w:r>
        <w:r>
          <w:fldChar w:fldCharType="separate"/>
        </w:r>
        <w:r>
          <w:t>80</w:t>
        </w:r>
        <w:r>
          <w:fldChar w:fldCharType="end"/>
        </w:r>
      </w:hyperlink>
    </w:p>
    <w:p>
      <w:pPr>
        <w:pStyle w:val="TOC2"/>
        <w:tabs>
          <w:tab w:val="right" w:leader="dot" w:pos="8306"/>
        </w:tabs>
      </w:pPr>
      <w:hyperlink w:anchor="_Toc28795" w:history="1">
        <w:r>
          <w:rPr>
            <w:rFonts w:ascii="仿宋" w:eastAsia="仿宋" w:hAnsi="仿宋" w:cs="仿宋" w:hint="eastAsia"/>
            <w:lang w:eastAsia="zh-CN"/>
          </w:rPr>
          <w:t>(四)、推广与宣传活动</w:t>
        </w:r>
        <w:r>
          <w:tab/>
        </w:r>
        <w:r>
          <w:fldChar w:fldCharType="begin"/>
        </w:r>
        <w:r>
          <w:instrText xml:space="preserve"> PAGEREF _Toc28795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8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77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征信项目的技术管理特点体现在其创新导向。通过引入最先进的技术趋势和解决方案，征信项目致力于提升科技含量、提高质量和效率水平。这意味着我们将采用最新的工具和方法，确保征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征信项目技术管理的显著特征。通过整合不同领域的技术资源，我们实现了跨学科的协同工作。这有助于优化技术架构，提高整体效能。此外，整合性策略还促进了不同技术团队之间的紧密沟通和高效合作，确保征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征信项目所采用的技术。通过不断优化技术方案，征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征信项目团队将在征信项目初期识别可能的技术风险，并采取相应的预防和应对措施。通过建立健全的风险评估机制，征信项目能够在实施过程中及时发现并解决潜在的技术问题，保障征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通过这些独特的技术管理特点，我们确信在征信项目中，技术将成为征信项目成功的有力支持。这一深度剖析揭示了技术管理在征信项目实施中的关键作用，为征信项目的技术基础奠定了坚实的基础。</w:t>
      </w:r>
    </w:p>
    <w:p>
      <w:pPr>
        <w:pStyle w:val="Heading2"/>
        <w:ind w:firstLine="560" w:firstLineChars="200"/>
        <w:rPr>
          <w:rFonts w:ascii="仿宋" w:eastAsia="仿宋" w:hAnsi="仿宋" w:cs="仿宋" w:hint="eastAsia"/>
          <w:sz w:val="28"/>
          <w:lang w:eastAsia="zh-CN"/>
        </w:rPr>
      </w:pPr>
      <w:bookmarkStart w:id="4" w:name="_Toc20257"/>
      <w:r>
        <w:rPr>
          <w:rFonts w:ascii="仿宋" w:eastAsia="仿宋" w:hAnsi="仿宋" w:cs="仿宋" w:hint="eastAsia"/>
          <w:sz w:val="28"/>
          <w:lang w:eastAsia="zh-CN"/>
        </w:rPr>
        <w:t>(二)、征信项目工艺技术设计方案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征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征信项目将严格按照相关行业规范要求进行组织。通过有效控制产品质量，征信项目将致力于为顾客提供优质的征信项目产品和良好的服务。这体现了征信项目对于生产活动合规性和质量标准的高度重视，为征信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征信项目注重生态效益和清洁生产原则。征信项目建设将紧密结合地方特色经济发展，与社会经济发展规划和区域环境保护规划方案相协调一致。通过与当地区域自然生态系统的结合，征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征信项目产品具有多样化的客户需求和个性化的特点。因此，征信项目产品规格品种多样，且单批生产数量较小。为满足这一特点，征信项目承办单位将建设先进的柔性制造生产线。通过广泛应用柔性制造技术，征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总体而言，征信项目采用的技术具有较高的技术含量和自动化水平，处于国内先进水平。这一技术选用不仅体现了对生产效率、质量和环境友好性的高标准要求，同时为征信项目的可持续发展奠定了坚实的基础。</w:t>
      </w:r>
    </w:p>
    <w:p>
      <w:pPr>
        <w:pStyle w:val="Heading2"/>
        <w:ind w:firstLine="560" w:firstLineChars="200"/>
        <w:rPr>
          <w:rFonts w:ascii="仿宋" w:eastAsia="仿宋" w:hAnsi="仿宋" w:cs="仿宋" w:hint="eastAsia"/>
          <w:sz w:val="28"/>
          <w:lang w:eastAsia="zh-CN"/>
        </w:rPr>
      </w:pPr>
      <w:bookmarkStart w:id="5" w:name="_Toc2861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为确保征信项目的高效生产和技术实施，我们制定了一套精心设计的设备选型方案，以满足征信项目生产、质量和环保的要求。该方案的主要特点如下：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征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针对征信项目产品的多样性和小批量生产的特点，我们将建设柔性制造生产线。通过在设备选型中考虑柔性制造技术，可以灵活应对不同产品规格和生产需求，实现生产线的高度灵活性和适应性。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14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0141"/>
      <w:r>
        <w:rPr>
          <w:rFonts w:ascii="仿宋" w:eastAsia="仿宋" w:hAnsi="仿宋" w:cs="仿宋" w:hint="eastAsia"/>
          <w:lang w:eastAsia="zh-CN"/>
        </w:rPr>
        <w:t>(一)、征信行业分析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征信行业一直以来都是市场的关注焦点。行业内的发展趋势、竞争态势以及潜在机会都对征信项目的推进产生深远的影响。通过深入研究行业的整体概貌，我们将更好地理解行业的核心特征，为征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征信行业，技术一直是推动创新和发展的关键因素。我们将对当前技术趋势进行详尽分析，包括但不限于人工智能、大数据应用、先进制造技术等。这有助于征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征信项目成功的基础。我们将对主要竞争对手进行深入研究，包括其市场份额、产品特点、市场定位等。通过全面了解竞争对手的优势和劣势，征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9995"/>
      <w:r>
        <w:rPr>
          <w:rFonts w:ascii="仿宋" w:eastAsia="仿宋" w:hAnsi="仿宋" w:cs="仿宋" w:hint="eastAsia"/>
          <w:sz w:val="28"/>
          <w:lang w:eastAsia="zh-CN"/>
        </w:rPr>
        <w:t>(二)、征信市场分析预测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通过对市场规模的深入调研，我们将预测征信市场未来的增长趋势。这包括市场的整体规模、各细分领域的发展趋势等。征信项目可以根据市场的扩张速度和潜在机会，制定更符合市场需求的发展策略。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了解消费者的需求是市场分析的核心。我们将通过调查研究，深入挖掘目标消费者的需求特点、购买习惯以及对产品和服务的期望。这有助于征信项目更好地定位目标市场，提供更符合消费者期待的解决方案。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征信项目实施过程中需要充分考虑的因素。我们将对市场风险进行全面评估，包括但不限于政策法规风险、市场竞争风险、技术变革风险等。通过对潜在风险的深入分析，征信项目可以制定相应的风险缓解策略，降低不确定性对征信项目的影响。</w:t>
      </w:r>
    </w:p>
    <w:p>
      <w:pPr>
        <w:pStyle w:val="Heading1"/>
        <w:ind w:firstLine="560" w:firstLineChars="200"/>
        <w:rPr>
          <w:rFonts w:ascii="仿宋" w:eastAsia="仿宋" w:hAnsi="仿宋" w:cs="仿宋" w:hint="eastAsia"/>
          <w:sz w:val="28"/>
          <w:lang w:eastAsia="zh-CN"/>
        </w:rPr>
      </w:pPr>
      <w:bookmarkStart w:id="9" w:name="_Toc20910"/>
      <w:r>
        <w:rPr>
          <w:rFonts w:ascii="仿宋" w:eastAsia="仿宋" w:hAnsi="仿宋" w:cs="仿宋" w:hint="eastAsia"/>
          <w:sz w:val="28"/>
          <w:lang w:eastAsia="zh-CN"/>
        </w:rPr>
        <w:t>三、征信项目选址可行性分析</w:t>
      </w:r>
      <w:bookmarkEnd w:id="9"/>
    </w:p>
    <w:p>
      <w:pPr>
        <w:pStyle w:val="Heading2"/>
        <w:rPr>
          <w:rFonts w:ascii="仿宋" w:eastAsia="仿宋" w:hAnsi="仿宋" w:cs="仿宋" w:hint="eastAsia"/>
          <w:lang w:eastAsia="zh-CN"/>
        </w:rPr>
      </w:pPr>
      <w:bookmarkStart w:id="10" w:name="_Toc8032"/>
      <w:r>
        <w:rPr>
          <w:rFonts w:ascii="仿宋" w:eastAsia="仿宋" w:hAnsi="仿宋" w:cs="仿宋" w:hint="eastAsia"/>
          <w:lang w:eastAsia="zh-CN"/>
        </w:rPr>
        <w:t>(一)、征信项目选址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该征信项目选址位于XX省XX市XX区XXX街道</w:t>
      </w:r>
    </w:p>
    <w:p>
      <w:pPr>
        <w:pStyle w:val="Heading2"/>
        <w:ind w:firstLine="560" w:firstLineChars="200"/>
        <w:rPr>
          <w:rFonts w:ascii="仿宋" w:eastAsia="仿宋" w:hAnsi="仿宋" w:cs="仿宋" w:hint="eastAsia"/>
          <w:sz w:val="28"/>
          <w:lang w:eastAsia="zh-CN"/>
        </w:rPr>
      </w:pPr>
      <w:bookmarkStart w:id="11" w:name="_Toc2911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征信项目的征地面积将根据征信项目的实际规模和需求进行精确规划。具体面积XXX平方米，旨在确保征信项目不仅能够满足当前的发展需求，还能够预留空间以适应未来的扩展。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净用地面积是在征地面积基础上去除不可利用面积后的实际可开发用地。具体面积XXX平方米，考虑到环保、交通、安全等多方面因素，以确保征信项目在整体利用效率上达到最优。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建筑面积： 征信项目计划建设的建筑总规模具体面积XXX平方米。这一规模的确定综合考虑了征信项目的性质、规模，以及城市规划的相关要求，确保建筑布局与周边环境协调一致。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绿地率是征信项目用地中被规划为绿地的比例。具体面积XXX平方米，旨在通过合理规划绿地，改善征信项目周边环境，提升居民生活质量，并符合城市整体绿化规划。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容积率是用地上可以建设的建筑总体积与用地面积之比。具体面积XXX，通过合理的容积率规划，确保征信项目建筑规模与周边环境和谐共生。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确保征信项目选址与当地城市规划相一致，具体面积XXX平方米。通过与城市规划部门深入沟通，确保征信项目不仅符合城市的整体发展方向，还能够融入城市的发展布局，为城市的长远发展贡献力量。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充分了解并确保征信项目选址符合当地产业政策，具体面积XXX平方米。这包括征信项目对当地经济的促进作用，以及对相关产业的带动效应，确保征信项目与地方政府的产业政策保持一致，促进共赢合作。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用地总体要求必须符合环保和可持续发展的原则，具体面积XXX平方米。通过采用绿色建筑设计、节能减排等措施，确保征信项目在建设和运营过程中对环境的影响最小化，达到可持续发展的要求。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确保征信项目选址具备必要的公共设施配套，具体面积XXX平方米。这包括交通便利性、教育、医疗等基础设施，以提高居民生活品质，使得征信项目选址更具吸引力。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考虑用地总体要求对当地社会稳定性的影响，具体面积XXX平方米。通过深入了解当地社区反馈，确保征信项目的选址和建设过程对当地社会和谐稳定产生积极作用。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征信项目选址不仅符合法规和规划，还在实际操作中具有可行性。这一全面规划将为征信项目的成功实施提供坚实的基础，确保征信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490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征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征信项目的设备规划和空间设计中，我们将采取灵活设备布局的措施。设备布局将根据实际需求进行灵活设计，避免不必要的浪费。通过合理规划设备摆放位置，我们将提高设备的利用率，减少设备间距，以确保征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征信项目内部引入共享设施的概念，例如共享会议室、办公区等。通过这种方式，我们可以减少对资源的重复建设，提高资源共享效率，从而减小征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19"/>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征信项目的总图布置中，我们将不同功能区域进行明确的规划，以最大程度满足征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549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我们首先关注市场因素，包括潜在客户分布、竞争对手位置、市场需求等。通过深入的市场调研，我们能够更准确地评估选址对于市场开拓和产品销售的影响，确保征信项目能够在有利的市场环境中蓬勃发展。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征信项目对环境的影响是综合评价的重要因素之一。我们将详细考虑选址周边的自然环境、生态保护区、水源地等情况，确保征信项目的建设和运营对环境影响最小化，并符合当地的环保法规标准。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对选址的评价还需充分考虑当地政府的产业政策和法规。我们将详细了解征信项目所在地的相关政策，确保征信项目的规划和运营与当地法规相符，降低不必要的法律风险。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考虑到社会稳定性对企业运营的重要性，我们将评估选址地区的社会安全情况、劳工关系、社区反馈等方面，以确保征信项目的建设和运营不会受到社会稳定性的负面影响。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最后，我们将综合考虑用地成本，包括土地购置费用、土地开发成本等。通过对用地成本的详细评估，我们能够做出更为精确的经济效益分析，为征信项目的投资决策提供有力支持。</w:t>
      </w:r>
    </w:p>
    <w:p>
      <w:pPr>
        <w:pStyle w:val="Heading1"/>
        <w:ind w:firstLine="560" w:firstLineChars="200"/>
        <w:rPr>
          <w:rFonts w:ascii="仿宋" w:eastAsia="仿宋" w:hAnsi="仿宋" w:cs="仿宋" w:hint="eastAsia"/>
          <w:sz w:val="28"/>
          <w:lang w:eastAsia="zh-CN"/>
        </w:rPr>
      </w:pPr>
      <w:bookmarkStart w:id="15" w:name="_Toc14344"/>
      <w:r>
        <w:rPr>
          <w:rFonts w:ascii="仿宋" w:eastAsia="仿宋" w:hAnsi="仿宋" w:cs="仿宋" w:hint="eastAsia"/>
          <w:sz w:val="28"/>
          <w:lang w:eastAsia="zh-CN"/>
        </w:rPr>
        <w:t>四、征信项目危机管理</w:t>
      </w:r>
      <w:bookmarkEnd w:id="15"/>
    </w:p>
    <w:p>
      <w:pPr>
        <w:pStyle w:val="Heading2"/>
        <w:rPr>
          <w:rFonts w:ascii="仿宋" w:eastAsia="仿宋" w:hAnsi="仿宋" w:cs="仿宋" w:hint="eastAsia"/>
          <w:lang w:eastAsia="zh-CN"/>
        </w:rPr>
      </w:pPr>
      <w:bookmarkStart w:id="16" w:name="_Toc872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征信项目危机管理中，危机预警与识别是确保征信项目稳健运行的核心步骤。通过建立全面的监测机制，征信项目团队旨在及时发现和理解潜在的风险和危机因素，以便采取及时的预防和应对措施，确保征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首先，通过深入的风险评估，征信项目团队全面分析了整个征信项目和各个阶段可能存在的威胁。这包括准确评估每个潜在风险的发生概率和可能影响的程度，为后续危机预警提供了有力支持。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征信项目团队着重于明确定义征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征信项目进展的持续监控，团队能够及时发现潜在问题并作出迅速反应。征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在这一阶段，团队的专业素养和反应速度将发挥至关重要的作用，以确保潜在危机能够在初期得到有效的处理，最大程度地减轻负面影响。通过危机预警与识别，征信项目得以更有序、可控地推进。</w:t>
      </w:r>
    </w:p>
    <w:p>
      <w:pPr>
        <w:pStyle w:val="Heading2"/>
        <w:ind w:firstLine="560" w:firstLineChars="200"/>
        <w:rPr>
          <w:rFonts w:ascii="仿宋" w:eastAsia="仿宋" w:hAnsi="仿宋" w:cs="仿宋" w:hint="eastAsia"/>
          <w:sz w:val="28"/>
          <w:lang w:eastAsia="zh-CN"/>
        </w:rPr>
      </w:pPr>
      <w:bookmarkStart w:id="17" w:name="_Toc194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在危机发生时，征信项目团队立即行动，成立了应急小组。该小组的任务是迅速制定并实施紧急应对措施，以最小化潜在损失。以下是采取的主要措施：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暂停征信项目进度：为遏制危机蔓延，征信项目暂时停止进行，以便全面评估当前状况。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资源重新分配：重新评估征信项目资源的分配，确保最大限度地减小损失。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实时沟通：与关键利益相关者建立实时沟通机制，向他们传递征信项目危机的实际状况，保障征信项目核心利益。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在紧急应对的同时，征信项目团队强调了团队协作和有效沟通的重要性。以下是团队协作的关键举措：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信息共享机制：建立了信息共享平台，确保团队成员能够及时获取征信项目危机的实时信息。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领导者沟通：征信项目领导者通过定期会议和即时沟通工具，指导团队应对危机，保持团队稳定运行。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随着危机得到初步控制，征信项目团队转向制定恢复计划，以确保征信项目能够从中迅速恢复。主要恢复计划包括：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修复受损的进度计划：重新评估征信项目进度，制定修复计划，确保征信项目尽快回归正常进程。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重新调整资源分配：优化资源分配，确保征信项目在有限资源下高效运转。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风险管理机制加强：对征信项目风险进行全面评估，制定更强化的风险管理策略，以预防未来可能的危机。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4693"/>
      <w:r>
        <w:rPr>
          <w:rFonts w:ascii="仿宋" w:eastAsia="仿宋" w:hAnsi="仿宋" w:cs="仿宋" w:hint="eastAsia"/>
          <w:sz w:val="28"/>
          <w:lang w:eastAsia="zh-CN"/>
        </w:rPr>
        <w:t>五、征信项目文档管理</w:t>
      </w:r>
      <w:bookmarkEnd w:id="18"/>
    </w:p>
    <w:p>
      <w:pPr>
        <w:pStyle w:val="Heading2"/>
        <w:rPr>
          <w:rFonts w:ascii="仿宋" w:eastAsia="仿宋" w:hAnsi="仿宋" w:cs="仿宋" w:hint="eastAsia"/>
          <w:lang w:eastAsia="zh-CN"/>
        </w:rPr>
      </w:pPr>
      <w:bookmarkStart w:id="19" w:name="_Toc730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征信项目高度重视文档的质量和准确性，以支持征信项目的各项活动和决策。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征信项目文档的编制始于征信项目计划的初期，我们制定了详细的文档编制计划，明确了每个文档的内容、格式和编写责任人。在征信项目启动阶段，我们首先编制了征信项目章程，明确定义了征信项目的目标、范围、风险等关键要素。随后，征信项目团队根据计划陆续编制了需求文档、设计文档、测试文档等各类文档，确保征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征信项目管理中的重要环节，旨在确保征信项目文档符合质量标准和征信项目需求。在征信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https://d.book118.com/798115102113006047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征信项目规划设计纲要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CE5941"/>
    <w:rsid w:val="34CE59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15102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2024-03-01T09:09:00Z</dcterms:created>
  <dcterms:modified xsi:type="dcterms:W3CDTF">2024-03-01T09:09:56Z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33202B41F9644FDFA89F6EA39B75C5E9_11</vt:lpwstr>
  </property>
  <property fmtid="{D5CDD505-2E9C-101B-9397-08002B2CF9AE}" pid="3" name="KSOProductBuildVer">
    <vt:lpwstr>2052-12.1.0.16388</vt:lpwstr>
  </property>
</Properties>
</file>