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真菌淀粉酶项目规划设计纲要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4" w:history="1">
        <w:r>
          <w:rPr>
            <w:rFonts w:ascii="仿宋" w:eastAsia="仿宋" w:hAnsi="仿宋" w:cs="仿宋" w:hint="eastAsia"/>
            <w:lang w:eastAsia="zh-CN"/>
          </w:rPr>
          <w:t>序言</w:t>
        </w:r>
        <w:r>
          <w:tab/>
        </w:r>
        <w:r>
          <w:fldChar w:fldCharType="begin"/>
        </w:r>
        <w:r>
          <w:instrText xml:space="preserve"> PAGEREF _Toc11504 \h </w:instrText>
        </w:r>
        <w:r>
          <w:fldChar w:fldCharType="separate"/>
        </w:r>
        <w:r>
          <w:t>3</w:t>
        </w:r>
        <w:r>
          <w:fldChar w:fldCharType="end"/>
        </w:r>
      </w:hyperlink>
    </w:p>
    <w:p>
      <w:pPr>
        <w:pStyle w:val="TOC1"/>
        <w:tabs>
          <w:tab w:val="right" w:leader="dot" w:pos="8306"/>
        </w:tabs>
      </w:pPr>
      <w:hyperlink w:anchor="_Toc17633" w:history="1">
        <w:r>
          <w:rPr>
            <w:rFonts w:ascii="仿宋" w:eastAsia="仿宋" w:hAnsi="仿宋" w:cs="仿宋" w:hint="eastAsia"/>
            <w:lang w:eastAsia="zh-CN"/>
          </w:rPr>
          <w:t>一、真菌淀粉酶项目绩效评估</w:t>
        </w:r>
        <w:r>
          <w:tab/>
        </w:r>
        <w:r>
          <w:fldChar w:fldCharType="begin"/>
        </w:r>
        <w:r>
          <w:instrText xml:space="preserve"> PAGEREF _Toc17633 \h </w:instrText>
        </w:r>
        <w:r>
          <w:fldChar w:fldCharType="separate"/>
        </w:r>
        <w:r>
          <w:t>3</w:t>
        </w:r>
        <w:r>
          <w:fldChar w:fldCharType="end"/>
        </w:r>
      </w:hyperlink>
    </w:p>
    <w:p>
      <w:pPr>
        <w:pStyle w:val="TOC2"/>
        <w:tabs>
          <w:tab w:val="right" w:leader="dot" w:pos="8306"/>
        </w:tabs>
      </w:pPr>
      <w:hyperlink w:anchor="_Toc16208" w:history="1">
        <w:r>
          <w:rPr>
            <w:rFonts w:ascii="仿宋" w:eastAsia="仿宋" w:hAnsi="仿宋" w:cs="仿宋" w:hint="eastAsia"/>
            <w:lang w:eastAsia="zh-CN"/>
          </w:rPr>
          <w:t>(一)、绩效评估指标</w:t>
        </w:r>
        <w:r>
          <w:tab/>
        </w:r>
        <w:r>
          <w:fldChar w:fldCharType="begin"/>
        </w:r>
        <w:r>
          <w:instrText xml:space="preserve"> PAGEREF _Toc16208 \h </w:instrText>
        </w:r>
        <w:r>
          <w:fldChar w:fldCharType="separate"/>
        </w:r>
        <w:r>
          <w:t>3</w:t>
        </w:r>
        <w:r>
          <w:fldChar w:fldCharType="end"/>
        </w:r>
      </w:hyperlink>
    </w:p>
    <w:p>
      <w:pPr>
        <w:pStyle w:val="TOC2"/>
        <w:tabs>
          <w:tab w:val="right" w:leader="dot" w:pos="8306"/>
        </w:tabs>
      </w:pPr>
      <w:hyperlink w:anchor="_Toc11115" w:history="1">
        <w:r>
          <w:rPr>
            <w:rFonts w:ascii="仿宋" w:eastAsia="仿宋" w:hAnsi="仿宋" w:cs="仿宋" w:hint="eastAsia"/>
            <w:lang w:eastAsia="zh-CN"/>
          </w:rPr>
          <w:t>(二)、绩效评估方法</w:t>
        </w:r>
        <w:r>
          <w:tab/>
        </w:r>
        <w:r>
          <w:fldChar w:fldCharType="begin"/>
        </w:r>
        <w:r>
          <w:instrText xml:space="preserve"> PAGEREF _Toc11115 \h </w:instrText>
        </w:r>
        <w:r>
          <w:fldChar w:fldCharType="separate"/>
        </w:r>
        <w:r>
          <w:t>4</w:t>
        </w:r>
        <w:r>
          <w:fldChar w:fldCharType="end"/>
        </w:r>
      </w:hyperlink>
    </w:p>
    <w:p>
      <w:pPr>
        <w:pStyle w:val="TOC2"/>
        <w:tabs>
          <w:tab w:val="right" w:leader="dot" w:pos="8306"/>
        </w:tabs>
      </w:pPr>
      <w:hyperlink w:anchor="_Toc11861" w:history="1">
        <w:r>
          <w:rPr>
            <w:rFonts w:ascii="仿宋" w:eastAsia="仿宋" w:hAnsi="仿宋" w:cs="仿宋" w:hint="eastAsia"/>
            <w:lang w:eastAsia="zh-CN"/>
          </w:rPr>
          <w:t>(三)、绩效评估周期</w:t>
        </w:r>
        <w:r>
          <w:tab/>
        </w:r>
        <w:r>
          <w:fldChar w:fldCharType="begin"/>
        </w:r>
        <w:r>
          <w:instrText xml:space="preserve"> PAGEREF _Toc11861 \h </w:instrText>
        </w:r>
        <w:r>
          <w:fldChar w:fldCharType="separate"/>
        </w:r>
        <w:r>
          <w:t>5</w:t>
        </w:r>
        <w:r>
          <w:fldChar w:fldCharType="end"/>
        </w:r>
      </w:hyperlink>
    </w:p>
    <w:p>
      <w:pPr>
        <w:pStyle w:val="TOC1"/>
        <w:tabs>
          <w:tab w:val="right" w:leader="dot" w:pos="8306"/>
        </w:tabs>
      </w:pPr>
      <w:hyperlink w:anchor="_Toc922" w:history="1">
        <w:r>
          <w:rPr>
            <w:rFonts w:ascii="仿宋" w:eastAsia="仿宋" w:hAnsi="仿宋" w:cs="仿宋" w:hint="eastAsia"/>
            <w:lang w:eastAsia="zh-CN"/>
          </w:rPr>
          <w:t>二、真菌淀粉酶项目可持续发展</w:t>
        </w:r>
        <w:r>
          <w:tab/>
        </w:r>
        <w:r>
          <w:fldChar w:fldCharType="begin"/>
        </w:r>
        <w:r>
          <w:instrText xml:space="preserve"> PAGEREF _Toc922 \h </w:instrText>
        </w:r>
        <w:r>
          <w:fldChar w:fldCharType="separate"/>
        </w:r>
        <w:r>
          <w:t>6</w:t>
        </w:r>
        <w:r>
          <w:fldChar w:fldCharType="end"/>
        </w:r>
      </w:hyperlink>
    </w:p>
    <w:p>
      <w:pPr>
        <w:pStyle w:val="TOC2"/>
        <w:tabs>
          <w:tab w:val="right" w:leader="dot" w:pos="8306"/>
        </w:tabs>
      </w:pPr>
      <w:hyperlink w:anchor="_Toc3757" w:history="1">
        <w:r>
          <w:rPr>
            <w:rFonts w:ascii="仿宋" w:eastAsia="仿宋" w:hAnsi="仿宋" w:cs="仿宋" w:hint="eastAsia"/>
            <w:lang w:eastAsia="zh-CN"/>
          </w:rPr>
          <w:t>(一)、可持续战略与实践</w:t>
        </w:r>
        <w:r>
          <w:tab/>
        </w:r>
        <w:r>
          <w:fldChar w:fldCharType="begin"/>
        </w:r>
        <w:r>
          <w:instrText xml:space="preserve"> PAGEREF _Toc3757 \h </w:instrText>
        </w:r>
        <w:r>
          <w:fldChar w:fldCharType="separate"/>
        </w:r>
        <w:r>
          <w:t>6</w:t>
        </w:r>
        <w:r>
          <w:fldChar w:fldCharType="end"/>
        </w:r>
      </w:hyperlink>
    </w:p>
    <w:p>
      <w:pPr>
        <w:pStyle w:val="TOC2"/>
        <w:tabs>
          <w:tab w:val="right" w:leader="dot" w:pos="8306"/>
        </w:tabs>
      </w:pPr>
      <w:hyperlink w:anchor="_Toc7678" w:history="1">
        <w:r>
          <w:rPr>
            <w:rFonts w:ascii="仿宋" w:eastAsia="仿宋" w:hAnsi="仿宋" w:cs="仿宋" w:hint="eastAsia"/>
            <w:lang w:eastAsia="zh-CN"/>
          </w:rPr>
          <w:t>(二)、环保与社会责任</w:t>
        </w:r>
        <w:r>
          <w:tab/>
        </w:r>
        <w:r>
          <w:fldChar w:fldCharType="begin"/>
        </w:r>
        <w:r>
          <w:instrText xml:space="preserve"> PAGEREF _Toc7678 \h </w:instrText>
        </w:r>
        <w:r>
          <w:fldChar w:fldCharType="separate"/>
        </w:r>
        <w:r>
          <w:t>7</w:t>
        </w:r>
        <w:r>
          <w:fldChar w:fldCharType="end"/>
        </w:r>
      </w:hyperlink>
    </w:p>
    <w:p>
      <w:pPr>
        <w:pStyle w:val="TOC1"/>
        <w:tabs>
          <w:tab w:val="right" w:leader="dot" w:pos="8306"/>
        </w:tabs>
      </w:pPr>
      <w:hyperlink w:anchor="_Toc10978" w:history="1">
        <w:r>
          <w:rPr>
            <w:rFonts w:ascii="仿宋" w:eastAsia="仿宋" w:hAnsi="仿宋" w:cs="仿宋" w:hint="eastAsia"/>
            <w:lang w:eastAsia="zh-CN"/>
          </w:rPr>
          <w:t>三、真菌淀粉酶项目土建工程</w:t>
        </w:r>
        <w:r>
          <w:tab/>
        </w:r>
        <w:r>
          <w:fldChar w:fldCharType="begin"/>
        </w:r>
        <w:r>
          <w:instrText xml:space="preserve"> PAGEREF _Toc10978 \h </w:instrText>
        </w:r>
        <w:r>
          <w:fldChar w:fldCharType="separate"/>
        </w:r>
        <w:r>
          <w:t>8</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(一)、建筑工程设计原则</w:t>
        </w:r>
        <w:r>
          <w:tab/>
        </w:r>
        <w:r>
          <w:fldChar w:fldCharType="begin"/>
        </w:r>
        <w:r>
          <w:instrText xml:space="preserve"> PAGEREF _Toc11874 \h </w:instrText>
        </w:r>
        <w:r>
          <w:fldChar w:fldCharType="separate"/>
        </w:r>
        <w:r>
          <w:t>8</w:t>
        </w:r>
        <w:r>
          <w:fldChar w:fldCharType="end"/>
        </w:r>
      </w:hyperlink>
    </w:p>
    <w:p>
      <w:pPr>
        <w:pStyle w:val="TOC2"/>
        <w:tabs>
          <w:tab w:val="right" w:leader="dot" w:pos="8306"/>
        </w:tabs>
      </w:pPr>
      <w:hyperlink w:anchor="_Toc21840" w:history="1">
        <w:r>
          <w:rPr>
            <w:rFonts w:ascii="仿宋" w:eastAsia="仿宋" w:hAnsi="仿宋" w:cs="仿宋" w:hint="eastAsia"/>
            <w:lang w:eastAsia="zh-CN"/>
          </w:rPr>
          <w:t>(二)、土建工程设计年限及安全等级</w:t>
        </w:r>
        <w:r>
          <w:tab/>
        </w:r>
        <w:r>
          <w:fldChar w:fldCharType="begin"/>
        </w:r>
        <w:r>
          <w:instrText xml:space="preserve"> PAGEREF _Toc21840 \h </w:instrText>
        </w:r>
        <w:r>
          <w:fldChar w:fldCharType="separate"/>
        </w:r>
        <w:r>
          <w:t>9</w:t>
        </w:r>
        <w:r>
          <w:fldChar w:fldCharType="end"/>
        </w:r>
      </w:hyperlink>
    </w:p>
    <w:p>
      <w:pPr>
        <w:pStyle w:val="TOC2"/>
        <w:tabs>
          <w:tab w:val="right" w:leader="dot" w:pos="8306"/>
        </w:tabs>
      </w:pPr>
      <w:hyperlink w:anchor="_Toc31850" w:history="1">
        <w:r>
          <w:rPr>
            <w:rFonts w:ascii="仿宋" w:eastAsia="仿宋" w:hAnsi="仿宋" w:cs="仿宋" w:hint="eastAsia"/>
            <w:lang w:eastAsia="zh-CN"/>
          </w:rPr>
          <w:t>(三)、建筑工程设计总体要求</w:t>
        </w:r>
        <w:r>
          <w:tab/>
        </w:r>
        <w:r>
          <w:fldChar w:fldCharType="begin"/>
        </w:r>
        <w:r>
          <w:instrText xml:space="preserve"> PAGEREF _Toc31850 \h </w:instrText>
        </w:r>
        <w:r>
          <w:fldChar w:fldCharType="separate"/>
        </w:r>
        <w:r>
          <w:t>10</w:t>
        </w:r>
        <w:r>
          <w:fldChar w:fldCharType="end"/>
        </w:r>
      </w:hyperlink>
    </w:p>
    <w:p>
      <w:pPr>
        <w:pStyle w:val="TOC2"/>
        <w:tabs>
          <w:tab w:val="right" w:leader="dot" w:pos="8306"/>
        </w:tabs>
      </w:pPr>
      <w:hyperlink w:anchor="_Toc25307" w:history="1">
        <w:r>
          <w:rPr>
            <w:rFonts w:ascii="仿宋" w:eastAsia="仿宋" w:hAnsi="仿宋" w:cs="仿宋" w:hint="eastAsia"/>
            <w:lang w:eastAsia="zh-CN"/>
          </w:rPr>
          <w:t>(四)、土建工程建设指标</w:t>
        </w:r>
        <w:r>
          <w:tab/>
        </w:r>
        <w:r>
          <w:fldChar w:fldCharType="begin"/>
        </w:r>
        <w:r>
          <w:instrText xml:space="preserve"> PAGEREF _Toc25307 \h </w:instrText>
        </w:r>
        <w:r>
          <w:fldChar w:fldCharType="separate"/>
        </w:r>
        <w:r>
          <w:t>11</w:t>
        </w:r>
        <w:r>
          <w:fldChar w:fldCharType="end"/>
        </w:r>
      </w:hyperlink>
    </w:p>
    <w:p>
      <w:pPr>
        <w:pStyle w:val="TOC1"/>
        <w:tabs>
          <w:tab w:val="right" w:leader="dot" w:pos="8306"/>
        </w:tabs>
      </w:pPr>
      <w:hyperlink w:anchor="_Toc19960" w:history="1">
        <w:r>
          <w:rPr>
            <w:rFonts w:ascii="仿宋" w:eastAsia="仿宋" w:hAnsi="仿宋" w:cs="仿宋" w:hint="eastAsia"/>
            <w:lang w:eastAsia="zh-CN"/>
          </w:rPr>
          <w:t>四、市场分析、调研</w:t>
        </w:r>
        <w:r>
          <w:tab/>
        </w:r>
        <w:r>
          <w:fldChar w:fldCharType="begin"/>
        </w:r>
        <w:r>
          <w:instrText xml:space="preserve"> PAGEREF _Toc19960 \h </w:instrText>
        </w:r>
        <w:r>
          <w:fldChar w:fldCharType="separate"/>
        </w:r>
        <w:r>
          <w:t>11</w:t>
        </w:r>
        <w:r>
          <w:fldChar w:fldCharType="end"/>
        </w:r>
      </w:hyperlink>
    </w:p>
    <w:p>
      <w:pPr>
        <w:pStyle w:val="TOC2"/>
        <w:tabs>
          <w:tab w:val="right" w:leader="dot" w:pos="8306"/>
        </w:tabs>
      </w:pPr>
      <w:hyperlink w:anchor="_Toc23623" w:history="1">
        <w:r>
          <w:rPr>
            <w:rFonts w:ascii="仿宋" w:eastAsia="仿宋" w:hAnsi="仿宋" w:cs="仿宋" w:hint="eastAsia"/>
            <w:lang w:eastAsia="zh-CN"/>
          </w:rPr>
          <w:t>(一)、真菌淀粉酶行业分析</w:t>
        </w:r>
        <w:r>
          <w:tab/>
        </w:r>
        <w:r>
          <w:fldChar w:fldCharType="begin"/>
        </w:r>
        <w:r>
          <w:instrText xml:space="preserve"> PAGEREF _Toc23623 \h </w:instrText>
        </w:r>
        <w:r>
          <w:fldChar w:fldCharType="separate"/>
        </w:r>
        <w:r>
          <w:t>11</w:t>
        </w:r>
        <w:r>
          <w:fldChar w:fldCharType="end"/>
        </w:r>
      </w:hyperlink>
    </w:p>
    <w:p>
      <w:pPr>
        <w:pStyle w:val="TOC2"/>
        <w:tabs>
          <w:tab w:val="right" w:leader="dot" w:pos="8306"/>
        </w:tabs>
      </w:pPr>
      <w:hyperlink w:anchor="_Toc406" w:history="1">
        <w:r>
          <w:rPr>
            <w:rFonts w:ascii="仿宋" w:eastAsia="仿宋" w:hAnsi="仿宋" w:cs="仿宋" w:hint="eastAsia"/>
            <w:lang w:eastAsia="zh-CN"/>
          </w:rPr>
          <w:t>(二)、真菌淀粉酶市场分析预测</w:t>
        </w:r>
        <w:r>
          <w:tab/>
        </w:r>
        <w:r>
          <w:fldChar w:fldCharType="begin"/>
        </w:r>
        <w:r>
          <w:instrText xml:space="preserve"> PAGEREF _Toc406 \h </w:instrText>
        </w:r>
        <w:r>
          <w:fldChar w:fldCharType="separate"/>
        </w:r>
        <w:r>
          <w:t>12</w:t>
        </w:r>
        <w:r>
          <w:fldChar w:fldCharType="end"/>
        </w:r>
      </w:hyperlink>
    </w:p>
    <w:p>
      <w:pPr>
        <w:pStyle w:val="TOC1"/>
        <w:tabs>
          <w:tab w:val="right" w:leader="dot" w:pos="8306"/>
        </w:tabs>
      </w:pPr>
      <w:hyperlink w:anchor="_Toc9057" w:history="1">
        <w:r>
          <w:rPr>
            <w:rFonts w:ascii="仿宋" w:eastAsia="仿宋" w:hAnsi="仿宋" w:cs="仿宋" w:hint="eastAsia"/>
            <w:lang w:eastAsia="zh-CN"/>
          </w:rPr>
          <w:t>五、真菌淀粉酶项目选址可行性分析</w:t>
        </w:r>
        <w:r>
          <w:tab/>
        </w:r>
        <w:r>
          <w:fldChar w:fldCharType="begin"/>
        </w:r>
        <w:r>
          <w:instrText xml:space="preserve"> PAGEREF _Toc9057 \h </w:instrText>
        </w:r>
        <w:r>
          <w:fldChar w:fldCharType="separate"/>
        </w:r>
        <w:r>
          <w:t>13</w:t>
        </w:r>
        <w:r>
          <w:fldChar w:fldCharType="end"/>
        </w:r>
      </w:hyperlink>
    </w:p>
    <w:p>
      <w:pPr>
        <w:pStyle w:val="TOC2"/>
        <w:tabs>
          <w:tab w:val="right" w:leader="dot" w:pos="8306"/>
        </w:tabs>
      </w:pPr>
      <w:hyperlink w:anchor="_Toc16779" w:history="1">
        <w:r>
          <w:rPr>
            <w:rFonts w:ascii="仿宋" w:eastAsia="仿宋" w:hAnsi="仿宋" w:cs="仿宋" w:hint="eastAsia"/>
            <w:lang w:eastAsia="zh-CN"/>
          </w:rPr>
          <w:t>(一)、真菌淀粉酶项目选址</w:t>
        </w:r>
        <w:r>
          <w:tab/>
        </w:r>
        <w:r>
          <w:fldChar w:fldCharType="begin"/>
        </w:r>
        <w:r>
          <w:instrText xml:space="preserve"> PAGEREF _Toc16779 \h </w:instrText>
        </w:r>
        <w:r>
          <w:fldChar w:fldCharType="separate"/>
        </w:r>
        <w:r>
          <w:t>13</w:t>
        </w:r>
        <w:r>
          <w:fldChar w:fldCharType="end"/>
        </w:r>
      </w:hyperlink>
    </w:p>
    <w:p>
      <w:pPr>
        <w:pStyle w:val="TOC2"/>
        <w:tabs>
          <w:tab w:val="right" w:leader="dot" w:pos="8306"/>
        </w:tabs>
      </w:pPr>
      <w:hyperlink w:anchor="_Toc29272" w:history="1">
        <w:r>
          <w:rPr>
            <w:rFonts w:ascii="仿宋" w:eastAsia="仿宋" w:hAnsi="仿宋" w:cs="仿宋" w:hint="eastAsia"/>
            <w:lang w:eastAsia="zh-CN"/>
          </w:rPr>
          <w:t>(二)、用地控制指标</w:t>
        </w:r>
        <w:r>
          <w:tab/>
        </w:r>
        <w:r>
          <w:fldChar w:fldCharType="begin"/>
        </w:r>
        <w:r>
          <w:instrText xml:space="preserve"> PAGEREF _Toc29272 \h </w:instrText>
        </w:r>
        <w:r>
          <w:fldChar w:fldCharType="separate"/>
        </w:r>
        <w:r>
          <w:t>13</w:t>
        </w:r>
        <w:r>
          <w:fldChar w:fldCharType="end"/>
        </w:r>
      </w:hyperlink>
    </w:p>
    <w:p>
      <w:pPr>
        <w:pStyle w:val="TOC2"/>
        <w:tabs>
          <w:tab w:val="right" w:leader="dot" w:pos="8306"/>
        </w:tabs>
      </w:pPr>
      <w:hyperlink w:anchor="_Toc15429" w:history="1">
        <w:r>
          <w:rPr>
            <w:rFonts w:ascii="仿宋" w:eastAsia="仿宋" w:hAnsi="仿宋" w:cs="仿宋" w:hint="eastAsia"/>
            <w:lang w:eastAsia="zh-CN"/>
          </w:rPr>
          <w:t>(三)、节约用地措施</w:t>
        </w:r>
        <w:r>
          <w:tab/>
        </w:r>
        <w:r>
          <w:fldChar w:fldCharType="begin"/>
        </w:r>
        <w:r>
          <w:instrText xml:space="preserve"> PAGEREF _Toc15429 \h </w:instrText>
        </w:r>
        <w:r>
          <w:fldChar w:fldCharType="separate"/>
        </w:r>
        <w:r>
          <w:t>15</w:t>
        </w:r>
        <w:r>
          <w:fldChar w:fldCharType="end"/>
        </w:r>
      </w:hyperlink>
    </w:p>
    <w:p>
      <w:pPr>
        <w:pStyle w:val="TOC2"/>
        <w:tabs>
          <w:tab w:val="right" w:leader="dot" w:pos="8306"/>
        </w:tabs>
      </w:pPr>
      <w:hyperlink w:anchor="_Toc3829" w:history="1">
        <w:r>
          <w:rPr>
            <w:rFonts w:ascii="仿宋" w:eastAsia="仿宋" w:hAnsi="仿宋" w:cs="仿宋" w:hint="eastAsia"/>
            <w:lang w:eastAsia="zh-CN"/>
          </w:rPr>
          <w:t>(四)、总图布置方案</w:t>
        </w:r>
        <w:r>
          <w:tab/>
        </w:r>
        <w:r>
          <w:fldChar w:fldCharType="begin"/>
        </w:r>
        <w:r>
          <w:instrText xml:space="preserve"> PAGEREF _Toc3829 \h </w:instrText>
        </w:r>
        <w:r>
          <w:fldChar w:fldCharType="separate"/>
        </w:r>
        <w:r>
          <w:t>16</w:t>
        </w:r>
        <w:r>
          <w:fldChar w:fldCharType="end"/>
        </w:r>
      </w:hyperlink>
    </w:p>
    <w:p>
      <w:pPr>
        <w:pStyle w:val="TOC2"/>
        <w:tabs>
          <w:tab w:val="right" w:leader="dot" w:pos="8306"/>
        </w:tabs>
      </w:pPr>
      <w:hyperlink w:anchor="_Toc29997" w:history="1">
        <w:r>
          <w:rPr>
            <w:rFonts w:ascii="仿宋" w:eastAsia="仿宋" w:hAnsi="仿宋" w:cs="仿宋" w:hint="eastAsia"/>
            <w:lang w:eastAsia="zh-CN"/>
          </w:rPr>
          <w:t>(五)、选址综合评价</w:t>
        </w:r>
        <w:r>
          <w:tab/>
        </w:r>
        <w:r>
          <w:fldChar w:fldCharType="begin"/>
        </w:r>
        <w:r>
          <w:instrText xml:space="preserve"> PAGEREF _Toc29997 \h </w:instrText>
        </w:r>
        <w:r>
          <w:fldChar w:fldCharType="separate"/>
        </w:r>
        <w:r>
          <w:t>17</w:t>
        </w:r>
        <w:r>
          <w:fldChar w:fldCharType="end"/>
        </w:r>
      </w:hyperlink>
    </w:p>
    <w:p>
      <w:pPr>
        <w:pStyle w:val="TOC1"/>
        <w:tabs>
          <w:tab w:val="right" w:leader="dot" w:pos="8306"/>
        </w:tabs>
      </w:pPr>
      <w:hyperlink w:anchor="_Toc6301" w:history="1">
        <w:r>
          <w:rPr>
            <w:rFonts w:ascii="仿宋" w:eastAsia="仿宋" w:hAnsi="仿宋" w:cs="仿宋" w:hint="eastAsia"/>
            <w:lang w:eastAsia="zh-CN"/>
          </w:rPr>
          <w:t>六、真菌淀粉酶项目建设单位说明</w:t>
        </w:r>
        <w:r>
          <w:tab/>
        </w:r>
        <w:r>
          <w:fldChar w:fldCharType="begin"/>
        </w:r>
        <w:r>
          <w:instrText xml:space="preserve"> PAGEREF _Toc6301 \h </w:instrText>
        </w:r>
        <w:r>
          <w:fldChar w:fldCharType="separate"/>
        </w:r>
        <w:r>
          <w:t>18</w:t>
        </w:r>
        <w:r>
          <w:fldChar w:fldCharType="end"/>
        </w:r>
      </w:hyperlink>
    </w:p>
    <w:p>
      <w:pPr>
        <w:pStyle w:val="TOC2"/>
        <w:tabs>
          <w:tab w:val="right" w:leader="dot" w:pos="8306"/>
        </w:tabs>
      </w:pPr>
      <w:hyperlink w:anchor="_Toc6450" w:history="1">
        <w:r>
          <w:rPr>
            <w:rFonts w:ascii="仿宋" w:eastAsia="仿宋" w:hAnsi="仿宋" w:cs="仿宋" w:hint="eastAsia"/>
            <w:lang w:eastAsia="zh-CN"/>
          </w:rPr>
          <w:t>(一)、真菌淀粉酶项目承办单位基本情况</w:t>
        </w:r>
        <w:r>
          <w:tab/>
        </w:r>
        <w:r>
          <w:fldChar w:fldCharType="begin"/>
        </w:r>
        <w:r>
          <w:instrText xml:space="preserve"> PAGEREF _Toc6450 \h </w:instrText>
        </w:r>
        <w:r>
          <w:fldChar w:fldCharType="separate"/>
        </w:r>
        <w:r>
          <w:t>18</w:t>
        </w:r>
        <w:r>
          <w:fldChar w:fldCharType="end"/>
        </w:r>
      </w:hyperlink>
    </w:p>
    <w:p>
      <w:pPr>
        <w:pStyle w:val="TOC2"/>
        <w:tabs>
          <w:tab w:val="right" w:leader="dot" w:pos="8306"/>
        </w:tabs>
      </w:pPr>
      <w:hyperlink w:anchor="_Toc20280" w:history="1">
        <w:r>
          <w:rPr>
            <w:rFonts w:ascii="仿宋" w:eastAsia="仿宋" w:hAnsi="仿宋" w:cs="仿宋" w:hint="eastAsia"/>
            <w:lang w:eastAsia="zh-CN"/>
          </w:rPr>
          <w:t>(二)、公司经济效益分析</w:t>
        </w:r>
        <w:r>
          <w:tab/>
        </w:r>
        <w:r>
          <w:fldChar w:fldCharType="begin"/>
        </w:r>
        <w:r>
          <w:instrText xml:space="preserve"> PAGEREF _Toc20280 \h </w:instrText>
        </w:r>
        <w:r>
          <w:fldChar w:fldCharType="separate"/>
        </w:r>
        <w:r>
          <w:t>18</w:t>
        </w:r>
        <w:r>
          <w:fldChar w:fldCharType="end"/>
        </w:r>
      </w:hyperlink>
    </w:p>
    <w:p>
      <w:pPr>
        <w:pStyle w:val="TOC1"/>
        <w:tabs>
          <w:tab w:val="right" w:leader="dot" w:pos="8306"/>
        </w:tabs>
      </w:pPr>
      <w:hyperlink w:anchor="_Toc23686" w:history="1">
        <w:r>
          <w:rPr>
            <w:rFonts w:ascii="仿宋" w:eastAsia="仿宋" w:hAnsi="仿宋" w:cs="仿宋" w:hint="eastAsia"/>
            <w:lang w:eastAsia="zh-CN"/>
          </w:rPr>
          <w:t>七、生产安全保护</w:t>
        </w:r>
        <w:r>
          <w:tab/>
        </w:r>
        <w:r>
          <w:fldChar w:fldCharType="begin"/>
        </w:r>
        <w:r>
          <w:instrText xml:space="preserve"> PAGEREF _Toc23686 \h </w:instrText>
        </w:r>
        <w:r>
          <w:fldChar w:fldCharType="separate"/>
        </w:r>
        <w:r>
          <w:t>19</w:t>
        </w:r>
        <w:r>
          <w:fldChar w:fldCharType="end"/>
        </w:r>
      </w:hyperlink>
    </w:p>
    <w:p>
      <w:pPr>
        <w:pStyle w:val="TOC2"/>
        <w:tabs>
          <w:tab w:val="right" w:leader="dot" w:pos="8306"/>
        </w:tabs>
      </w:pPr>
      <w:hyperlink w:anchor="_Toc25201" w:history="1">
        <w:r>
          <w:rPr>
            <w:rFonts w:ascii="仿宋" w:eastAsia="仿宋" w:hAnsi="仿宋" w:cs="仿宋" w:hint="eastAsia"/>
            <w:lang w:eastAsia="zh-CN"/>
          </w:rPr>
          <w:t>(一)、消防安全</w:t>
        </w:r>
        <w:r>
          <w:tab/>
        </w:r>
        <w:r>
          <w:fldChar w:fldCharType="begin"/>
        </w:r>
        <w:r>
          <w:instrText xml:space="preserve"> PAGEREF _Toc25201 \h </w:instrText>
        </w:r>
        <w:r>
          <w:fldChar w:fldCharType="separate"/>
        </w:r>
        <w:r>
          <w:t>19</w:t>
        </w:r>
        <w:r>
          <w:fldChar w:fldCharType="end"/>
        </w:r>
      </w:hyperlink>
    </w:p>
    <w:p>
      <w:pPr>
        <w:pStyle w:val="TOC2"/>
        <w:tabs>
          <w:tab w:val="right" w:leader="dot" w:pos="8306"/>
        </w:tabs>
      </w:pPr>
      <w:hyperlink w:anchor="_Toc21343" w:history="1">
        <w:r>
          <w:rPr>
            <w:rFonts w:ascii="仿宋" w:eastAsia="仿宋" w:hAnsi="仿宋" w:cs="仿宋" w:hint="eastAsia"/>
            <w:lang w:eastAsia="zh-CN"/>
          </w:rPr>
          <w:t>(二)、防火防爆总图布置措施</w:t>
        </w:r>
        <w:r>
          <w:tab/>
        </w:r>
        <w:r>
          <w:fldChar w:fldCharType="begin"/>
        </w:r>
        <w:r>
          <w:instrText xml:space="preserve"> PAGEREF _Toc21343 \h </w:instrText>
        </w:r>
        <w:r>
          <w:fldChar w:fldCharType="separate"/>
        </w:r>
        <w:r>
          <w:t>21</w:t>
        </w:r>
        <w:r>
          <w:fldChar w:fldCharType="end"/>
        </w:r>
      </w:hyperlink>
    </w:p>
    <w:p>
      <w:pPr>
        <w:pStyle w:val="TOC2"/>
        <w:tabs>
          <w:tab w:val="right" w:leader="dot" w:pos="8306"/>
        </w:tabs>
      </w:pPr>
      <w:hyperlink w:anchor="_Toc5108" w:history="1">
        <w:r>
          <w:rPr>
            <w:rFonts w:ascii="仿宋" w:eastAsia="仿宋" w:hAnsi="仿宋" w:cs="仿宋" w:hint="eastAsia"/>
            <w:lang w:eastAsia="zh-CN"/>
          </w:rPr>
          <w:t>(三)、自然灾害防范措施</w:t>
        </w:r>
        <w:r>
          <w:tab/>
        </w:r>
        <w:r>
          <w:fldChar w:fldCharType="begin"/>
        </w:r>
        <w:r>
          <w:instrText xml:space="preserve"> PAGEREF _Toc5108 \h </w:instrText>
        </w:r>
        <w:r>
          <w:fldChar w:fldCharType="separate"/>
        </w:r>
        <w:r>
          <w:t>22</w:t>
        </w:r>
        <w:r>
          <w:fldChar w:fldCharType="end"/>
        </w:r>
      </w:hyperlink>
    </w:p>
    <w:p>
      <w:pPr>
        <w:pStyle w:val="TOC2"/>
        <w:tabs>
          <w:tab w:val="right" w:leader="dot" w:pos="8306"/>
        </w:tabs>
      </w:pPr>
      <w:hyperlink w:anchor="_Toc1477" w:history="1">
        <w:r>
          <w:rPr>
            <w:rFonts w:ascii="仿宋" w:eastAsia="仿宋" w:hAnsi="仿宋" w:cs="仿宋" w:hint="eastAsia"/>
            <w:lang w:eastAsia="zh-CN"/>
          </w:rPr>
          <w:t>(四)、安全色及安全标志使用要求</w:t>
        </w:r>
        <w:r>
          <w:tab/>
        </w:r>
        <w:r>
          <w:fldChar w:fldCharType="begin"/>
        </w:r>
        <w:r>
          <w:instrText xml:space="preserve"> PAGEREF _Toc1477 \h </w:instrText>
        </w:r>
        <w:r>
          <w:fldChar w:fldCharType="separate"/>
        </w:r>
        <w:r>
          <w:t>23</w:t>
        </w:r>
        <w:r>
          <w:fldChar w:fldCharType="end"/>
        </w:r>
      </w:hyperlink>
    </w:p>
    <w:p>
      <w:pPr>
        <w:pStyle w:val="TOC2"/>
        <w:tabs>
          <w:tab w:val="right" w:leader="dot" w:pos="8306"/>
        </w:tabs>
      </w:pPr>
      <w:hyperlink w:anchor="_Toc3216" w:history="1">
        <w:r>
          <w:rPr>
            <w:rFonts w:ascii="仿宋" w:eastAsia="仿宋" w:hAnsi="仿宋" w:cs="仿宋" w:hint="eastAsia"/>
            <w:lang w:eastAsia="zh-CN"/>
          </w:rPr>
          <w:t>(五)、防尘防毒措施</w:t>
        </w:r>
        <w:r>
          <w:tab/>
        </w:r>
        <w:r>
          <w:fldChar w:fldCharType="begin"/>
        </w:r>
        <w:r>
          <w:instrText xml:space="preserve"> PAGEREF _Toc3216 \h </w:instrText>
        </w:r>
        <w:r>
          <w:fldChar w:fldCharType="separate"/>
        </w:r>
        <w:r>
          <w:t>24</w:t>
        </w:r>
        <w:r>
          <w:fldChar w:fldCharType="end"/>
        </w:r>
      </w:hyperlink>
    </w:p>
    <w:p>
      <w:pPr>
        <w:pStyle w:val="TOC2"/>
        <w:tabs>
          <w:tab w:val="right" w:leader="dot" w:pos="8306"/>
        </w:tabs>
      </w:pPr>
      <w:hyperlink w:anchor="_Toc16042" w:history="1">
        <w:r>
          <w:rPr>
            <w:rFonts w:ascii="仿宋" w:eastAsia="仿宋" w:hAnsi="仿宋" w:cs="仿宋" w:hint="eastAsia"/>
            <w:lang w:eastAsia="zh-CN"/>
          </w:rPr>
          <w:t>(六)、防静电、触电防护及防雷措施</w:t>
        </w:r>
        <w:r>
          <w:tab/>
        </w:r>
        <w:r>
          <w:fldChar w:fldCharType="begin"/>
        </w:r>
        <w:r>
          <w:instrText xml:space="preserve"> PAGEREF _Toc16042 \h </w:instrText>
        </w:r>
        <w:r>
          <w:fldChar w:fldCharType="separate"/>
        </w:r>
        <w:r>
          <w:t>25</w:t>
        </w:r>
        <w:r>
          <w:fldChar w:fldCharType="end"/>
        </w:r>
      </w:hyperlink>
    </w:p>
    <w:p>
      <w:pPr>
        <w:pStyle w:val="TOC2"/>
        <w:tabs>
          <w:tab w:val="right" w:leader="dot" w:pos="8306"/>
        </w:tabs>
      </w:pPr>
      <w:hyperlink w:anchor="_Toc864" w:history="1">
        <w:r>
          <w:rPr>
            <w:rFonts w:ascii="仿宋" w:eastAsia="仿宋" w:hAnsi="仿宋" w:cs="仿宋" w:hint="eastAsia"/>
            <w:lang w:eastAsia="zh-CN"/>
          </w:rPr>
          <w:t>(七)、机械设备安全保障措施</w:t>
        </w:r>
        <w:r>
          <w:tab/>
        </w:r>
        <w:r>
          <w:fldChar w:fldCharType="begin"/>
        </w:r>
        <w:r>
          <w:instrText xml:space="preserve"> PAGEREF _Toc864 \h </w:instrText>
        </w:r>
        <w:r>
          <w:fldChar w:fldCharType="separate"/>
        </w:r>
        <w:r>
          <w:t>26</w:t>
        </w:r>
        <w:r>
          <w:fldChar w:fldCharType="end"/>
        </w:r>
      </w:hyperlink>
    </w:p>
    <w:p>
      <w:pPr>
        <w:pStyle w:val="TOC1"/>
        <w:tabs>
          <w:tab w:val="right" w:leader="dot" w:pos="8306"/>
        </w:tabs>
      </w:pPr>
      <w:hyperlink w:anchor="_Toc22748" w:history="1">
        <w:r>
          <w:rPr>
            <w:rFonts w:ascii="仿宋" w:eastAsia="仿宋" w:hAnsi="仿宋" w:cs="仿宋" w:hint="eastAsia"/>
            <w:lang w:eastAsia="zh-CN"/>
          </w:rPr>
          <w:t>八、真菌淀粉酶项目财务管理</w:t>
        </w:r>
        <w:r>
          <w:tab/>
        </w:r>
        <w:r>
          <w:fldChar w:fldCharType="begin"/>
        </w:r>
        <w:r>
          <w:instrText xml:space="preserve"> PAGEREF _Toc22748 \h </w:instrText>
        </w:r>
        <w:r>
          <w:fldChar w:fldCharType="separate"/>
        </w:r>
        <w:r>
          <w:t>27</w:t>
        </w:r>
        <w:r>
          <w:fldChar w:fldCharType="end"/>
        </w:r>
      </w:hyperlink>
    </w:p>
    <w:p>
      <w:pPr>
        <w:pStyle w:val="TOC2"/>
        <w:tabs>
          <w:tab w:val="right" w:leader="dot" w:pos="8306"/>
        </w:tabs>
      </w:pPr>
      <w:hyperlink w:anchor="_Toc3961" w:history="1">
        <w:r>
          <w:rPr>
            <w:rFonts w:ascii="仿宋" w:eastAsia="仿宋" w:hAnsi="仿宋" w:cs="仿宋" w:hint="eastAsia"/>
            <w:lang w:eastAsia="zh-CN"/>
          </w:rPr>
          <w:t>(一)、资金需求大</w:t>
        </w:r>
        <w:r>
          <w:tab/>
        </w:r>
        <w:r>
          <w:fldChar w:fldCharType="begin"/>
        </w:r>
        <w:r>
          <w:instrText xml:space="preserve"> PAGEREF _Toc3961 \h </w:instrText>
        </w:r>
        <w:r>
          <w:fldChar w:fldCharType="separate"/>
        </w:r>
        <w:r>
          <w:t>27</w:t>
        </w:r>
        <w:r>
          <w:fldChar w:fldCharType="end"/>
        </w:r>
      </w:hyperlink>
    </w:p>
    <w:p>
      <w:pPr>
        <w:pStyle w:val="TOC2"/>
        <w:tabs>
          <w:tab w:val="right" w:leader="dot" w:pos="8306"/>
        </w:tabs>
      </w:pPr>
      <w:hyperlink w:anchor="_Toc8353" w:history="1">
        <w:r>
          <w:rPr>
            <w:rFonts w:ascii="仿宋" w:eastAsia="仿宋" w:hAnsi="仿宋" w:cs="仿宋" w:hint="eastAsia"/>
            <w:lang w:eastAsia="zh-CN"/>
          </w:rPr>
          <w:t>(二)、研发周期长</w:t>
        </w:r>
        <w:r>
          <w:tab/>
        </w:r>
        <w:r>
          <w:fldChar w:fldCharType="begin"/>
        </w:r>
        <w:r>
          <w:instrText xml:space="preserve"> PAGEREF _Toc8353 \h </w:instrText>
        </w:r>
        <w:r>
          <w:fldChar w:fldCharType="separate"/>
        </w:r>
        <w:r>
          <w:t>28</w:t>
        </w:r>
        <w:r>
          <w:fldChar w:fldCharType="end"/>
        </w:r>
      </w:hyperlink>
    </w:p>
    <w:p>
      <w:pPr>
        <w:pStyle w:val="TOC2"/>
        <w:tabs>
          <w:tab w:val="right" w:leader="dot" w:pos="8306"/>
        </w:tabs>
      </w:pPr>
      <w:hyperlink w:anchor="_Toc32672" w:history="1">
        <w:r>
          <w:rPr>
            <w:rFonts w:ascii="仿宋" w:eastAsia="仿宋" w:hAnsi="仿宋" w:cs="仿宋" w:hint="eastAsia"/>
            <w:lang w:eastAsia="zh-CN"/>
          </w:rPr>
          <w:t>(三)、市场风险大</w:t>
        </w:r>
        <w:r>
          <w:tab/>
        </w:r>
        <w:r>
          <w:fldChar w:fldCharType="begin"/>
        </w:r>
        <w:r>
          <w:instrText xml:space="preserve"> PAGEREF _Toc32672 \h </w:instrText>
        </w:r>
        <w:r>
          <w:fldChar w:fldCharType="separate"/>
        </w:r>
        <w:r>
          <w:t>30</w:t>
        </w:r>
        <w:r>
          <w:fldChar w:fldCharType="end"/>
        </w:r>
      </w:hyperlink>
    </w:p>
    <w:p>
      <w:pPr>
        <w:pStyle w:val="TOC2"/>
        <w:tabs>
          <w:tab w:val="right" w:leader="dot" w:pos="8306"/>
        </w:tabs>
      </w:pPr>
      <w:hyperlink w:anchor="_Toc22253" w:history="1">
        <w:r>
          <w:rPr>
            <w:rFonts w:ascii="仿宋" w:eastAsia="仿宋" w:hAnsi="仿宋" w:cs="仿宋" w:hint="eastAsia"/>
            <w:lang w:eastAsia="zh-CN"/>
          </w:rPr>
          <w:t>(四)、利润率高</w:t>
        </w:r>
        <w:r>
          <w:tab/>
        </w:r>
        <w:r>
          <w:fldChar w:fldCharType="begin"/>
        </w:r>
        <w:r>
          <w:instrText xml:space="preserve"> PAGEREF _Toc22253 \h </w:instrText>
        </w:r>
        <w:r>
          <w:fldChar w:fldCharType="separate"/>
        </w:r>
        <w:r>
          <w:t>32</w:t>
        </w:r>
        <w:r>
          <w:fldChar w:fldCharType="end"/>
        </w:r>
      </w:hyperlink>
    </w:p>
    <w:p>
      <w:pPr>
        <w:pStyle w:val="TOC1"/>
        <w:tabs>
          <w:tab w:val="right" w:leader="dot" w:pos="8306"/>
        </w:tabs>
      </w:pPr>
      <w:hyperlink w:anchor="_Toc12567" w:history="1">
        <w:r>
          <w:rPr>
            <w:rFonts w:ascii="仿宋" w:eastAsia="仿宋" w:hAnsi="仿宋" w:cs="仿宋" w:hint="eastAsia"/>
            <w:lang w:eastAsia="zh-CN"/>
          </w:rPr>
          <w:t>九、真菌淀粉酶项目投资规划</w:t>
        </w:r>
        <w:r>
          <w:tab/>
        </w:r>
        <w:r>
          <w:fldChar w:fldCharType="begin"/>
        </w:r>
        <w:r>
          <w:instrText xml:space="preserve"> PAGEREF _Toc12567 \h </w:instrText>
        </w:r>
        <w:r>
          <w:fldChar w:fldCharType="separate"/>
        </w:r>
        <w:r>
          <w:t>34</w:t>
        </w:r>
        <w:r>
          <w:fldChar w:fldCharType="end"/>
        </w:r>
      </w:hyperlink>
    </w:p>
    <w:p>
      <w:pPr>
        <w:pStyle w:val="TOC2"/>
        <w:tabs>
          <w:tab w:val="right" w:leader="dot" w:pos="8306"/>
        </w:tabs>
      </w:pPr>
      <w:hyperlink w:anchor="_Toc2967" w:history="1">
        <w:r>
          <w:rPr>
            <w:rFonts w:ascii="仿宋" w:eastAsia="仿宋" w:hAnsi="仿宋" w:cs="仿宋" w:hint="eastAsia"/>
            <w:lang w:eastAsia="zh-CN"/>
          </w:rPr>
          <w:t>(一)、真菌淀粉酶项目总投资估算</w:t>
        </w:r>
        <w:r>
          <w:tab/>
        </w:r>
        <w:r>
          <w:fldChar w:fldCharType="begin"/>
        </w:r>
        <w:r>
          <w:instrText xml:space="preserve"> PAGEREF _Toc2967 \h </w:instrText>
        </w:r>
        <w:r>
          <w:fldChar w:fldCharType="separate"/>
        </w:r>
        <w:r>
          <w:t>34</w:t>
        </w:r>
        <w:r>
          <w:fldChar w:fldCharType="end"/>
        </w:r>
      </w:hyperlink>
    </w:p>
    <w:p>
      <w:pPr>
        <w:pStyle w:val="TOC2"/>
        <w:tabs>
          <w:tab w:val="right" w:leader="dot" w:pos="8306"/>
        </w:tabs>
      </w:pPr>
      <w:hyperlink w:anchor="_Toc25996" w:history="1">
        <w:r>
          <w:rPr>
            <w:rFonts w:ascii="仿宋" w:eastAsia="仿宋" w:hAnsi="仿宋" w:cs="仿宋" w:hint="eastAsia"/>
            <w:lang w:eastAsia="zh-CN"/>
          </w:rPr>
          <w:t>(二)、资金筹措</w:t>
        </w:r>
        <w:r>
          <w:tab/>
        </w:r>
        <w:r>
          <w:fldChar w:fldCharType="begin"/>
        </w:r>
        <w:r>
          <w:instrText xml:space="preserve"> PAGEREF _Toc25996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59" w:history="1">
        <w:r>
          <w:rPr>
            <w:rFonts w:ascii="仿宋" w:eastAsia="仿宋" w:hAnsi="仿宋" w:cs="仿宋" w:hint="eastAsia"/>
            <w:lang w:eastAsia="zh-CN"/>
          </w:rPr>
          <w:t>十、真菌淀粉酶项目技术管理</w:t>
        </w:r>
        <w:r>
          <w:tab/>
        </w:r>
        <w:r>
          <w:fldChar w:fldCharType="begin"/>
        </w:r>
        <w:r>
          <w:instrText xml:space="preserve"> PAGEREF _Toc28159 \h </w:instrText>
        </w:r>
        <w:r>
          <w:fldChar w:fldCharType="separate"/>
        </w:r>
        <w:r>
          <w:t>36</w:t>
        </w:r>
        <w:r>
          <w:fldChar w:fldCharType="end"/>
        </w:r>
      </w:hyperlink>
    </w:p>
    <w:p>
      <w:pPr>
        <w:pStyle w:val="TOC2"/>
        <w:tabs>
          <w:tab w:val="right" w:leader="dot" w:pos="8306"/>
        </w:tabs>
      </w:pPr>
      <w:hyperlink w:anchor="_Toc22945" w:history="1">
        <w:r>
          <w:rPr>
            <w:rFonts w:ascii="仿宋" w:eastAsia="仿宋" w:hAnsi="仿宋" w:cs="仿宋" w:hint="eastAsia"/>
            <w:lang w:eastAsia="zh-CN"/>
          </w:rPr>
          <w:t>(一)、技术方案选用方向</w:t>
        </w:r>
        <w:r>
          <w:tab/>
        </w:r>
        <w:r>
          <w:fldChar w:fldCharType="begin"/>
        </w:r>
        <w:r>
          <w:instrText xml:space="preserve"> PAGEREF _Toc22945 \h </w:instrText>
        </w:r>
        <w:r>
          <w:fldChar w:fldCharType="separate"/>
        </w:r>
        <w:r>
          <w:t>36</w:t>
        </w:r>
        <w:r>
          <w:fldChar w:fldCharType="end"/>
        </w:r>
      </w:hyperlink>
    </w:p>
    <w:p>
      <w:pPr>
        <w:pStyle w:val="TOC2"/>
        <w:tabs>
          <w:tab w:val="right" w:leader="dot" w:pos="8306"/>
        </w:tabs>
      </w:pPr>
      <w:hyperlink w:anchor="_Toc28664" w:history="1">
        <w:r>
          <w:rPr>
            <w:rFonts w:ascii="仿宋" w:eastAsia="仿宋" w:hAnsi="仿宋" w:cs="仿宋" w:hint="eastAsia"/>
            <w:lang w:eastAsia="zh-CN"/>
          </w:rPr>
          <w:t>(二)、工艺技术方案选用原则</w:t>
        </w:r>
        <w:r>
          <w:tab/>
        </w:r>
        <w:r>
          <w:fldChar w:fldCharType="begin"/>
        </w:r>
        <w:r>
          <w:instrText xml:space="preserve"> PAGEREF _Toc28664 \h </w:instrText>
        </w:r>
        <w:r>
          <w:fldChar w:fldCharType="separate"/>
        </w:r>
        <w:r>
          <w:t>38</w:t>
        </w:r>
        <w:r>
          <w:fldChar w:fldCharType="end"/>
        </w:r>
      </w:hyperlink>
    </w:p>
    <w:p>
      <w:pPr>
        <w:pStyle w:val="TOC2"/>
        <w:tabs>
          <w:tab w:val="right" w:leader="dot" w:pos="8306"/>
        </w:tabs>
      </w:pPr>
      <w:hyperlink w:anchor="_Toc10418" w:history="1">
        <w:r>
          <w:rPr>
            <w:rFonts w:ascii="仿宋" w:eastAsia="仿宋" w:hAnsi="仿宋" w:cs="仿宋" w:hint="eastAsia"/>
            <w:lang w:eastAsia="zh-CN"/>
          </w:rPr>
          <w:t>(三)、工艺技术方案要求</w:t>
        </w:r>
        <w:r>
          <w:tab/>
        </w:r>
        <w:r>
          <w:fldChar w:fldCharType="begin"/>
        </w:r>
        <w:r>
          <w:instrText xml:space="preserve"> PAGEREF _Toc10418 \h </w:instrText>
        </w:r>
        <w:r>
          <w:fldChar w:fldCharType="separate"/>
        </w:r>
        <w:r>
          <w:t>40</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十一、真菌淀粉酶项目人力资源管理</w:t>
        </w:r>
        <w:r>
          <w:tab/>
        </w:r>
        <w:r>
          <w:fldChar w:fldCharType="begin"/>
        </w:r>
        <w:r>
          <w:instrText xml:space="preserve"> PAGEREF _Toc13558 \h </w:instrText>
        </w:r>
        <w:r>
          <w:fldChar w:fldCharType="separate"/>
        </w:r>
        <w:r>
          <w:t>43</w:t>
        </w:r>
        <w:r>
          <w:fldChar w:fldCharType="end"/>
        </w:r>
      </w:hyperlink>
    </w:p>
    <w:p>
      <w:pPr>
        <w:pStyle w:val="TOC2"/>
        <w:tabs>
          <w:tab w:val="right" w:leader="dot" w:pos="8306"/>
        </w:tabs>
      </w:pPr>
      <w:hyperlink w:anchor="_Toc12223" w:history="1">
        <w:r>
          <w:rPr>
            <w:rFonts w:ascii="仿宋" w:eastAsia="仿宋" w:hAnsi="仿宋" w:cs="仿宋" w:hint="eastAsia"/>
            <w:lang w:eastAsia="zh-CN"/>
          </w:rPr>
          <w:t>(一)、建立健全的预算管理制度</w:t>
        </w:r>
        <w:r>
          <w:tab/>
        </w:r>
        <w:r>
          <w:fldChar w:fldCharType="begin"/>
        </w:r>
        <w:r>
          <w:instrText xml:space="preserve"> PAGEREF _Toc12223 \h </w:instrText>
        </w:r>
        <w:r>
          <w:fldChar w:fldCharType="separate"/>
        </w:r>
        <w:r>
          <w:t>43</w:t>
        </w:r>
        <w:r>
          <w:fldChar w:fldCharType="end"/>
        </w:r>
      </w:hyperlink>
    </w:p>
    <w:p>
      <w:pPr>
        <w:pStyle w:val="TOC2"/>
        <w:tabs>
          <w:tab w:val="right" w:leader="dot" w:pos="8306"/>
        </w:tabs>
      </w:pPr>
      <w:hyperlink w:anchor="_Toc22489" w:history="1">
        <w:r>
          <w:rPr>
            <w:rFonts w:ascii="仿宋" w:eastAsia="仿宋" w:hAnsi="仿宋" w:cs="仿宋" w:hint="eastAsia"/>
            <w:lang w:eastAsia="zh-CN"/>
          </w:rPr>
          <w:t>(二)、加强资金流动监控</w:t>
        </w:r>
        <w:r>
          <w:tab/>
        </w:r>
        <w:r>
          <w:fldChar w:fldCharType="begin"/>
        </w:r>
        <w:r>
          <w:instrText xml:space="preserve"> PAGEREF _Toc22489 \h </w:instrText>
        </w:r>
        <w:r>
          <w:fldChar w:fldCharType="separate"/>
        </w:r>
        <w:r>
          <w:t>44</w:t>
        </w:r>
        <w:r>
          <w:fldChar w:fldCharType="end"/>
        </w:r>
      </w:hyperlink>
    </w:p>
    <w:p>
      <w:pPr>
        <w:pStyle w:val="TOC2"/>
        <w:tabs>
          <w:tab w:val="right" w:leader="dot" w:pos="8306"/>
        </w:tabs>
      </w:pPr>
      <w:hyperlink w:anchor="_Toc28830" w:history="1">
        <w:r>
          <w:rPr>
            <w:rFonts w:ascii="仿宋" w:eastAsia="仿宋" w:hAnsi="仿宋" w:cs="仿宋" w:hint="eastAsia"/>
            <w:lang w:eastAsia="zh-CN"/>
          </w:rPr>
          <w:t>(三)、制定完善的风险控制机制</w:t>
        </w:r>
        <w:r>
          <w:tab/>
        </w:r>
        <w:r>
          <w:fldChar w:fldCharType="begin"/>
        </w:r>
        <w:r>
          <w:instrText xml:space="preserve"> PAGEREF _Toc28830 \h </w:instrText>
        </w:r>
        <w:r>
          <w:fldChar w:fldCharType="separate"/>
        </w:r>
        <w:r>
          <w:t>45</w:t>
        </w:r>
        <w:r>
          <w:fldChar w:fldCharType="end"/>
        </w:r>
      </w:hyperlink>
    </w:p>
    <w:p>
      <w:pPr>
        <w:pStyle w:val="TOC2"/>
        <w:tabs>
          <w:tab w:val="right" w:leader="dot" w:pos="8306"/>
        </w:tabs>
      </w:pPr>
      <w:hyperlink w:anchor="_Toc9154" w:history="1">
        <w:r>
          <w:rPr>
            <w:rFonts w:ascii="仿宋" w:eastAsia="仿宋" w:hAnsi="仿宋" w:cs="仿宋" w:hint="eastAsia"/>
            <w:lang w:eastAsia="zh-CN"/>
          </w:rPr>
          <w:t>(四)、优化成本管理</w:t>
        </w:r>
        <w:r>
          <w:tab/>
        </w:r>
        <w:r>
          <w:fldChar w:fldCharType="begin"/>
        </w:r>
        <w:r>
          <w:instrText xml:space="preserve"> PAGEREF _Toc9154 \h </w:instrText>
        </w:r>
        <w:r>
          <w:fldChar w:fldCharType="separate"/>
        </w:r>
        <w:r>
          <w:t>47</w:t>
        </w:r>
        <w:r>
          <w:fldChar w:fldCharType="end"/>
        </w:r>
      </w:hyperlink>
    </w:p>
    <w:p>
      <w:pPr>
        <w:pStyle w:val="TOC1"/>
        <w:tabs>
          <w:tab w:val="right" w:leader="dot" w:pos="8306"/>
        </w:tabs>
      </w:pPr>
      <w:hyperlink w:anchor="_Toc16366" w:history="1">
        <w:r>
          <w:rPr>
            <w:rFonts w:ascii="仿宋" w:eastAsia="仿宋" w:hAnsi="仿宋" w:cs="仿宋" w:hint="eastAsia"/>
            <w:lang w:eastAsia="zh-CN"/>
          </w:rPr>
          <w:t>十二、真菌淀粉酶项目风险管理</w:t>
        </w:r>
        <w:r>
          <w:tab/>
        </w:r>
        <w:r>
          <w:fldChar w:fldCharType="begin"/>
        </w:r>
        <w:r>
          <w:instrText xml:space="preserve"> PAGEREF _Toc16366 \h </w:instrText>
        </w:r>
        <w:r>
          <w:fldChar w:fldCharType="separate"/>
        </w:r>
        <w:r>
          <w:t>48</w:t>
        </w:r>
        <w:r>
          <w:fldChar w:fldCharType="end"/>
        </w:r>
      </w:hyperlink>
    </w:p>
    <w:p>
      <w:pPr>
        <w:pStyle w:val="TOC2"/>
        <w:tabs>
          <w:tab w:val="right" w:leader="dot" w:pos="8306"/>
        </w:tabs>
      </w:pPr>
      <w:hyperlink w:anchor="_Toc211" w:history="1">
        <w:r>
          <w:rPr>
            <w:rFonts w:ascii="仿宋" w:eastAsia="仿宋" w:hAnsi="仿宋" w:cs="仿宋" w:hint="eastAsia"/>
            <w:lang w:eastAsia="zh-CN"/>
          </w:rPr>
          <w:t>(一)、风险识别与评估</w:t>
        </w:r>
        <w:r>
          <w:tab/>
        </w:r>
        <w:r>
          <w:fldChar w:fldCharType="begin"/>
        </w:r>
        <w:r>
          <w:instrText xml:space="preserve"> PAGEREF _Toc211 \h </w:instrText>
        </w:r>
        <w:r>
          <w:fldChar w:fldCharType="separate"/>
        </w:r>
        <w:r>
          <w:t>48</w:t>
        </w:r>
        <w:r>
          <w:fldChar w:fldCharType="end"/>
        </w:r>
      </w:hyperlink>
    </w:p>
    <w:p>
      <w:pPr>
        <w:pStyle w:val="TOC2"/>
        <w:tabs>
          <w:tab w:val="right" w:leader="dot" w:pos="8306"/>
        </w:tabs>
      </w:pPr>
      <w:hyperlink w:anchor="_Toc7001" w:history="1">
        <w:r>
          <w:rPr>
            <w:rFonts w:ascii="仿宋" w:eastAsia="仿宋" w:hAnsi="仿宋" w:cs="仿宋" w:hint="eastAsia"/>
            <w:lang w:eastAsia="zh-CN"/>
          </w:rPr>
          <w:t>(二)、风险应对策略</w:t>
        </w:r>
        <w:r>
          <w:tab/>
        </w:r>
        <w:r>
          <w:fldChar w:fldCharType="begin"/>
        </w:r>
        <w:r>
          <w:instrText xml:space="preserve"> PAGEREF _Toc7001 \h </w:instrText>
        </w:r>
        <w:r>
          <w:fldChar w:fldCharType="separate"/>
        </w:r>
        <w:r>
          <w:t>49</w:t>
        </w:r>
        <w:r>
          <w:fldChar w:fldCharType="end"/>
        </w:r>
      </w:hyperlink>
    </w:p>
    <w:p>
      <w:pPr>
        <w:pStyle w:val="TOC2"/>
        <w:tabs>
          <w:tab w:val="right" w:leader="dot" w:pos="8306"/>
        </w:tabs>
      </w:pPr>
      <w:hyperlink w:anchor="_Toc7126" w:history="1">
        <w:r>
          <w:rPr>
            <w:rFonts w:ascii="仿宋" w:eastAsia="仿宋" w:hAnsi="仿宋" w:cs="仿宋" w:hint="eastAsia"/>
            <w:lang w:eastAsia="zh-CN"/>
          </w:rPr>
          <w:t>(三)、风险监控与控制</w:t>
        </w:r>
        <w:r>
          <w:tab/>
        </w:r>
        <w:r>
          <w:fldChar w:fldCharType="begin"/>
        </w:r>
        <w:r>
          <w:instrText xml:space="preserve"> PAGEREF _Toc7126 \h </w:instrText>
        </w:r>
        <w:r>
          <w:fldChar w:fldCharType="separate"/>
        </w:r>
        <w:r>
          <w:t>51</w:t>
        </w:r>
        <w:r>
          <w:fldChar w:fldCharType="end"/>
        </w:r>
      </w:hyperlink>
    </w:p>
    <w:p>
      <w:pPr>
        <w:pStyle w:val="TOC1"/>
        <w:tabs>
          <w:tab w:val="right" w:leader="dot" w:pos="8306"/>
        </w:tabs>
      </w:pPr>
      <w:hyperlink w:anchor="_Toc13093" w:history="1">
        <w:r>
          <w:rPr>
            <w:rFonts w:ascii="仿宋" w:eastAsia="仿宋" w:hAnsi="仿宋" w:cs="仿宋" w:hint="eastAsia"/>
            <w:lang w:eastAsia="zh-CN"/>
          </w:rPr>
          <w:t>十三、营销与推广策略</w:t>
        </w:r>
        <w:r>
          <w:tab/>
        </w:r>
        <w:r>
          <w:fldChar w:fldCharType="begin"/>
        </w:r>
        <w:r>
          <w:instrText xml:space="preserve"> PAGEREF _Toc13093 \h </w:instrText>
        </w:r>
        <w:r>
          <w:fldChar w:fldCharType="separate"/>
        </w:r>
        <w:r>
          <w:t>52</w:t>
        </w:r>
        <w:r>
          <w:fldChar w:fldCharType="end"/>
        </w:r>
      </w:hyperlink>
    </w:p>
    <w:p>
      <w:pPr>
        <w:pStyle w:val="TOC2"/>
        <w:tabs>
          <w:tab w:val="right" w:leader="dot" w:pos="8306"/>
        </w:tabs>
      </w:pPr>
      <w:hyperlink w:anchor="_Toc18450" w:history="1">
        <w:r>
          <w:rPr>
            <w:rFonts w:ascii="仿宋" w:eastAsia="仿宋" w:hAnsi="仿宋" w:cs="仿宋" w:hint="eastAsia"/>
            <w:lang w:eastAsia="zh-CN"/>
          </w:rPr>
          <w:t>(一)、产品/服务定位与特点</w:t>
        </w:r>
        <w:r>
          <w:tab/>
        </w:r>
        <w:r>
          <w:fldChar w:fldCharType="begin"/>
        </w:r>
        <w:r>
          <w:instrText xml:space="preserve"> PAGEREF _Toc18450 \h </w:instrText>
        </w:r>
        <w:r>
          <w:fldChar w:fldCharType="separate"/>
        </w:r>
        <w:r>
          <w:t>52</w:t>
        </w:r>
        <w:r>
          <w:fldChar w:fldCharType="end"/>
        </w:r>
      </w:hyperlink>
    </w:p>
    <w:p>
      <w:pPr>
        <w:pStyle w:val="TOC2"/>
        <w:tabs>
          <w:tab w:val="right" w:leader="dot" w:pos="8306"/>
        </w:tabs>
      </w:pPr>
      <w:hyperlink w:anchor="_Toc18735" w:history="1">
        <w:r>
          <w:rPr>
            <w:rFonts w:ascii="仿宋" w:eastAsia="仿宋" w:hAnsi="仿宋" w:cs="仿宋" w:hint="eastAsia"/>
            <w:lang w:eastAsia="zh-CN"/>
          </w:rPr>
          <w:t>(二)、市场定位与竞争分析</w:t>
        </w:r>
        <w:r>
          <w:tab/>
        </w:r>
        <w:r>
          <w:fldChar w:fldCharType="begin"/>
        </w:r>
        <w:r>
          <w:instrText xml:space="preserve"> PAGEREF _Toc18735 \h </w:instrText>
        </w:r>
        <w:r>
          <w:fldChar w:fldCharType="separate"/>
        </w:r>
        <w:r>
          <w:t>53</w:t>
        </w:r>
        <w:r>
          <w:fldChar w:fldCharType="end"/>
        </w:r>
      </w:hyperlink>
    </w:p>
    <w:p>
      <w:pPr>
        <w:pStyle w:val="TOC2"/>
        <w:tabs>
          <w:tab w:val="right" w:leader="dot" w:pos="8306"/>
        </w:tabs>
      </w:pPr>
      <w:hyperlink w:anchor="_Toc21724" w:history="1">
        <w:r>
          <w:rPr>
            <w:rFonts w:ascii="仿宋" w:eastAsia="仿宋" w:hAnsi="仿宋" w:cs="仿宋" w:hint="eastAsia"/>
            <w:lang w:eastAsia="zh-CN"/>
          </w:rPr>
          <w:t>(三)、营销渠道与策略</w:t>
        </w:r>
        <w:r>
          <w:tab/>
        </w:r>
        <w:r>
          <w:fldChar w:fldCharType="begin"/>
        </w:r>
        <w:r>
          <w:instrText xml:space="preserve"> PAGEREF _Toc21724 \h </w:instrText>
        </w:r>
        <w:r>
          <w:fldChar w:fldCharType="separate"/>
        </w:r>
        <w:r>
          <w:t>55</w:t>
        </w:r>
        <w:r>
          <w:fldChar w:fldCharType="end"/>
        </w:r>
      </w:hyperlink>
    </w:p>
    <w:p>
      <w:pPr>
        <w:pStyle w:val="TOC2"/>
        <w:tabs>
          <w:tab w:val="right" w:leader="dot" w:pos="8306"/>
        </w:tabs>
      </w:pPr>
      <w:hyperlink w:anchor="_Toc22713" w:history="1">
        <w:r>
          <w:rPr>
            <w:rFonts w:ascii="仿宋" w:eastAsia="仿宋" w:hAnsi="仿宋" w:cs="仿宋" w:hint="eastAsia"/>
            <w:lang w:eastAsia="zh-CN"/>
          </w:rPr>
          <w:t>(四)、推广与宣传活动</w:t>
        </w:r>
        <w:r>
          <w:tab/>
        </w:r>
        <w:r>
          <w:fldChar w:fldCharType="begin"/>
        </w:r>
        <w:r>
          <w:instrText xml:space="preserve"> PAGEREF _Toc22713 \h </w:instrText>
        </w:r>
        <w:r>
          <w:fldChar w:fldCharType="separate"/>
        </w:r>
        <w:r>
          <w:t>56</w:t>
        </w:r>
        <w:r>
          <w:fldChar w:fldCharType="end"/>
        </w:r>
      </w:hyperlink>
    </w:p>
    <w:p>
      <w:pPr>
        <w:pStyle w:val="TOC1"/>
        <w:tabs>
          <w:tab w:val="right" w:leader="dot" w:pos="8306"/>
        </w:tabs>
      </w:pPr>
      <w:hyperlink w:anchor="_Toc7337" w:history="1">
        <w:r>
          <w:rPr>
            <w:rFonts w:ascii="仿宋" w:eastAsia="仿宋" w:hAnsi="仿宋" w:cs="仿宋" w:hint="eastAsia"/>
            <w:lang w:eastAsia="zh-CN"/>
          </w:rPr>
          <w:t>十四、质量管理体系</w:t>
        </w:r>
        <w:r>
          <w:tab/>
        </w:r>
        <w:r>
          <w:fldChar w:fldCharType="begin"/>
        </w:r>
        <w:r>
          <w:instrText xml:space="preserve"> PAGEREF _Toc7337 \h </w:instrText>
        </w:r>
        <w:r>
          <w:fldChar w:fldCharType="separate"/>
        </w:r>
        <w:r>
          <w:t>61</w:t>
        </w:r>
        <w:r>
          <w:fldChar w:fldCharType="end"/>
        </w:r>
      </w:hyperlink>
    </w:p>
    <w:p>
      <w:pPr>
        <w:pStyle w:val="TOC2"/>
        <w:tabs>
          <w:tab w:val="right" w:leader="dot" w:pos="8306"/>
        </w:tabs>
      </w:pPr>
      <w:hyperlink w:anchor="_Toc21941" w:history="1">
        <w:r>
          <w:rPr>
            <w:rFonts w:ascii="仿宋" w:eastAsia="仿宋" w:hAnsi="仿宋" w:cs="仿宋" w:hint="eastAsia"/>
            <w:lang w:eastAsia="zh-CN"/>
          </w:rPr>
          <w:t>(一)、质量目标与方针</w:t>
        </w:r>
        <w:r>
          <w:tab/>
        </w:r>
        <w:r>
          <w:fldChar w:fldCharType="begin"/>
        </w:r>
        <w:r>
          <w:instrText xml:space="preserve"> PAGEREF _Toc21941 \h </w:instrText>
        </w:r>
        <w:r>
          <w:fldChar w:fldCharType="separate"/>
        </w:r>
        <w:r>
          <w:t>61</w:t>
        </w:r>
        <w:r>
          <w:fldChar w:fldCharType="end"/>
        </w:r>
      </w:hyperlink>
    </w:p>
    <w:p>
      <w:pPr>
        <w:pStyle w:val="TOC2"/>
        <w:tabs>
          <w:tab w:val="right" w:leader="dot" w:pos="8306"/>
        </w:tabs>
      </w:pPr>
      <w:hyperlink w:anchor="_Toc423" w:history="1">
        <w:r>
          <w:rPr>
            <w:rFonts w:ascii="仿宋" w:eastAsia="仿宋" w:hAnsi="仿宋" w:cs="仿宋" w:hint="eastAsia"/>
            <w:lang w:eastAsia="zh-CN"/>
          </w:rPr>
          <w:t>(二)、质量管理责任</w:t>
        </w:r>
        <w:r>
          <w:tab/>
        </w:r>
        <w:r>
          <w:fldChar w:fldCharType="begin"/>
        </w:r>
        <w:r>
          <w:instrText xml:space="preserve"> PAGEREF _Toc423 \h </w:instrText>
        </w:r>
        <w:r>
          <w:fldChar w:fldCharType="separate"/>
        </w:r>
        <w:r>
          <w:t>62</w:t>
        </w:r>
        <w:r>
          <w:fldChar w:fldCharType="end"/>
        </w:r>
      </w:hyperlink>
    </w:p>
    <w:p>
      <w:pPr>
        <w:pStyle w:val="TOC2"/>
        <w:tabs>
          <w:tab w:val="right" w:leader="dot" w:pos="8306"/>
        </w:tabs>
      </w:pPr>
      <w:hyperlink w:anchor="_Toc1918" w:history="1">
        <w:r>
          <w:rPr>
            <w:rFonts w:ascii="仿宋" w:eastAsia="仿宋" w:hAnsi="仿宋" w:cs="仿宋" w:hint="eastAsia"/>
            <w:lang w:eastAsia="zh-CN"/>
          </w:rPr>
          <w:t>(三)、质量管理体系文件</w:t>
        </w:r>
        <w:r>
          <w:tab/>
        </w:r>
        <w:r>
          <w:fldChar w:fldCharType="begin"/>
        </w:r>
        <w:r>
          <w:instrText xml:space="preserve"> PAGEREF _Toc1918 \h </w:instrText>
        </w:r>
        <w:r>
          <w:fldChar w:fldCharType="separate"/>
        </w:r>
        <w:r>
          <w:t>63</w:t>
        </w:r>
        <w:r>
          <w:fldChar w:fldCharType="end"/>
        </w:r>
      </w:hyperlink>
    </w:p>
    <w:p>
      <w:pPr>
        <w:pStyle w:val="TOC2"/>
        <w:tabs>
          <w:tab w:val="right" w:leader="dot" w:pos="8306"/>
        </w:tabs>
      </w:pPr>
      <w:hyperlink w:anchor="_Toc27688" w:history="1">
        <w:r>
          <w:rPr>
            <w:rFonts w:ascii="仿宋" w:eastAsia="仿宋" w:hAnsi="仿宋" w:cs="仿宋" w:hint="eastAsia"/>
            <w:lang w:eastAsia="zh-CN"/>
          </w:rPr>
          <w:t>(四)、质量培训与教育</w:t>
        </w:r>
        <w:r>
          <w:tab/>
        </w:r>
        <w:r>
          <w:fldChar w:fldCharType="begin"/>
        </w:r>
        <w:r>
          <w:instrText xml:space="preserve"> PAGEREF _Toc27688 \h </w:instrText>
        </w:r>
        <w:r>
          <w:fldChar w:fldCharType="separate"/>
        </w:r>
        <w:r>
          <w:t>66</w:t>
        </w:r>
        <w:r>
          <w:fldChar w:fldCharType="end"/>
        </w:r>
      </w:hyperlink>
    </w:p>
    <w:p>
      <w:pPr>
        <w:pStyle w:val="TOC2"/>
        <w:tabs>
          <w:tab w:val="right" w:leader="dot" w:pos="8306"/>
        </w:tabs>
      </w:pPr>
      <w:hyperlink w:anchor="_Toc25099" w:history="1">
        <w:r>
          <w:rPr>
            <w:rFonts w:ascii="仿宋" w:eastAsia="仿宋" w:hAnsi="仿宋" w:cs="仿宋" w:hint="eastAsia"/>
            <w:lang w:eastAsia="zh-CN"/>
          </w:rPr>
          <w:t>(五)、质量审核与评价</w:t>
        </w:r>
        <w:r>
          <w:tab/>
        </w:r>
        <w:r>
          <w:fldChar w:fldCharType="begin"/>
        </w:r>
        <w:r>
          <w:instrText xml:space="preserve"> PAGEREF _Toc25099 \h </w:instrText>
        </w:r>
        <w:r>
          <w:fldChar w:fldCharType="separate"/>
        </w:r>
        <w:r>
          <w:t>67</w:t>
        </w:r>
        <w:r>
          <w:fldChar w:fldCharType="end"/>
        </w:r>
      </w:hyperlink>
    </w:p>
    <w:p>
      <w:pPr>
        <w:pStyle w:val="TOC2"/>
        <w:tabs>
          <w:tab w:val="right" w:leader="dot" w:pos="8306"/>
        </w:tabs>
      </w:pPr>
      <w:hyperlink w:anchor="_Toc16745" w:history="1">
        <w:r>
          <w:rPr>
            <w:rFonts w:ascii="仿宋" w:eastAsia="仿宋" w:hAnsi="仿宋" w:cs="仿宋" w:hint="eastAsia"/>
            <w:lang w:eastAsia="zh-CN"/>
          </w:rPr>
          <w:t>(六)、不符合与纠正措施</w:t>
        </w:r>
        <w:r>
          <w:tab/>
        </w:r>
        <w:r>
          <w:fldChar w:fldCharType="begin"/>
        </w:r>
        <w:r>
          <w:instrText xml:space="preserve"> PAGEREF _Toc16745 \h </w:instrText>
        </w:r>
        <w:r>
          <w:fldChar w:fldCharType="separate"/>
        </w:r>
        <w:r>
          <w:t>68</w:t>
        </w:r>
        <w:r>
          <w:fldChar w:fldCharType="end"/>
        </w:r>
      </w:hyperlink>
    </w:p>
    <w:p>
      <w:pPr>
        <w:pStyle w:val="TOC1"/>
        <w:tabs>
          <w:tab w:val="right" w:leader="dot" w:pos="8306"/>
        </w:tabs>
      </w:pPr>
      <w:hyperlink w:anchor="_Toc6703" w:history="1">
        <w:r>
          <w:rPr>
            <w:rFonts w:ascii="仿宋" w:eastAsia="仿宋" w:hAnsi="仿宋" w:cs="仿宋" w:hint="eastAsia"/>
            <w:lang w:eastAsia="zh-CN"/>
          </w:rPr>
          <w:t>十五、真菌淀粉酶项目实施时间节点</w:t>
        </w:r>
        <w:r>
          <w:tab/>
        </w:r>
        <w:r>
          <w:fldChar w:fldCharType="begin"/>
        </w:r>
        <w:r>
          <w:instrText xml:space="preserve"> PAGEREF _Toc6703 \h </w:instrText>
        </w:r>
        <w:r>
          <w:fldChar w:fldCharType="separate"/>
        </w:r>
        <w:r>
          <w:t>69</w:t>
        </w:r>
        <w:r>
          <w:fldChar w:fldCharType="end"/>
        </w:r>
      </w:hyperlink>
    </w:p>
    <w:p>
      <w:pPr>
        <w:pStyle w:val="TOC2"/>
        <w:tabs>
          <w:tab w:val="right" w:leader="dot" w:pos="8306"/>
        </w:tabs>
      </w:pPr>
      <w:hyperlink w:anchor="_Toc15729" w:history="1">
        <w:r>
          <w:rPr>
            <w:rFonts w:ascii="仿宋" w:eastAsia="仿宋" w:hAnsi="仿宋" w:cs="仿宋" w:hint="eastAsia"/>
            <w:lang w:eastAsia="zh-CN"/>
          </w:rPr>
          <w:t>(一)、真菌淀粉酶项目启动阶段时间节点</w:t>
        </w:r>
        <w:r>
          <w:tab/>
        </w:r>
        <w:r>
          <w:fldChar w:fldCharType="begin"/>
        </w:r>
        <w:r>
          <w:instrText xml:space="preserve"> PAGEREF _Toc15729 \h </w:instrText>
        </w:r>
        <w:r>
          <w:fldChar w:fldCharType="separate"/>
        </w:r>
        <w:r>
          <w:t>69</w:t>
        </w:r>
        <w:r>
          <w:fldChar w:fldCharType="end"/>
        </w:r>
      </w:hyperlink>
    </w:p>
    <w:p>
      <w:pPr>
        <w:pStyle w:val="TOC2"/>
        <w:tabs>
          <w:tab w:val="right" w:leader="dot" w:pos="8306"/>
        </w:tabs>
      </w:pPr>
      <w:hyperlink w:anchor="_Toc21599" w:history="1">
        <w:r>
          <w:rPr>
            <w:rFonts w:ascii="仿宋" w:eastAsia="仿宋" w:hAnsi="仿宋" w:cs="仿宋" w:hint="eastAsia"/>
            <w:lang w:eastAsia="zh-CN"/>
          </w:rPr>
          <w:t>(二)、真菌淀粉酶项目执行阶段时间节点</w:t>
        </w:r>
        <w:r>
          <w:tab/>
        </w:r>
        <w:r>
          <w:fldChar w:fldCharType="begin"/>
        </w:r>
        <w:r>
          <w:instrText xml:space="preserve"> PAGEREF _Toc21599 \h </w:instrText>
        </w:r>
        <w:r>
          <w:fldChar w:fldCharType="separate"/>
        </w:r>
        <w:r>
          <w:t>70</w:t>
        </w:r>
        <w:r>
          <w:fldChar w:fldCharType="end"/>
        </w:r>
      </w:hyperlink>
    </w:p>
    <w:p>
      <w:pPr>
        <w:pStyle w:val="TOC2"/>
        <w:tabs>
          <w:tab w:val="right" w:leader="dot" w:pos="8306"/>
        </w:tabs>
      </w:pPr>
      <w:hyperlink w:anchor="_Toc12582" w:history="1">
        <w:r>
          <w:rPr>
            <w:rFonts w:ascii="仿宋" w:eastAsia="仿宋" w:hAnsi="仿宋" w:cs="仿宋" w:hint="eastAsia"/>
            <w:lang w:eastAsia="zh-CN"/>
          </w:rPr>
          <w:t>(三)、真菌淀粉酶项目完成阶段时间节点</w:t>
        </w:r>
        <w:r>
          <w:tab/>
        </w:r>
        <w:r>
          <w:fldChar w:fldCharType="begin"/>
        </w:r>
        <w:r>
          <w:instrText xml:space="preserve"> PAGEREF _Toc12582 \h </w:instrText>
        </w:r>
        <w:r>
          <w:fldChar w:fldCharType="separate"/>
        </w:r>
        <w:r>
          <w:t>71</w:t>
        </w:r>
        <w:r>
          <w:fldChar w:fldCharType="end"/>
        </w:r>
      </w:hyperlink>
    </w:p>
    <w:p>
      <w:pPr>
        <w:pStyle w:val="TOC1"/>
        <w:tabs>
          <w:tab w:val="right" w:leader="dot" w:pos="8306"/>
        </w:tabs>
      </w:pPr>
      <w:hyperlink w:anchor="_Toc2831" w:history="1">
        <w:r>
          <w:rPr>
            <w:rFonts w:ascii="仿宋" w:eastAsia="仿宋" w:hAnsi="仿宋" w:cs="仿宋" w:hint="eastAsia"/>
            <w:lang w:eastAsia="zh-CN"/>
          </w:rPr>
          <w:t>十六、风险识别与分类</w:t>
        </w:r>
        <w:r>
          <w:tab/>
        </w:r>
        <w:r>
          <w:fldChar w:fldCharType="begin"/>
        </w:r>
        <w:r>
          <w:instrText xml:space="preserve"> PAGEREF _Toc2831 \h </w:instrText>
        </w:r>
        <w:r>
          <w:fldChar w:fldCharType="separate"/>
        </w:r>
        <w:r>
          <w:t>72</w:t>
        </w:r>
        <w:r>
          <w:fldChar w:fldCharType="end"/>
        </w:r>
      </w:hyperlink>
    </w:p>
    <w:p>
      <w:pPr>
        <w:pStyle w:val="TOC2"/>
        <w:tabs>
          <w:tab w:val="right" w:leader="dot" w:pos="8306"/>
        </w:tabs>
      </w:pPr>
      <w:hyperlink w:anchor="_Toc28103" w:history="1">
        <w:r>
          <w:rPr>
            <w:rFonts w:ascii="仿宋" w:eastAsia="仿宋" w:hAnsi="仿宋" w:cs="仿宋" w:hint="eastAsia"/>
            <w:lang w:eastAsia="zh-CN"/>
          </w:rPr>
          <w:t>(一)、风险识别</w:t>
        </w:r>
        <w:r>
          <w:tab/>
        </w:r>
        <w:r>
          <w:fldChar w:fldCharType="begin"/>
        </w:r>
        <w:r>
          <w:instrText xml:space="preserve"> PAGEREF _Toc28103 \h </w:instrText>
        </w:r>
        <w:r>
          <w:fldChar w:fldCharType="separate"/>
        </w:r>
        <w:r>
          <w:t>72</w:t>
        </w:r>
        <w:r>
          <w:fldChar w:fldCharType="end"/>
        </w:r>
      </w:hyperlink>
    </w:p>
    <w:p>
      <w:pPr>
        <w:pStyle w:val="TOC2"/>
        <w:tabs>
          <w:tab w:val="right" w:leader="dot" w:pos="8306"/>
        </w:tabs>
      </w:pPr>
      <w:hyperlink w:anchor="_Toc28850" w:history="1">
        <w:r>
          <w:rPr>
            <w:rFonts w:ascii="仿宋" w:eastAsia="仿宋" w:hAnsi="仿宋" w:cs="仿宋" w:hint="eastAsia"/>
            <w:lang w:eastAsia="zh-CN"/>
          </w:rPr>
          <w:t>(二)、风险分类</w:t>
        </w:r>
        <w:r>
          <w:tab/>
        </w:r>
        <w:r>
          <w:fldChar w:fldCharType="begin"/>
        </w:r>
        <w:r>
          <w:instrText xml:space="preserve"> PAGEREF _Toc28850 \h </w:instrText>
        </w:r>
        <w:r>
          <w:fldChar w:fldCharType="separate"/>
        </w:r>
        <w:r>
          <w:t>73</w:t>
        </w:r>
        <w:r>
          <w:fldChar w:fldCharType="end"/>
        </w:r>
      </w:hyperlink>
    </w:p>
    <w:p>
      <w:pPr>
        <w:pStyle w:val="TOC1"/>
        <w:tabs>
          <w:tab w:val="right" w:leader="dot" w:pos="8306"/>
        </w:tabs>
      </w:pPr>
      <w:hyperlink w:anchor="_Toc12648" w:history="1">
        <w:r>
          <w:rPr>
            <w:rFonts w:ascii="仿宋" w:eastAsia="仿宋" w:hAnsi="仿宋" w:cs="仿宋" w:hint="eastAsia"/>
            <w:lang w:eastAsia="zh-CN"/>
          </w:rPr>
          <w:t>十七、利益相关者分析与沟通计划</w:t>
        </w:r>
        <w:r>
          <w:tab/>
        </w:r>
        <w:r>
          <w:fldChar w:fldCharType="begin"/>
        </w:r>
        <w:r>
          <w:instrText xml:space="preserve"> PAGEREF _Toc12648 \h </w:instrText>
        </w:r>
        <w:r>
          <w:fldChar w:fldCharType="separate"/>
        </w:r>
        <w:r>
          <w:t>75</w:t>
        </w:r>
        <w:r>
          <w:fldChar w:fldCharType="end"/>
        </w:r>
      </w:hyperlink>
    </w:p>
    <w:p>
      <w:pPr>
        <w:pStyle w:val="TOC2"/>
        <w:tabs>
          <w:tab w:val="right" w:leader="dot" w:pos="8306"/>
        </w:tabs>
      </w:pPr>
      <w:hyperlink w:anchor="_Toc29393" w:history="1">
        <w:r>
          <w:rPr>
            <w:rFonts w:ascii="仿宋" w:eastAsia="仿宋" w:hAnsi="仿宋" w:cs="仿宋" w:hint="eastAsia"/>
            <w:lang w:eastAsia="zh-CN"/>
          </w:rPr>
          <w:t>(一)、利益相关者分析</w:t>
        </w:r>
        <w:r>
          <w:tab/>
        </w:r>
        <w:r>
          <w:fldChar w:fldCharType="begin"/>
        </w:r>
        <w:r>
          <w:instrText xml:space="preserve"> PAGEREF _Toc29393 \h </w:instrText>
        </w:r>
        <w:r>
          <w:fldChar w:fldCharType="separate"/>
        </w:r>
        <w:r>
          <w:t>75</w:t>
        </w:r>
        <w:r>
          <w:fldChar w:fldCharType="end"/>
        </w:r>
      </w:hyperlink>
    </w:p>
    <w:p>
      <w:pPr>
        <w:pStyle w:val="TOC2"/>
        <w:tabs>
          <w:tab w:val="right" w:leader="dot" w:pos="8306"/>
        </w:tabs>
      </w:pPr>
      <w:hyperlink w:anchor="_Toc17448" w:history="1">
        <w:r>
          <w:rPr>
            <w:rFonts w:ascii="仿宋" w:eastAsia="仿宋" w:hAnsi="仿宋" w:cs="仿宋" w:hint="eastAsia"/>
            <w:lang w:eastAsia="zh-CN"/>
          </w:rPr>
          <w:t>(二)、沟通计划</w:t>
        </w:r>
        <w:r>
          <w:tab/>
        </w:r>
        <w:r>
          <w:fldChar w:fldCharType="begin"/>
        </w:r>
        <w:r>
          <w:instrText xml:space="preserve"> PAGEREF _Toc17448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33"/>
      <w:r>
        <w:rPr>
          <w:rFonts w:ascii="仿宋" w:eastAsia="仿宋" w:hAnsi="仿宋" w:cs="仿宋" w:hint="eastAsia"/>
          <w:sz w:val="28"/>
          <w:lang w:eastAsia="zh-CN"/>
        </w:rPr>
        <w:t>一、真菌淀粉酶项目绩效评估</w:t>
      </w:r>
      <w:bookmarkEnd w:id="2"/>
    </w:p>
    <w:p>
      <w:pPr>
        <w:pStyle w:val="Heading2"/>
        <w:rPr>
          <w:rFonts w:ascii="仿宋" w:eastAsia="仿宋" w:hAnsi="仿宋" w:cs="仿宋" w:hint="eastAsia"/>
          <w:lang w:eastAsia="zh-CN"/>
        </w:rPr>
      </w:pPr>
      <w:bookmarkStart w:id="3" w:name="_Toc162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中，我们设计了一套全面的绩效评估指标，以确保真菌淀粉酶项目的可控和成功交付。这些指标跨足真菌淀粉酶项目目标、成本、进度和质量等多个维度，为我们提供了全面洞察真菌淀粉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目标达成率是我们关注的首要指标。我们设定了明确的目标，并通过定期监测和评估，迅速发现并应对潜在的目标偏差。这为真菌淀粉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成本绩效是另一个核心关注点。通过实际成本与预算成本的对比分析，我们深入了解成本差异的原因，及时调整资源分配，保持真菌淀粉酶项目在经济效益方面的合理水平。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进度作为关键的绩效指标之一，得到了精心的关注。我们制定了详细的真菌淀粉酶项目进度计划，并设立了进度符合度指标，确保实际进度与计划进度保持一致。这使我们能够快速发现和解决潜在的进度问题，保持真菌淀粉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菌淀粉酶项目绩效的不可或缺的一环。我们引入了一系列的质量标准和客户满意度指标，以确保真菌淀粉酶项目交付的成果在质量上达到或超越预期水平。通过持续监测这些指标，我们努力提升真菌淀粉酶项目整体质量水平，为真菌淀粉酶项目的成功交付提供有力保障。通过这些科学且全面的绩效评估，我们能够更好地引导真菌淀粉酶项目的持续改进，确保真菌淀粉酶项目目标的顺利达成。</w:t>
      </w:r>
    </w:p>
    <w:p>
      <w:pPr>
        <w:pStyle w:val="Heading2"/>
        <w:ind w:firstLine="560" w:firstLineChars="200"/>
        <w:rPr>
          <w:rFonts w:ascii="仿宋" w:eastAsia="仿宋" w:hAnsi="仿宋" w:cs="仿宋" w:hint="eastAsia"/>
          <w:sz w:val="28"/>
          <w:lang w:eastAsia="zh-CN"/>
        </w:rPr>
      </w:pPr>
      <w:bookmarkStart w:id="4" w:name="_Toc111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绩效评估是真菌淀粉酶项目中的关键环节，为确保真菌淀粉酶项目达到预期目标，我们采用了多层次、多维度的绩效评估方法。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菌淀粉酶项目的战略目标对齐，确保每个决策和行动都与真菌淀粉酶项目整体目标保持一致。团队会定期召开战略对齐会议，审视当前工作与真菌淀粉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真菌淀粉酶项目进度、质量、成本和风险等方面。这些指标通过数据收集和分析，为真菌淀粉酶项目管理团队提供了客观的评估依据。例如，我们通过真菌淀粉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绩效评估不仅仅停留在真菌淀粉酶项目内部，还考虑了真菌淀粉酶项目对外部环境的影响。我们定期进行干系人满意度调查，以了解各利益相关方对真菌淀粉酶项目的期望和满意度，并及时做出调整。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这种多层次、多角度的绩效评估方法，使得我们能够全面了解真菌淀粉酶项目的运行状态，及时做出调整，确保真菌淀粉酶项目在不断变化的环境中保持稳健前行。</w:t>
      </w:r>
    </w:p>
    <w:p>
      <w:pPr>
        <w:pStyle w:val="Heading2"/>
        <w:ind w:firstLine="560" w:firstLineChars="200"/>
        <w:rPr>
          <w:rFonts w:ascii="仿宋" w:eastAsia="仿宋" w:hAnsi="仿宋" w:cs="仿宋" w:hint="eastAsia"/>
          <w:sz w:val="28"/>
          <w:lang w:eastAsia="zh-CN"/>
        </w:rPr>
      </w:pPr>
      <w:bookmarkStart w:id="5" w:name="_Toc118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为了确保真菌淀粉酶项目的有效管理和不断优化，我们采用了精心设计的绩效评估周期。这个周期旨在实现灵活、实时和全面的评估，以适应真菌淀粉酶项目执行中的各种挑战。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菌淀粉酶项目的不同需求，分为短期、中期和长期。短期评估关注每个迭代或工作周期，以及时发现和解决当前任务中的问题。中期评估涵盖几个迭代，深入了解整体真菌淀粉酶项目的趋势和性能。长期评估则着眼于整个真菌淀粉酶项目阶段，确保真菌淀粉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菌淀粉酶项目管理工具和协作平台，团队成员能够随时更新和分享真菌淀粉酶项目数据。这种实时性的反馈机制使我们能够及时察觉潜在问题，快速调整，保持真菌淀粉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菌淀粉酶项目的决策制定密不可分。每个周期的真菌淀粉酶项目回顾会议成为集体总结经验、识别问题深层次原因并找到创新解决方案的平台。这种定期的反思与调整机制使真菌淀粉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22"/>
      <w:r>
        <w:rPr>
          <w:rFonts w:ascii="仿宋" w:eastAsia="仿宋" w:hAnsi="仿宋" w:cs="仿宋" w:hint="eastAsia"/>
          <w:sz w:val="28"/>
          <w:lang w:eastAsia="zh-CN"/>
        </w:rPr>
        <w:t>二、真菌淀粉酶项目可持续发展</w:t>
      </w:r>
      <w:bookmarkEnd w:id="6"/>
    </w:p>
    <w:p>
      <w:pPr>
        <w:pStyle w:val="Heading2"/>
        <w:rPr>
          <w:rFonts w:ascii="仿宋" w:eastAsia="仿宋" w:hAnsi="仿宋" w:cs="仿宋" w:hint="eastAsia"/>
          <w:lang w:eastAsia="zh-CN"/>
        </w:rPr>
      </w:pPr>
      <w:bookmarkStart w:id="7" w:name="_Toc37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中，真菌淀粉酶项目团队着眼于未来，明确了可持续发展的战略方向。制定的具体可持续发展目标包括降低资源使用、采用环保技术、最大化社会效益等。这一步骤不仅有助于真菌淀粉酶项目在环保和社会责任方面达到最高标准，也为未来提供了明确的指引，确保真菌淀粉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可持续实践的融入真菌淀粉酶项目管理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菌淀粉酶项目管理周期。从真菌淀粉酶项目规划开始，真菌淀粉酶项目团队就考虑了环境和社会的因素。在执行阶段，真菌淀粉酶项目团队积极推动绿色技术的应用，优化资源利用。此外，关注员工的社会责任，通过培训和沟通活动提高员工对可持续发展的认知，使他们能够在日常工作中践行可持续实践。这些举措不仅为真菌淀粉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67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扎根于真菌淀粉酶项目的可持续发展理念，我们深信环保与社会责任是真菌淀粉酶项目成功的关键支柱。在真菌淀粉酶项目的每一步，我们都致力于通过创新和实践，履行对环境和社会的坚定责任。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团队通过引入先进的环保技术、建立高效的废物处理系统以及推动能源节约措施，积极履行环保责任。定期的环保监测和评估确保真菌淀粉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项目不仅致力于自身可持续发展，还注重对社会的回馈。通过支持社区真菌淀粉酶项目、参与慈善事业、提供培训机会等方式，真菌淀粉酶项目积极履行社会责任。与当地社区建立积极互动，关注员工的工作与生活平衡，以及员工的身心健康，是真菌淀粉酶项目在社会责任层面的关键举措。这样的实践不仅增强了真菌淀粉酶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0978"/>
      <w:r>
        <w:rPr>
          <w:rFonts w:ascii="仿宋" w:eastAsia="仿宋" w:hAnsi="仿宋" w:cs="仿宋" w:hint="eastAsia"/>
          <w:sz w:val="28"/>
          <w:lang w:eastAsia="zh-CN"/>
        </w:rPr>
        <w:t>三、真菌淀粉酶项目土建工程</w:t>
      </w:r>
      <w:bookmarkEnd w:id="9"/>
    </w:p>
    <w:p>
      <w:pPr>
        <w:pStyle w:val="Heading2"/>
        <w:rPr>
          <w:rFonts w:ascii="仿宋" w:eastAsia="仿宋" w:hAnsi="仿宋" w:cs="仿宋" w:hint="eastAsia"/>
          <w:lang w:eastAsia="zh-CN"/>
        </w:rPr>
      </w:pPr>
      <w:bookmarkStart w:id="10" w:name="_Toc118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在真菌淀粉酶项目的建筑工程设计中，我们将秉承一系列重要的设计原则，以确保真菌淀粉酶项目建筑在功能、美观、可持续性等方面达到最佳效果。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首要原则是确保建筑的功能性得到最大化的发挥。我们将充分理解真菌淀粉酶项目的实际需求，合理布局各个功能区域，保证建筑在满足业务需求的同时，提供高效的工作环境。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在建筑设计中，我们将综合考虑建设和运营成本。通过精细的经济效益分析，确保设计方案在高效利用资源的同时，对真菌淀粉酶项目的长期盈利能力有积极的贡献。</w:t>
      </w:r>
    </w:p>
    <w:p>
      <w:pPr>
        <w:pStyle w:val="Heading2"/>
        <w:ind w:firstLine="560" w:firstLineChars="200"/>
        <w:rPr>
          <w:rFonts w:ascii="仿宋" w:eastAsia="仿宋" w:hAnsi="仿宋" w:cs="仿宋" w:hint="eastAsia"/>
          <w:sz w:val="28"/>
          <w:lang w:eastAsia="zh-CN"/>
        </w:rPr>
      </w:pPr>
      <w:bookmarkStart w:id="11" w:name="_Toc2184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的土建工程设计中，我们将精准设定设计年限，结合真菌淀粉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菌淀粉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8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真菌淀粉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菌淀粉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菌淀粉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30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本期工程真菌淀粉酶项目预计总建筑面积XXX平方米，其中：计容建筑面积XXX平方米，计划建筑工程投资XX万元，占真菌淀粉酶项目总投资的XX%。</w:t>
      </w:r>
    </w:p>
    <w:p>
      <w:pPr>
        <w:pStyle w:val="Heading1"/>
        <w:ind w:firstLine="560" w:firstLineChars="200"/>
        <w:rPr>
          <w:rFonts w:ascii="仿宋" w:eastAsia="仿宋" w:hAnsi="仿宋" w:cs="仿宋" w:hint="eastAsia"/>
          <w:sz w:val="28"/>
          <w:lang w:eastAsia="zh-CN"/>
        </w:rPr>
      </w:pPr>
      <w:bookmarkStart w:id="14" w:name="_Toc1996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623"/>
      <w:r>
        <w:rPr>
          <w:rFonts w:ascii="仿宋" w:eastAsia="仿宋" w:hAnsi="仿宋" w:cs="仿宋" w:hint="eastAsia"/>
          <w:lang w:eastAsia="zh-CN"/>
        </w:rPr>
        <w:t>(一)、真菌淀粉酶行业分析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真菌淀粉酶行业一直以来都是市场的关注焦点。行业内的发展趋势、竞争态势以及潜在机会都对真菌淀粉酶项目的推进产生深远的影响。通过深入研究行业的整体概貌，我们将更好地理解行业的核心特征，为真菌淀粉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行业，技术一直是推动创新和发展的关键因素。我们将对当前技术趋势进行详尽分析，包括但不限于人工智能、大数据应用、先进制造技术等。这有助于真菌淀粉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菌淀粉酶项目成功的基础。我们将对主要竞争对手进行深入研究，包括其市场份额、产品特点、市场定位等。通过全面了解竞争对手的优势和劣势，真菌淀粉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06"/>
      <w:r>
        <w:rPr>
          <w:rFonts w:ascii="仿宋" w:eastAsia="仿宋" w:hAnsi="仿宋" w:cs="仿宋" w:hint="eastAsia"/>
          <w:sz w:val="28"/>
          <w:lang w:eastAsia="zh-CN"/>
        </w:rPr>
        <w:t>(二)、真菌淀粉酶市场分析预测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菌淀粉酶市场未来的增长趋势。这包括市场的整体规模、各细分领域的发展趋势等。真菌淀粉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菌淀粉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真菌淀粉酶项目实施过程中需要充分考虑的因素。我们将对市场风险进行全面评估，包括但不限于政策法规风险、市场竞争风险、技术变革风险等。通过对潜在风险的深入分析，真菌淀粉酶项目可以制定相应的风险缓解策略，降低不确定性对真菌淀粉酶项目的影响。</w:t>
      </w:r>
    </w:p>
    <w:p>
      <w:pPr>
        <w:pStyle w:val="Heading1"/>
        <w:ind w:firstLine="560" w:firstLineChars="200"/>
        <w:rPr>
          <w:rFonts w:ascii="仿宋" w:eastAsia="仿宋" w:hAnsi="仿宋" w:cs="仿宋" w:hint="eastAsia"/>
          <w:sz w:val="28"/>
          <w:lang w:eastAsia="zh-CN"/>
        </w:rPr>
      </w:pPr>
      <w:bookmarkStart w:id="17" w:name="_Toc9057"/>
      <w:r>
        <w:rPr>
          <w:rFonts w:ascii="仿宋" w:eastAsia="仿宋" w:hAnsi="仿宋" w:cs="仿宋" w:hint="eastAsia"/>
          <w:sz w:val="28"/>
          <w:lang w:eastAsia="zh-CN"/>
        </w:rPr>
        <w:t>五、真菌淀粉酶项目选址可行性分析</w:t>
      </w:r>
      <w:bookmarkEnd w:id="17"/>
    </w:p>
    <w:p>
      <w:pPr>
        <w:pStyle w:val="Heading2"/>
        <w:rPr>
          <w:rFonts w:ascii="仿宋" w:eastAsia="仿宋" w:hAnsi="仿宋" w:cs="仿宋" w:hint="eastAsia"/>
          <w:lang w:eastAsia="zh-CN"/>
        </w:rPr>
      </w:pPr>
      <w:bookmarkStart w:id="18" w:name="_Toc16779"/>
      <w:r>
        <w:rPr>
          <w:rFonts w:ascii="仿宋" w:eastAsia="仿宋" w:hAnsi="仿宋" w:cs="仿宋" w:hint="eastAsia"/>
          <w:lang w:eastAsia="zh-CN"/>
        </w:rPr>
        <w:t>(一)、真菌淀粉酶项目选址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该真菌淀粉酶项目选址位于XX省XX市XX区XXX街道</w:t>
      </w:r>
    </w:p>
    <w:p>
      <w:pPr>
        <w:pStyle w:val="Heading2"/>
        <w:ind w:firstLine="560" w:firstLineChars="200"/>
        <w:rPr>
          <w:rFonts w:ascii="仿宋" w:eastAsia="仿宋" w:hAnsi="仿宋" w:cs="仿宋" w:hint="eastAsia"/>
          <w:sz w:val="28"/>
          <w:lang w:eastAsia="zh-CN"/>
        </w:rPr>
      </w:pPr>
      <w:bookmarkStart w:id="19" w:name="_Toc2927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真菌淀粉酶项目的征地面积将根据真菌淀粉酶项目的实际规模和需求进行精确规划。具体面积XXX平方米，旨在确保真菌淀粉酶项目不仅能够满足当前的发展需求，还能够预留空间以适应未来的扩展。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净用地面积是在征地面积基础上去除不可利用面积后的实际可开发用地。具体面积XXX平方米，考虑到环保、交通、安全等多方面因素，以确保真菌淀粉酶项目在整体利用效率上达到最优。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真菌淀粉酶项目计划建设的建筑总规模具体面积XXX平方米。这一规模的确定综合考虑了真菌淀粉酶项目的性质、规模，以及城市规划的相关要求，确保建筑布局与周边环境协调一致。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绿地率是真菌淀粉酶项目用地中被规划为绿地的比例。具体面积XXX平方米，旨在通过合理规划绿地，改善真菌淀粉酶项目周边环境，提升居民生活质量，并符合城市整体绿化规划。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容积率是用地上可以建设的建筑总体积与用地面积之比。具体面积XXX，通过合理的容积率规划，确保真菌淀粉酶项目建筑规模与周边环境和谐共生。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淀粉酶项目选址与当地城市规划相一致，具体面积XXX平方米。通过与城市规划部门深入沟通，确保真菌淀粉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菌淀粉酶项目选址符合当地产业政策，具体面积XXX平方米。这包括真菌淀粉酶项目对当地经济的促进作用，以及对相关产业的带动效应，确保真菌淀粉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用地总体要求必须符合环保和可持续发展的原则，具体面积XXX平方米。通过采用绿色建筑设计、节能减排等措施，确保真菌淀粉酶项目在建设和运营过程中对环境的影响最小化，达到可持续发展的要求。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确保真菌淀粉酶项目选址具备必要的公共设施配套，具体面积XXX平方米。这包括交通便利性、教育、医疗等基础设施，以提高居民生活品质，使得真菌淀粉酶项目选址更具吸引力。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考虑用地总体要求对当地社会稳定性的影响，具体面积XXX平方米。通过深入了解当地社区反馈，确保真菌淀粉酶项目的选址和建设过程对当地社会和谐稳定产生积极作用。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淀粉酶项目选址不仅符合法规和规划，还在实际操作中具有可行性。这一全面规划将为真菌淀粉酶项目的成功实施提供坚实的基础，确保真菌淀粉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542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淀粉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菌淀粉酶项目的设备规划和空间设计中，我们将采取灵活设备布局的措施。设备布局将根据实际需求进行灵活设计，避免不必要的浪费。通过合理规划设备摆放位置，我们将提高设备的利用率，减少设备间距，以确保真菌淀粉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菌淀粉酶项目内部引入共享设施的概念，例如共享会议室、办公区等。通过这种方式，我们可以减少对资源的重复建设，提高资源共享效率，从而减小真菌淀粉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82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菌淀粉酶项目的总图布置中，我们将不同功能区域进行明确的规划，以最大程度满足真菌淀粉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https://d.book118.com/798122032013006040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真菌淀粉酶项目规划设计纲要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B2989"/>
    <w:rsid w:val="7FDB2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203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2024-02-23T07:48:00Z</dcterms:created>
  <dcterms:modified xsi:type="dcterms:W3CDTF">2024-02-23T07:49:11Z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9AC7B3E3026C4CBDA871FBFF690E7AD7_11</vt:lpwstr>
  </property>
  <property fmtid="{D5CDD505-2E9C-101B-9397-08002B2CF9AE}" pid="3" name="KSOProductBuildVer">
    <vt:lpwstr>2052-12.1.0.16250</vt:lpwstr>
  </property>
</Properties>
</file>