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9" w:history="1">
        <w:r>
          <w:rPr>
            <w:rFonts w:ascii="仿宋" w:eastAsia="仿宋" w:hAnsi="仿宋" w:cs="仿宋" w:hint="eastAsia"/>
            <w:lang w:eastAsia="zh-CN"/>
          </w:rPr>
          <w:t>序言</w:t>
        </w:r>
        <w:r>
          <w:tab/>
        </w:r>
        <w:r>
          <w:fldChar w:fldCharType="begin"/>
        </w:r>
        <w:r>
          <w:instrText xml:space="preserve"> PAGEREF _Toc16999 \h </w:instrText>
        </w:r>
        <w:r>
          <w:fldChar w:fldCharType="separate"/>
        </w:r>
        <w:r>
          <w:t>3</w:t>
        </w:r>
        <w:r>
          <w:fldChar w:fldCharType="end"/>
        </w:r>
      </w:hyperlink>
    </w:p>
    <w:p>
      <w:pPr>
        <w:pStyle w:val="TOC1"/>
        <w:tabs>
          <w:tab w:val="right" w:leader="dot" w:pos="8306"/>
        </w:tabs>
      </w:pPr>
      <w:hyperlink w:anchor="_Toc27396" w:history="1">
        <w:r>
          <w:rPr>
            <w:rFonts w:ascii="仿宋" w:eastAsia="仿宋" w:hAnsi="仿宋" w:cs="仿宋" w:hint="eastAsia"/>
            <w:lang w:eastAsia="zh-CN"/>
          </w:rPr>
          <w:t>一、财产保险项目土建工程</w:t>
        </w:r>
        <w:r>
          <w:tab/>
        </w:r>
        <w:r>
          <w:fldChar w:fldCharType="begin"/>
        </w:r>
        <w:r>
          <w:instrText xml:space="preserve"> PAGEREF _Toc27396 \h </w:instrText>
        </w:r>
        <w:r>
          <w:fldChar w:fldCharType="separate"/>
        </w:r>
        <w:r>
          <w:t>3</w:t>
        </w:r>
        <w:r>
          <w:fldChar w:fldCharType="end"/>
        </w:r>
      </w:hyperlink>
    </w:p>
    <w:p>
      <w:pPr>
        <w:pStyle w:val="TOC2"/>
        <w:tabs>
          <w:tab w:val="right" w:leader="dot" w:pos="8306"/>
        </w:tabs>
      </w:pPr>
      <w:hyperlink w:anchor="_Toc11314" w:history="1">
        <w:r>
          <w:rPr>
            <w:rFonts w:ascii="仿宋" w:eastAsia="仿宋" w:hAnsi="仿宋" w:cs="仿宋" w:hint="eastAsia"/>
            <w:lang w:eastAsia="zh-CN"/>
          </w:rPr>
          <w:t>(一)、建筑工程设计原则</w:t>
        </w:r>
        <w:r>
          <w:tab/>
        </w:r>
        <w:r>
          <w:fldChar w:fldCharType="begin"/>
        </w:r>
        <w:r>
          <w:instrText xml:space="preserve"> PAGEREF _Toc11314 \h </w:instrText>
        </w:r>
        <w:r>
          <w:fldChar w:fldCharType="separate"/>
        </w:r>
        <w:r>
          <w:t>3</w:t>
        </w:r>
        <w:r>
          <w:fldChar w:fldCharType="end"/>
        </w:r>
      </w:hyperlink>
    </w:p>
    <w:p>
      <w:pPr>
        <w:pStyle w:val="TOC2"/>
        <w:tabs>
          <w:tab w:val="right" w:leader="dot" w:pos="8306"/>
        </w:tabs>
      </w:pPr>
      <w:hyperlink w:anchor="_Toc3654" w:history="1">
        <w:r>
          <w:rPr>
            <w:rFonts w:ascii="仿宋" w:eastAsia="仿宋" w:hAnsi="仿宋" w:cs="仿宋" w:hint="eastAsia"/>
            <w:lang w:eastAsia="zh-CN"/>
          </w:rPr>
          <w:t>(二)、土建工程设计年限及安全等级</w:t>
        </w:r>
        <w:r>
          <w:tab/>
        </w:r>
        <w:r>
          <w:fldChar w:fldCharType="begin"/>
        </w:r>
        <w:r>
          <w:instrText xml:space="preserve"> PAGEREF _Toc3654 \h </w:instrText>
        </w:r>
        <w:r>
          <w:fldChar w:fldCharType="separate"/>
        </w:r>
        <w:r>
          <w:t>4</w:t>
        </w:r>
        <w:r>
          <w:fldChar w:fldCharType="end"/>
        </w:r>
      </w:hyperlink>
    </w:p>
    <w:p>
      <w:pPr>
        <w:pStyle w:val="TOC2"/>
        <w:tabs>
          <w:tab w:val="right" w:leader="dot" w:pos="8306"/>
        </w:tabs>
      </w:pPr>
      <w:hyperlink w:anchor="_Toc13087" w:history="1">
        <w:r>
          <w:rPr>
            <w:rFonts w:ascii="仿宋" w:eastAsia="仿宋" w:hAnsi="仿宋" w:cs="仿宋" w:hint="eastAsia"/>
            <w:lang w:eastAsia="zh-CN"/>
          </w:rPr>
          <w:t>(三)、建筑工程设计总体要求</w:t>
        </w:r>
        <w:r>
          <w:tab/>
        </w:r>
        <w:r>
          <w:fldChar w:fldCharType="begin"/>
        </w:r>
        <w:r>
          <w:instrText xml:space="preserve"> PAGEREF _Toc13087 \h </w:instrText>
        </w:r>
        <w:r>
          <w:fldChar w:fldCharType="separate"/>
        </w:r>
        <w:r>
          <w:t>5</w:t>
        </w:r>
        <w:r>
          <w:fldChar w:fldCharType="end"/>
        </w:r>
      </w:hyperlink>
    </w:p>
    <w:p>
      <w:pPr>
        <w:pStyle w:val="TOC2"/>
        <w:tabs>
          <w:tab w:val="right" w:leader="dot" w:pos="8306"/>
        </w:tabs>
      </w:pPr>
      <w:hyperlink w:anchor="_Toc28550" w:history="1">
        <w:r>
          <w:rPr>
            <w:rFonts w:ascii="仿宋" w:eastAsia="仿宋" w:hAnsi="仿宋" w:cs="仿宋" w:hint="eastAsia"/>
            <w:lang w:eastAsia="zh-CN"/>
          </w:rPr>
          <w:t>(四)、土建工程建设指标</w:t>
        </w:r>
        <w:r>
          <w:tab/>
        </w:r>
        <w:r>
          <w:fldChar w:fldCharType="begin"/>
        </w:r>
        <w:r>
          <w:instrText xml:space="preserve"> PAGEREF _Toc28550 \h </w:instrText>
        </w:r>
        <w:r>
          <w:fldChar w:fldCharType="separate"/>
        </w:r>
        <w:r>
          <w:t>6</w:t>
        </w:r>
        <w:r>
          <w:fldChar w:fldCharType="end"/>
        </w:r>
      </w:hyperlink>
    </w:p>
    <w:p>
      <w:pPr>
        <w:pStyle w:val="TOC1"/>
        <w:tabs>
          <w:tab w:val="right" w:leader="dot" w:pos="8306"/>
        </w:tabs>
      </w:pPr>
      <w:hyperlink w:anchor="_Toc21745" w:history="1">
        <w:r>
          <w:rPr>
            <w:rFonts w:ascii="仿宋" w:eastAsia="仿宋" w:hAnsi="仿宋" w:cs="仿宋" w:hint="eastAsia"/>
            <w:lang w:eastAsia="zh-CN"/>
          </w:rPr>
          <w:t>二、财产保险项目文档管理</w:t>
        </w:r>
        <w:r>
          <w:tab/>
        </w:r>
        <w:r>
          <w:fldChar w:fldCharType="begin"/>
        </w:r>
        <w:r>
          <w:instrText xml:space="preserve"> PAGEREF _Toc21745 \h </w:instrText>
        </w:r>
        <w:r>
          <w:fldChar w:fldCharType="separate"/>
        </w:r>
        <w:r>
          <w:t>6</w:t>
        </w:r>
        <w:r>
          <w:fldChar w:fldCharType="end"/>
        </w:r>
      </w:hyperlink>
    </w:p>
    <w:p>
      <w:pPr>
        <w:pStyle w:val="TOC2"/>
        <w:tabs>
          <w:tab w:val="right" w:leader="dot" w:pos="8306"/>
        </w:tabs>
      </w:pPr>
      <w:hyperlink w:anchor="_Toc17025" w:history="1">
        <w:r>
          <w:rPr>
            <w:rFonts w:ascii="仿宋" w:eastAsia="仿宋" w:hAnsi="仿宋" w:cs="仿宋" w:hint="eastAsia"/>
            <w:lang w:eastAsia="zh-CN"/>
          </w:rPr>
          <w:t>(一)、文档编制与审查</w:t>
        </w:r>
        <w:r>
          <w:tab/>
        </w:r>
        <w:r>
          <w:fldChar w:fldCharType="begin"/>
        </w:r>
        <w:r>
          <w:instrText xml:space="preserve"> PAGEREF _Toc17025 \h </w:instrText>
        </w:r>
        <w:r>
          <w:fldChar w:fldCharType="separate"/>
        </w:r>
        <w:r>
          <w:t>6</w:t>
        </w:r>
        <w:r>
          <w:fldChar w:fldCharType="end"/>
        </w:r>
      </w:hyperlink>
    </w:p>
    <w:p>
      <w:pPr>
        <w:pStyle w:val="TOC2"/>
        <w:tabs>
          <w:tab w:val="right" w:leader="dot" w:pos="8306"/>
        </w:tabs>
      </w:pPr>
      <w:hyperlink w:anchor="_Toc5965" w:history="1">
        <w:r>
          <w:rPr>
            <w:rFonts w:ascii="仿宋" w:eastAsia="仿宋" w:hAnsi="仿宋" w:cs="仿宋" w:hint="eastAsia"/>
            <w:lang w:eastAsia="zh-CN"/>
          </w:rPr>
          <w:t>(二)、文档发布与分发</w:t>
        </w:r>
        <w:r>
          <w:tab/>
        </w:r>
        <w:r>
          <w:fldChar w:fldCharType="begin"/>
        </w:r>
        <w:r>
          <w:instrText xml:space="preserve"> PAGEREF _Toc5965 \h </w:instrText>
        </w:r>
        <w:r>
          <w:fldChar w:fldCharType="separate"/>
        </w:r>
        <w:r>
          <w:t>7</w:t>
        </w:r>
        <w:r>
          <w:fldChar w:fldCharType="end"/>
        </w:r>
      </w:hyperlink>
    </w:p>
    <w:p>
      <w:pPr>
        <w:pStyle w:val="TOC2"/>
        <w:tabs>
          <w:tab w:val="right" w:leader="dot" w:pos="8306"/>
        </w:tabs>
      </w:pPr>
      <w:hyperlink w:anchor="_Toc7073" w:history="1">
        <w:r>
          <w:rPr>
            <w:rFonts w:ascii="仿宋" w:eastAsia="仿宋" w:hAnsi="仿宋" w:cs="仿宋" w:hint="eastAsia"/>
            <w:lang w:eastAsia="zh-CN"/>
          </w:rPr>
          <w:t>(三)、文档存档与归档</w:t>
        </w:r>
        <w:r>
          <w:tab/>
        </w:r>
        <w:r>
          <w:fldChar w:fldCharType="begin"/>
        </w:r>
        <w:r>
          <w:instrText xml:space="preserve"> PAGEREF _Toc7073 \h </w:instrText>
        </w:r>
        <w:r>
          <w:fldChar w:fldCharType="separate"/>
        </w:r>
        <w:r>
          <w:t>8</w:t>
        </w:r>
        <w:r>
          <w:fldChar w:fldCharType="end"/>
        </w:r>
      </w:hyperlink>
    </w:p>
    <w:p>
      <w:pPr>
        <w:pStyle w:val="TOC1"/>
        <w:tabs>
          <w:tab w:val="right" w:leader="dot" w:pos="8306"/>
        </w:tabs>
      </w:pPr>
      <w:hyperlink w:anchor="_Toc13546" w:history="1">
        <w:r>
          <w:rPr>
            <w:rFonts w:ascii="仿宋" w:eastAsia="仿宋" w:hAnsi="仿宋" w:cs="仿宋" w:hint="eastAsia"/>
            <w:lang w:eastAsia="zh-CN"/>
          </w:rPr>
          <w:t>三、市场分析、调研</w:t>
        </w:r>
        <w:r>
          <w:tab/>
        </w:r>
        <w:r>
          <w:fldChar w:fldCharType="begin"/>
        </w:r>
        <w:r>
          <w:instrText xml:space="preserve"> PAGEREF _Toc13546 \h </w:instrText>
        </w:r>
        <w:r>
          <w:fldChar w:fldCharType="separate"/>
        </w:r>
        <w:r>
          <w:t>10</w:t>
        </w:r>
        <w:r>
          <w:fldChar w:fldCharType="end"/>
        </w:r>
      </w:hyperlink>
    </w:p>
    <w:p>
      <w:pPr>
        <w:pStyle w:val="TOC2"/>
        <w:tabs>
          <w:tab w:val="right" w:leader="dot" w:pos="8306"/>
        </w:tabs>
      </w:pPr>
      <w:hyperlink w:anchor="_Toc10991" w:history="1">
        <w:r>
          <w:rPr>
            <w:rFonts w:ascii="仿宋" w:eastAsia="仿宋" w:hAnsi="仿宋" w:cs="仿宋" w:hint="eastAsia"/>
            <w:lang w:eastAsia="zh-CN"/>
          </w:rPr>
          <w:t>(一)、财产保险行业分析</w:t>
        </w:r>
        <w:r>
          <w:tab/>
        </w:r>
        <w:r>
          <w:fldChar w:fldCharType="begin"/>
        </w:r>
        <w:r>
          <w:instrText xml:space="preserve"> PAGEREF _Toc10991 \h </w:instrText>
        </w:r>
        <w:r>
          <w:fldChar w:fldCharType="separate"/>
        </w:r>
        <w:r>
          <w:t>10</w:t>
        </w:r>
        <w:r>
          <w:fldChar w:fldCharType="end"/>
        </w:r>
      </w:hyperlink>
    </w:p>
    <w:p>
      <w:pPr>
        <w:pStyle w:val="TOC2"/>
        <w:tabs>
          <w:tab w:val="right" w:leader="dot" w:pos="8306"/>
        </w:tabs>
      </w:pPr>
      <w:hyperlink w:anchor="_Toc9522" w:history="1">
        <w:r>
          <w:rPr>
            <w:rFonts w:ascii="仿宋" w:eastAsia="仿宋" w:hAnsi="仿宋" w:cs="仿宋" w:hint="eastAsia"/>
            <w:lang w:eastAsia="zh-CN"/>
          </w:rPr>
          <w:t>(二)、财产保险市场分析预测</w:t>
        </w:r>
        <w:r>
          <w:tab/>
        </w:r>
        <w:r>
          <w:fldChar w:fldCharType="begin"/>
        </w:r>
        <w:r>
          <w:instrText xml:space="preserve"> PAGEREF _Toc9522 \h </w:instrText>
        </w:r>
        <w:r>
          <w:fldChar w:fldCharType="separate"/>
        </w:r>
        <w:r>
          <w:t>10</w:t>
        </w:r>
        <w:r>
          <w:fldChar w:fldCharType="end"/>
        </w:r>
      </w:hyperlink>
    </w:p>
    <w:p>
      <w:pPr>
        <w:pStyle w:val="TOC1"/>
        <w:tabs>
          <w:tab w:val="right" w:leader="dot" w:pos="8306"/>
        </w:tabs>
      </w:pPr>
      <w:hyperlink w:anchor="_Toc31653" w:history="1">
        <w:r>
          <w:rPr>
            <w:rFonts w:ascii="仿宋" w:eastAsia="仿宋" w:hAnsi="仿宋" w:cs="仿宋" w:hint="eastAsia"/>
            <w:lang w:eastAsia="zh-CN"/>
          </w:rPr>
          <w:t>四、财产保险项目危机管理</w:t>
        </w:r>
        <w:r>
          <w:tab/>
        </w:r>
        <w:r>
          <w:fldChar w:fldCharType="begin"/>
        </w:r>
        <w:r>
          <w:instrText xml:space="preserve"> PAGEREF _Toc31653 \h </w:instrText>
        </w:r>
        <w:r>
          <w:fldChar w:fldCharType="separate"/>
        </w:r>
        <w:r>
          <w:t>11</w:t>
        </w:r>
        <w:r>
          <w:fldChar w:fldCharType="end"/>
        </w:r>
      </w:hyperlink>
    </w:p>
    <w:p>
      <w:pPr>
        <w:pStyle w:val="TOC2"/>
        <w:tabs>
          <w:tab w:val="right" w:leader="dot" w:pos="8306"/>
        </w:tabs>
      </w:pPr>
      <w:hyperlink w:anchor="_Toc23044" w:history="1">
        <w:r>
          <w:rPr>
            <w:rFonts w:ascii="仿宋" w:eastAsia="仿宋" w:hAnsi="仿宋" w:cs="仿宋" w:hint="eastAsia"/>
            <w:lang w:eastAsia="zh-CN"/>
          </w:rPr>
          <w:t>(一)、危机预警与识别</w:t>
        </w:r>
        <w:r>
          <w:tab/>
        </w:r>
        <w:r>
          <w:fldChar w:fldCharType="begin"/>
        </w:r>
        <w:r>
          <w:instrText xml:space="preserve"> PAGEREF _Toc23044 \h </w:instrText>
        </w:r>
        <w:r>
          <w:fldChar w:fldCharType="separate"/>
        </w:r>
        <w:r>
          <w:t>11</w:t>
        </w:r>
        <w:r>
          <w:fldChar w:fldCharType="end"/>
        </w:r>
      </w:hyperlink>
    </w:p>
    <w:p>
      <w:pPr>
        <w:pStyle w:val="TOC2"/>
        <w:tabs>
          <w:tab w:val="right" w:leader="dot" w:pos="8306"/>
        </w:tabs>
      </w:pPr>
      <w:hyperlink w:anchor="_Toc17778" w:history="1">
        <w:r>
          <w:rPr>
            <w:rFonts w:ascii="仿宋" w:eastAsia="仿宋" w:hAnsi="仿宋" w:cs="仿宋" w:hint="eastAsia"/>
            <w:lang w:eastAsia="zh-CN"/>
          </w:rPr>
          <w:t>(二)、危机应对与恢复</w:t>
        </w:r>
        <w:r>
          <w:tab/>
        </w:r>
        <w:r>
          <w:fldChar w:fldCharType="begin"/>
        </w:r>
        <w:r>
          <w:instrText xml:space="preserve"> PAGEREF _Toc17778 \h </w:instrText>
        </w:r>
        <w:r>
          <w:fldChar w:fldCharType="separate"/>
        </w:r>
        <w:r>
          <w:t>12</w:t>
        </w:r>
        <w:r>
          <w:fldChar w:fldCharType="end"/>
        </w:r>
      </w:hyperlink>
    </w:p>
    <w:p>
      <w:pPr>
        <w:pStyle w:val="TOC1"/>
        <w:tabs>
          <w:tab w:val="right" w:leader="dot" w:pos="8306"/>
        </w:tabs>
      </w:pPr>
      <w:hyperlink w:anchor="_Toc11384" w:history="1">
        <w:r>
          <w:rPr>
            <w:rFonts w:ascii="仿宋" w:eastAsia="仿宋" w:hAnsi="仿宋" w:cs="仿宋" w:hint="eastAsia"/>
            <w:lang w:eastAsia="zh-CN"/>
          </w:rPr>
          <w:t>五、财产保险项目选址可行性分析</w:t>
        </w:r>
        <w:r>
          <w:tab/>
        </w:r>
        <w:r>
          <w:fldChar w:fldCharType="begin"/>
        </w:r>
        <w:r>
          <w:instrText xml:space="preserve"> PAGEREF _Toc11384 \h </w:instrText>
        </w:r>
        <w:r>
          <w:fldChar w:fldCharType="separate"/>
        </w:r>
        <w:r>
          <w:t>14</w:t>
        </w:r>
        <w:r>
          <w:fldChar w:fldCharType="end"/>
        </w:r>
      </w:hyperlink>
    </w:p>
    <w:p>
      <w:pPr>
        <w:pStyle w:val="TOC2"/>
        <w:tabs>
          <w:tab w:val="right" w:leader="dot" w:pos="8306"/>
        </w:tabs>
      </w:pPr>
      <w:hyperlink w:anchor="_Toc1188" w:history="1">
        <w:r>
          <w:rPr>
            <w:rFonts w:ascii="仿宋" w:eastAsia="仿宋" w:hAnsi="仿宋" w:cs="仿宋" w:hint="eastAsia"/>
            <w:lang w:eastAsia="zh-CN"/>
          </w:rPr>
          <w:t>(一)、财产保险项目选址</w:t>
        </w:r>
        <w:r>
          <w:tab/>
        </w:r>
        <w:r>
          <w:fldChar w:fldCharType="begin"/>
        </w:r>
        <w:r>
          <w:instrText xml:space="preserve"> PAGEREF _Toc1188 \h </w:instrText>
        </w:r>
        <w:r>
          <w:fldChar w:fldCharType="separate"/>
        </w:r>
        <w:r>
          <w:t>14</w:t>
        </w:r>
        <w:r>
          <w:fldChar w:fldCharType="end"/>
        </w:r>
      </w:hyperlink>
    </w:p>
    <w:p>
      <w:pPr>
        <w:pStyle w:val="TOC2"/>
        <w:tabs>
          <w:tab w:val="right" w:leader="dot" w:pos="8306"/>
        </w:tabs>
      </w:pPr>
      <w:hyperlink w:anchor="_Toc30933" w:history="1">
        <w:r>
          <w:rPr>
            <w:rFonts w:ascii="仿宋" w:eastAsia="仿宋" w:hAnsi="仿宋" w:cs="仿宋" w:hint="eastAsia"/>
            <w:lang w:eastAsia="zh-CN"/>
          </w:rPr>
          <w:t>(二)、用地控制指标</w:t>
        </w:r>
        <w:r>
          <w:tab/>
        </w:r>
        <w:r>
          <w:fldChar w:fldCharType="begin"/>
        </w:r>
        <w:r>
          <w:instrText xml:space="preserve"> PAGEREF _Toc30933 \h </w:instrText>
        </w:r>
        <w:r>
          <w:fldChar w:fldCharType="separate"/>
        </w:r>
        <w:r>
          <w:t>14</w:t>
        </w:r>
        <w:r>
          <w:fldChar w:fldCharType="end"/>
        </w:r>
      </w:hyperlink>
    </w:p>
    <w:p>
      <w:pPr>
        <w:pStyle w:val="TOC2"/>
        <w:tabs>
          <w:tab w:val="right" w:leader="dot" w:pos="8306"/>
        </w:tabs>
      </w:pPr>
      <w:hyperlink w:anchor="_Toc30931" w:history="1">
        <w:r>
          <w:rPr>
            <w:rFonts w:ascii="仿宋" w:eastAsia="仿宋" w:hAnsi="仿宋" w:cs="仿宋" w:hint="eastAsia"/>
            <w:lang w:eastAsia="zh-CN"/>
          </w:rPr>
          <w:t>(三)、节约用地措施</w:t>
        </w:r>
        <w:r>
          <w:tab/>
        </w:r>
        <w:r>
          <w:fldChar w:fldCharType="begin"/>
        </w:r>
        <w:r>
          <w:instrText xml:space="preserve"> PAGEREF _Toc30931 \h </w:instrText>
        </w:r>
        <w:r>
          <w:fldChar w:fldCharType="separate"/>
        </w:r>
        <w:r>
          <w:t>16</w:t>
        </w:r>
        <w:r>
          <w:fldChar w:fldCharType="end"/>
        </w:r>
      </w:hyperlink>
    </w:p>
    <w:p>
      <w:pPr>
        <w:pStyle w:val="TOC2"/>
        <w:tabs>
          <w:tab w:val="right" w:leader="dot" w:pos="8306"/>
        </w:tabs>
      </w:pPr>
      <w:hyperlink w:anchor="_Toc11030" w:history="1">
        <w:r>
          <w:rPr>
            <w:rFonts w:ascii="仿宋" w:eastAsia="仿宋" w:hAnsi="仿宋" w:cs="仿宋" w:hint="eastAsia"/>
            <w:lang w:eastAsia="zh-CN"/>
          </w:rPr>
          <w:t>(四)、总图布置方案</w:t>
        </w:r>
        <w:r>
          <w:tab/>
        </w:r>
        <w:r>
          <w:fldChar w:fldCharType="begin"/>
        </w:r>
        <w:r>
          <w:instrText xml:space="preserve"> PAGEREF _Toc11030 \h </w:instrText>
        </w:r>
        <w:r>
          <w:fldChar w:fldCharType="separate"/>
        </w:r>
        <w:r>
          <w:t>17</w:t>
        </w:r>
        <w:r>
          <w:fldChar w:fldCharType="end"/>
        </w:r>
      </w:hyperlink>
    </w:p>
    <w:p>
      <w:pPr>
        <w:pStyle w:val="TOC2"/>
        <w:tabs>
          <w:tab w:val="right" w:leader="dot" w:pos="8306"/>
        </w:tabs>
      </w:pPr>
      <w:hyperlink w:anchor="_Toc26057" w:history="1">
        <w:r>
          <w:rPr>
            <w:rFonts w:ascii="仿宋" w:eastAsia="仿宋" w:hAnsi="仿宋" w:cs="仿宋" w:hint="eastAsia"/>
            <w:lang w:eastAsia="zh-CN"/>
          </w:rPr>
          <w:t>(五)、选址综合评价</w:t>
        </w:r>
        <w:r>
          <w:tab/>
        </w:r>
        <w:r>
          <w:fldChar w:fldCharType="begin"/>
        </w:r>
        <w:r>
          <w:instrText xml:space="preserve"> PAGEREF _Toc26057 \h </w:instrText>
        </w:r>
        <w:r>
          <w:fldChar w:fldCharType="separate"/>
        </w:r>
        <w:r>
          <w:t>18</w:t>
        </w:r>
        <w:r>
          <w:fldChar w:fldCharType="end"/>
        </w:r>
      </w:hyperlink>
    </w:p>
    <w:p>
      <w:pPr>
        <w:pStyle w:val="TOC1"/>
        <w:tabs>
          <w:tab w:val="right" w:leader="dot" w:pos="8306"/>
        </w:tabs>
      </w:pPr>
      <w:hyperlink w:anchor="_Toc18605" w:history="1">
        <w:r>
          <w:rPr>
            <w:rFonts w:ascii="仿宋" w:eastAsia="仿宋" w:hAnsi="仿宋" w:cs="仿宋" w:hint="eastAsia"/>
            <w:lang w:eastAsia="zh-CN"/>
          </w:rPr>
          <w:t>六、财产保险项目建设背景及必要性分析</w:t>
        </w:r>
        <w:r>
          <w:tab/>
        </w:r>
        <w:r>
          <w:fldChar w:fldCharType="begin"/>
        </w:r>
        <w:r>
          <w:instrText xml:space="preserve"> PAGEREF _Toc18605 \h </w:instrText>
        </w:r>
        <w:r>
          <w:fldChar w:fldCharType="separate"/>
        </w:r>
        <w:r>
          <w:t>19</w:t>
        </w:r>
        <w:r>
          <w:fldChar w:fldCharType="end"/>
        </w:r>
      </w:hyperlink>
    </w:p>
    <w:p>
      <w:pPr>
        <w:pStyle w:val="TOC2"/>
        <w:tabs>
          <w:tab w:val="right" w:leader="dot" w:pos="8306"/>
        </w:tabs>
      </w:pPr>
      <w:hyperlink w:anchor="_Toc4277" w:history="1">
        <w:r>
          <w:rPr>
            <w:rFonts w:ascii="仿宋" w:eastAsia="仿宋" w:hAnsi="仿宋" w:cs="仿宋" w:hint="eastAsia"/>
            <w:lang w:eastAsia="zh-CN"/>
          </w:rPr>
          <w:t>(一)、财产保险项目背景分析</w:t>
        </w:r>
        <w:r>
          <w:tab/>
        </w:r>
        <w:r>
          <w:fldChar w:fldCharType="begin"/>
        </w:r>
        <w:r>
          <w:instrText xml:space="preserve"> PAGEREF _Toc4277 \h </w:instrText>
        </w:r>
        <w:r>
          <w:fldChar w:fldCharType="separate"/>
        </w:r>
        <w:r>
          <w:t>19</w:t>
        </w:r>
        <w:r>
          <w:fldChar w:fldCharType="end"/>
        </w:r>
      </w:hyperlink>
    </w:p>
    <w:p>
      <w:pPr>
        <w:pStyle w:val="TOC2"/>
        <w:tabs>
          <w:tab w:val="right" w:leader="dot" w:pos="8306"/>
        </w:tabs>
      </w:pPr>
      <w:hyperlink w:anchor="_Toc10611" w:history="1">
        <w:r>
          <w:rPr>
            <w:rFonts w:ascii="仿宋" w:eastAsia="仿宋" w:hAnsi="仿宋" w:cs="仿宋" w:hint="eastAsia"/>
            <w:lang w:eastAsia="zh-CN"/>
          </w:rPr>
          <w:t>(二)、财产保险项目建设必要性分析</w:t>
        </w:r>
        <w:r>
          <w:tab/>
        </w:r>
        <w:r>
          <w:fldChar w:fldCharType="begin"/>
        </w:r>
        <w:r>
          <w:instrText xml:space="preserve"> PAGEREF _Toc10611 \h </w:instrText>
        </w:r>
        <w:r>
          <w:fldChar w:fldCharType="separate"/>
        </w:r>
        <w:r>
          <w:t>20</w:t>
        </w:r>
        <w:r>
          <w:fldChar w:fldCharType="end"/>
        </w:r>
      </w:hyperlink>
    </w:p>
    <w:p>
      <w:pPr>
        <w:pStyle w:val="TOC1"/>
        <w:tabs>
          <w:tab w:val="right" w:leader="dot" w:pos="8306"/>
        </w:tabs>
      </w:pPr>
      <w:hyperlink w:anchor="_Toc1003" w:history="1">
        <w:r>
          <w:rPr>
            <w:rFonts w:ascii="仿宋" w:eastAsia="仿宋" w:hAnsi="仿宋" w:cs="仿宋" w:hint="eastAsia"/>
            <w:lang w:eastAsia="zh-CN"/>
          </w:rPr>
          <w:t>七、生产安全保护</w:t>
        </w:r>
        <w:r>
          <w:tab/>
        </w:r>
        <w:r>
          <w:fldChar w:fldCharType="begin"/>
        </w:r>
        <w:r>
          <w:instrText xml:space="preserve"> PAGEREF _Toc1003 \h </w:instrText>
        </w:r>
        <w:r>
          <w:fldChar w:fldCharType="separate"/>
        </w:r>
        <w:r>
          <w:t>22</w:t>
        </w:r>
        <w:r>
          <w:fldChar w:fldCharType="end"/>
        </w:r>
      </w:hyperlink>
    </w:p>
    <w:p>
      <w:pPr>
        <w:pStyle w:val="TOC2"/>
        <w:tabs>
          <w:tab w:val="right" w:leader="dot" w:pos="8306"/>
        </w:tabs>
      </w:pPr>
      <w:hyperlink w:anchor="_Toc24791" w:history="1">
        <w:r>
          <w:rPr>
            <w:rFonts w:ascii="仿宋" w:eastAsia="仿宋" w:hAnsi="仿宋" w:cs="仿宋" w:hint="eastAsia"/>
            <w:lang w:eastAsia="zh-CN"/>
          </w:rPr>
          <w:t>(一)、消防安全</w:t>
        </w:r>
        <w:r>
          <w:tab/>
        </w:r>
        <w:r>
          <w:fldChar w:fldCharType="begin"/>
        </w:r>
        <w:r>
          <w:instrText xml:space="preserve"> PAGEREF _Toc24791 \h </w:instrText>
        </w:r>
        <w:r>
          <w:fldChar w:fldCharType="separate"/>
        </w:r>
        <w:r>
          <w:t>22</w:t>
        </w:r>
        <w:r>
          <w:fldChar w:fldCharType="end"/>
        </w:r>
      </w:hyperlink>
    </w:p>
    <w:p>
      <w:pPr>
        <w:pStyle w:val="TOC2"/>
        <w:tabs>
          <w:tab w:val="right" w:leader="dot" w:pos="8306"/>
        </w:tabs>
      </w:pPr>
      <w:hyperlink w:anchor="_Toc13767" w:history="1">
        <w:r>
          <w:rPr>
            <w:rFonts w:ascii="仿宋" w:eastAsia="仿宋" w:hAnsi="仿宋" w:cs="仿宋" w:hint="eastAsia"/>
            <w:lang w:eastAsia="zh-CN"/>
          </w:rPr>
          <w:t>(二)、防火防爆总图布置措施</w:t>
        </w:r>
        <w:r>
          <w:tab/>
        </w:r>
        <w:r>
          <w:fldChar w:fldCharType="begin"/>
        </w:r>
        <w:r>
          <w:instrText xml:space="preserve"> PAGEREF _Toc13767 \h </w:instrText>
        </w:r>
        <w:r>
          <w:fldChar w:fldCharType="separate"/>
        </w:r>
        <w:r>
          <w:t>23</w:t>
        </w:r>
        <w:r>
          <w:fldChar w:fldCharType="end"/>
        </w:r>
      </w:hyperlink>
    </w:p>
    <w:p>
      <w:pPr>
        <w:pStyle w:val="TOC2"/>
        <w:tabs>
          <w:tab w:val="right" w:leader="dot" w:pos="8306"/>
        </w:tabs>
      </w:pPr>
      <w:hyperlink w:anchor="_Toc8654" w:history="1">
        <w:r>
          <w:rPr>
            <w:rFonts w:ascii="仿宋" w:eastAsia="仿宋" w:hAnsi="仿宋" w:cs="仿宋" w:hint="eastAsia"/>
            <w:lang w:eastAsia="zh-CN"/>
          </w:rPr>
          <w:t>(三)、自然灾害防范措施</w:t>
        </w:r>
        <w:r>
          <w:tab/>
        </w:r>
        <w:r>
          <w:fldChar w:fldCharType="begin"/>
        </w:r>
        <w:r>
          <w:instrText xml:space="preserve"> PAGEREF _Toc8654 \h </w:instrText>
        </w:r>
        <w:r>
          <w:fldChar w:fldCharType="separate"/>
        </w:r>
        <w:r>
          <w:t>24</w:t>
        </w:r>
        <w:r>
          <w:fldChar w:fldCharType="end"/>
        </w:r>
      </w:hyperlink>
    </w:p>
    <w:p>
      <w:pPr>
        <w:pStyle w:val="TOC2"/>
        <w:tabs>
          <w:tab w:val="right" w:leader="dot" w:pos="8306"/>
        </w:tabs>
      </w:pPr>
      <w:hyperlink w:anchor="_Toc21346" w:history="1">
        <w:r>
          <w:rPr>
            <w:rFonts w:ascii="仿宋" w:eastAsia="仿宋" w:hAnsi="仿宋" w:cs="仿宋" w:hint="eastAsia"/>
            <w:lang w:eastAsia="zh-CN"/>
          </w:rPr>
          <w:t>(四)、安全色及安全标志使用要求</w:t>
        </w:r>
        <w:r>
          <w:tab/>
        </w:r>
        <w:r>
          <w:fldChar w:fldCharType="begin"/>
        </w:r>
        <w:r>
          <w:instrText xml:space="preserve"> PAGEREF _Toc21346 \h </w:instrText>
        </w:r>
        <w:r>
          <w:fldChar w:fldCharType="separate"/>
        </w:r>
        <w:r>
          <w:t>25</w:t>
        </w:r>
        <w:r>
          <w:fldChar w:fldCharType="end"/>
        </w:r>
      </w:hyperlink>
    </w:p>
    <w:p>
      <w:pPr>
        <w:pStyle w:val="TOC2"/>
        <w:tabs>
          <w:tab w:val="right" w:leader="dot" w:pos="8306"/>
        </w:tabs>
      </w:pPr>
      <w:hyperlink w:anchor="_Toc31515" w:history="1">
        <w:r>
          <w:rPr>
            <w:rFonts w:ascii="仿宋" w:eastAsia="仿宋" w:hAnsi="仿宋" w:cs="仿宋" w:hint="eastAsia"/>
            <w:lang w:eastAsia="zh-CN"/>
          </w:rPr>
          <w:t>(五)、防尘防毒措施</w:t>
        </w:r>
        <w:r>
          <w:tab/>
        </w:r>
        <w:r>
          <w:fldChar w:fldCharType="begin"/>
        </w:r>
        <w:r>
          <w:instrText xml:space="preserve"> PAGEREF _Toc31515 \h </w:instrText>
        </w:r>
        <w:r>
          <w:fldChar w:fldCharType="separate"/>
        </w:r>
        <w:r>
          <w:t>26</w:t>
        </w:r>
        <w:r>
          <w:fldChar w:fldCharType="end"/>
        </w:r>
      </w:hyperlink>
    </w:p>
    <w:p>
      <w:pPr>
        <w:pStyle w:val="TOC2"/>
        <w:tabs>
          <w:tab w:val="right" w:leader="dot" w:pos="8306"/>
        </w:tabs>
      </w:pPr>
      <w:hyperlink w:anchor="_Toc13886" w:history="1">
        <w:r>
          <w:rPr>
            <w:rFonts w:ascii="仿宋" w:eastAsia="仿宋" w:hAnsi="仿宋" w:cs="仿宋" w:hint="eastAsia"/>
            <w:lang w:eastAsia="zh-CN"/>
          </w:rPr>
          <w:t>(六)、防静电、触电防护及防雷措施</w:t>
        </w:r>
        <w:r>
          <w:tab/>
        </w:r>
        <w:r>
          <w:fldChar w:fldCharType="begin"/>
        </w:r>
        <w:r>
          <w:instrText xml:space="preserve"> PAGEREF _Toc13886 \h </w:instrText>
        </w:r>
        <w:r>
          <w:fldChar w:fldCharType="separate"/>
        </w:r>
        <w:r>
          <w:t>27</w:t>
        </w:r>
        <w:r>
          <w:fldChar w:fldCharType="end"/>
        </w:r>
      </w:hyperlink>
    </w:p>
    <w:p>
      <w:pPr>
        <w:pStyle w:val="TOC2"/>
        <w:tabs>
          <w:tab w:val="right" w:leader="dot" w:pos="8306"/>
        </w:tabs>
      </w:pPr>
      <w:hyperlink w:anchor="_Toc30429" w:history="1">
        <w:r>
          <w:rPr>
            <w:rFonts w:ascii="仿宋" w:eastAsia="仿宋" w:hAnsi="仿宋" w:cs="仿宋" w:hint="eastAsia"/>
            <w:lang w:eastAsia="zh-CN"/>
          </w:rPr>
          <w:t>(七)、机械设备安全保障措施</w:t>
        </w:r>
        <w:r>
          <w:tab/>
        </w:r>
        <w:r>
          <w:fldChar w:fldCharType="begin"/>
        </w:r>
        <w:r>
          <w:instrText xml:space="preserve"> PAGEREF _Toc30429 \h </w:instrText>
        </w:r>
        <w:r>
          <w:fldChar w:fldCharType="separate"/>
        </w:r>
        <w:r>
          <w:t>28</w:t>
        </w:r>
        <w:r>
          <w:fldChar w:fldCharType="end"/>
        </w:r>
      </w:hyperlink>
    </w:p>
    <w:p>
      <w:pPr>
        <w:pStyle w:val="TOC1"/>
        <w:tabs>
          <w:tab w:val="right" w:leader="dot" w:pos="8306"/>
        </w:tabs>
      </w:pPr>
      <w:hyperlink w:anchor="_Toc1050" w:history="1">
        <w:r>
          <w:rPr>
            <w:rFonts w:ascii="仿宋" w:eastAsia="仿宋" w:hAnsi="仿宋" w:cs="仿宋" w:hint="eastAsia"/>
            <w:lang w:eastAsia="zh-CN"/>
          </w:rPr>
          <w:t>八、财产保险项目社会影响</w:t>
        </w:r>
        <w:r>
          <w:tab/>
        </w:r>
        <w:r>
          <w:fldChar w:fldCharType="begin"/>
        </w:r>
        <w:r>
          <w:instrText xml:space="preserve"> PAGEREF _Toc1050 \h </w:instrText>
        </w:r>
        <w:r>
          <w:fldChar w:fldCharType="separate"/>
        </w:r>
        <w:r>
          <w:t>30</w:t>
        </w:r>
        <w:r>
          <w:fldChar w:fldCharType="end"/>
        </w:r>
      </w:hyperlink>
    </w:p>
    <w:p>
      <w:pPr>
        <w:pStyle w:val="TOC2"/>
        <w:tabs>
          <w:tab w:val="right" w:leader="dot" w:pos="8306"/>
        </w:tabs>
      </w:pPr>
      <w:hyperlink w:anchor="_Toc16263" w:history="1">
        <w:r>
          <w:rPr>
            <w:rFonts w:ascii="仿宋" w:eastAsia="仿宋" w:hAnsi="仿宋" w:cs="仿宋" w:hint="eastAsia"/>
            <w:lang w:eastAsia="zh-CN"/>
          </w:rPr>
          <w:t>(一)、社会责任与义务</w:t>
        </w:r>
        <w:r>
          <w:tab/>
        </w:r>
        <w:r>
          <w:fldChar w:fldCharType="begin"/>
        </w:r>
        <w:r>
          <w:instrText xml:space="preserve"> PAGEREF _Toc16263 \h </w:instrText>
        </w:r>
        <w:r>
          <w:fldChar w:fldCharType="separate"/>
        </w:r>
        <w:r>
          <w:t>30</w:t>
        </w:r>
        <w:r>
          <w:fldChar w:fldCharType="end"/>
        </w:r>
      </w:hyperlink>
    </w:p>
    <w:p>
      <w:pPr>
        <w:pStyle w:val="TOC2"/>
        <w:tabs>
          <w:tab w:val="right" w:leader="dot" w:pos="8306"/>
        </w:tabs>
      </w:pPr>
      <w:hyperlink w:anchor="_Toc12931" w:history="1">
        <w:r>
          <w:rPr>
            <w:rFonts w:ascii="仿宋" w:eastAsia="仿宋" w:hAnsi="仿宋" w:cs="仿宋" w:hint="eastAsia"/>
            <w:lang w:eastAsia="zh-CN"/>
          </w:rPr>
          <w:t>(二)、社会参与与沟通</w:t>
        </w:r>
        <w:r>
          <w:tab/>
        </w:r>
        <w:r>
          <w:fldChar w:fldCharType="begin"/>
        </w:r>
        <w:r>
          <w:instrText xml:space="preserve"> PAGEREF _Toc12931 \h </w:instrText>
        </w:r>
        <w:r>
          <w:fldChar w:fldCharType="separate"/>
        </w:r>
        <w:r>
          <w:t>30</w:t>
        </w:r>
        <w:r>
          <w:fldChar w:fldCharType="end"/>
        </w:r>
      </w:hyperlink>
    </w:p>
    <w:p>
      <w:pPr>
        <w:pStyle w:val="TOC1"/>
        <w:tabs>
          <w:tab w:val="right" w:leader="dot" w:pos="8306"/>
        </w:tabs>
      </w:pPr>
      <w:hyperlink w:anchor="_Toc15796" w:history="1">
        <w:r>
          <w:rPr>
            <w:rFonts w:ascii="仿宋" w:eastAsia="仿宋" w:hAnsi="仿宋" w:cs="仿宋" w:hint="eastAsia"/>
            <w:lang w:eastAsia="zh-CN"/>
          </w:rPr>
          <w:t>九、财产保险项目风险管理</w:t>
        </w:r>
        <w:r>
          <w:tab/>
        </w:r>
        <w:r>
          <w:fldChar w:fldCharType="begin"/>
        </w:r>
        <w:r>
          <w:instrText xml:space="preserve"> PAGEREF _Toc15796 \h </w:instrText>
        </w:r>
        <w:r>
          <w:fldChar w:fldCharType="separate"/>
        </w:r>
        <w:r>
          <w:t>31</w:t>
        </w:r>
        <w:r>
          <w:fldChar w:fldCharType="end"/>
        </w:r>
      </w:hyperlink>
    </w:p>
    <w:p>
      <w:pPr>
        <w:pStyle w:val="TOC2"/>
        <w:tabs>
          <w:tab w:val="right" w:leader="dot" w:pos="8306"/>
        </w:tabs>
      </w:pPr>
      <w:hyperlink w:anchor="_Toc13286" w:history="1">
        <w:r>
          <w:rPr>
            <w:rFonts w:ascii="仿宋" w:eastAsia="仿宋" w:hAnsi="仿宋" w:cs="仿宋" w:hint="eastAsia"/>
            <w:lang w:eastAsia="zh-CN"/>
          </w:rPr>
          <w:t>(一)、风险识别与评估</w:t>
        </w:r>
        <w:r>
          <w:tab/>
        </w:r>
        <w:r>
          <w:fldChar w:fldCharType="begin"/>
        </w:r>
        <w:r>
          <w:instrText xml:space="preserve"> PAGEREF _Toc13286 \h </w:instrText>
        </w:r>
        <w:r>
          <w:fldChar w:fldCharType="separate"/>
        </w:r>
        <w:r>
          <w:t>31</w:t>
        </w:r>
        <w:r>
          <w:fldChar w:fldCharType="end"/>
        </w:r>
      </w:hyperlink>
    </w:p>
    <w:p>
      <w:pPr>
        <w:pStyle w:val="TOC2"/>
        <w:tabs>
          <w:tab w:val="right" w:leader="dot" w:pos="8306"/>
        </w:tabs>
      </w:pPr>
      <w:hyperlink w:anchor="_Toc32112" w:history="1">
        <w:r>
          <w:rPr>
            <w:rFonts w:ascii="仿宋" w:eastAsia="仿宋" w:hAnsi="仿宋" w:cs="仿宋" w:hint="eastAsia"/>
            <w:lang w:eastAsia="zh-CN"/>
          </w:rPr>
          <w:t>(二)、风险应对策略</w:t>
        </w:r>
        <w:r>
          <w:tab/>
        </w:r>
        <w:r>
          <w:fldChar w:fldCharType="begin"/>
        </w:r>
        <w:r>
          <w:instrText xml:space="preserve"> PAGEREF _Toc32112 \h </w:instrText>
        </w:r>
        <w:r>
          <w:fldChar w:fldCharType="separate"/>
        </w:r>
        <w:r>
          <w:t>32</w:t>
        </w:r>
        <w:r>
          <w:fldChar w:fldCharType="end"/>
        </w:r>
      </w:hyperlink>
    </w:p>
    <w:p>
      <w:pPr>
        <w:pStyle w:val="TOC2"/>
        <w:tabs>
          <w:tab w:val="right" w:leader="dot" w:pos="8306"/>
        </w:tabs>
      </w:pPr>
      <w:hyperlink w:anchor="_Toc552" w:history="1">
        <w:r>
          <w:rPr>
            <w:rFonts w:ascii="仿宋" w:eastAsia="仿宋" w:hAnsi="仿宋" w:cs="仿宋" w:hint="eastAsia"/>
            <w:lang w:eastAsia="zh-CN"/>
          </w:rPr>
          <w:t>(三)、风险监控与控制</w:t>
        </w:r>
        <w:r>
          <w:tab/>
        </w:r>
        <w:r>
          <w:fldChar w:fldCharType="begin"/>
        </w:r>
        <w:r>
          <w:instrText xml:space="preserve"> PAGEREF _Toc552 \h </w:instrText>
        </w:r>
        <w:r>
          <w:fldChar w:fldCharType="separate"/>
        </w:r>
        <w:r>
          <w:t>34</w:t>
        </w:r>
        <w:r>
          <w:fldChar w:fldCharType="end"/>
        </w:r>
      </w:hyperlink>
    </w:p>
    <w:p>
      <w:pPr>
        <w:pStyle w:val="TOC1"/>
        <w:tabs>
          <w:tab w:val="right" w:leader="dot" w:pos="8306"/>
        </w:tabs>
      </w:pPr>
      <w:hyperlink w:anchor="_Toc24297" w:history="1">
        <w:r>
          <w:rPr>
            <w:rFonts w:ascii="仿宋" w:eastAsia="仿宋" w:hAnsi="仿宋" w:cs="仿宋" w:hint="eastAsia"/>
            <w:lang w:eastAsia="zh-CN"/>
          </w:rPr>
          <w:t>十、财产保险项目计划安排</w:t>
        </w:r>
        <w:r>
          <w:tab/>
        </w:r>
        <w:r>
          <w:fldChar w:fldCharType="begin"/>
        </w:r>
        <w:r>
          <w:instrText xml:space="preserve"> PAGEREF _Toc24297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4" w:history="1">
        <w:r>
          <w:rPr>
            <w:rFonts w:ascii="仿宋" w:eastAsia="仿宋" w:hAnsi="仿宋" w:cs="仿宋" w:hint="eastAsia"/>
            <w:lang w:eastAsia="zh-CN"/>
          </w:rPr>
          <w:t>(一)、建设周期</w:t>
        </w:r>
        <w:r>
          <w:tab/>
        </w:r>
        <w:r>
          <w:fldChar w:fldCharType="begin"/>
        </w:r>
        <w:r>
          <w:instrText xml:space="preserve"> PAGEREF _Toc6934 \h </w:instrText>
        </w:r>
        <w:r>
          <w:fldChar w:fldCharType="separate"/>
        </w:r>
        <w:r>
          <w:t>35</w:t>
        </w:r>
        <w:r>
          <w:fldChar w:fldCharType="end"/>
        </w:r>
      </w:hyperlink>
    </w:p>
    <w:p>
      <w:pPr>
        <w:pStyle w:val="TOC2"/>
        <w:tabs>
          <w:tab w:val="right" w:leader="dot" w:pos="8306"/>
        </w:tabs>
      </w:pPr>
      <w:hyperlink w:anchor="_Toc30131" w:history="1">
        <w:r>
          <w:rPr>
            <w:rFonts w:ascii="仿宋" w:eastAsia="仿宋" w:hAnsi="仿宋" w:cs="仿宋" w:hint="eastAsia"/>
            <w:lang w:eastAsia="zh-CN"/>
          </w:rPr>
          <w:t>(二)、建设进度</w:t>
        </w:r>
        <w:r>
          <w:tab/>
        </w:r>
        <w:r>
          <w:fldChar w:fldCharType="begin"/>
        </w:r>
        <w:r>
          <w:instrText xml:space="preserve"> PAGEREF _Toc30131 \h </w:instrText>
        </w:r>
        <w:r>
          <w:fldChar w:fldCharType="separate"/>
        </w:r>
        <w:r>
          <w:t>36</w:t>
        </w:r>
        <w:r>
          <w:fldChar w:fldCharType="end"/>
        </w:r>
      </w:hyperlink>
    </w:p>
    <w:p>
      <w:pPr>
        <w:pStyle w:val="TOC2"/>
        <w:tabs>
          <w:tab w:val="right" w:leader="dot" w:pos="8306"/>
        </w:tabs>
      </w:pPr>
      <w:hyperlink w:anchor="_Toc25889" w:history="1">
        <w:r>
          <w:rPr>
            <w:rFonts w:ascii="仿宋" w:eastAsia="仿宋" w:hAnsi="仿宋" w:cs="仿宋" w:hint="eastAsia"/>
            <w:lang w:eastAsia="zh-CN"/>
          </w:rPr>
          <w:t>(三)、进度安排注意事项</w:t>
        </w:r>
        <w:r>
          <w:tab/>
        </w:r>
        <w:r>
          <w:fldChar w:fldCharType="begin"/>
        </w:r>
        <w:r>
          <w:instrText xml:space="preserve"> PAGEREF _Toc25889 \h </w:instrText>
        </w:r>
        <w:r>
          <w:fldChar w:fldCharType="separate"/>
        </w:r>
        <w:r>
          <w:t>37</w:t>
        </w:r>
        <w:r>
          <w:fldChar w:fldCharType="end"/>
        </w:r>
      </w:hyperlink>
    </w:p>
    <w:p>
      <w:pPr>
        <w:pStyle w:val="TOC2"/>
        <w:tabs>
          <w:tab w:val="right" w:leader="dot" w:pos="8306"/>
        </w:tabs>
      </w:pPr>
      <w:hyperlink w:anchor="_Toc21238" w:history="1">
        <w:r>
          <w:rPr>
            <w:rFonts w:ascii="仿宋" w:eastAsia="仿宋" w:hAnsi="仿宋" w:cs="仿宋" w:hint="eastAsia"/>
            <w:lang w:eastAsia="zh-CN"/>
          </w:rPr>
          <w:t>(四)、人力资源配置</w:t>
        </w:r>
        <w:r>
          <w:tab/>
        </w:r>
        <w:r>
          <w:fldChar w:fldCharType="begin"/>
        </w:r>
        <w:r>
          <w:instrText xml:space="preserve"> PAGEREF _Toc21238 \h </w:instrText>
        </w:r>
        <w:r>
          <w:fldChar w:fldCharType="separate"/>
        </w:r>
        <w:r>
          <w:t>39</w:t>
        </w:r>
        <w:r>
          <w:fldChar w:fldCharType="end"/>
        </w:r>
      </w:hyperlink>
    </w:p>
    <w:p>
      <w:pPr>
        <w:pStyle w:val="TOC1"/>
        <w:tabs>
          <w:tab w:val="right" w:leader="dot" w:pos="8306"/>
        </w:tabs>
      </w:pPr>
      <w:hyperlink w:anchor="_Toc26443" w:history="1">
        <w:r>
          <w:rPr>
            <w:rFonts w:ascii="仿宋" w:eastAsia="仿宋" w:hAnsi="仿宋" w:cs="仿宋" w:hint="eastAsia"/>
            <w:lang w:eastAsia="zh-CN"/>
          </w:rPr>
          <w:t>十一、财产保险项目投资规划</w:t>
        </w:r>
        <w:r>
          <w:tab/>
        </w:r>
        <w:r>
          <w:fldChar w:fldCharType="begin"/>
        </w:r>
        <w:r>
          <w:instrText xml:space="preserve"> PAGEREF _Toc26443 \h </w:instrText>
        </w:r>
        <w:r>
          <w:fldChar w:fldCharType="separate"/>
        </w:r>
        <w:r>
          <w:t>39</w:t>
        </w:r>
        <w:r>
          <w:fldChar w:fldCharType="end"/>
        </w:r>
      </w:hyperlink>
    </w:p>
    <w:p>
      <w:pPr>
        <w:pStyle w:val="TOC2"/>
        <w:tabs>
          <w:tab w:val="right" w:leader="dot" w:pos="8306"/>
        </w:tabs>
      </w:pPr>
      <w:hyperlink w:anchor="_Toc6720" w:history="1">
        <w:r>
          <w:rPr>
            <w:rFonts w:ascii="仿宋" w:eastAsia="仿宋" w:hAnsi="仿宋" w:cs="仿宋" w:hint="eastAsia"/>
            <w:lang w:eastAsia="zh-CN"/>
          </w:rPr>
          <w:t>(一)、财产保险项目总投资估算</w:t>
        </w:r>
        <w:r>
          <w:tab/>
        </w:r>
        <w:r>
          <w:fldChar w:fldCharType="begin"/>
        </w:r>
        <w:r>
          <w:instrText xml:space="preserve"> PAGEREF _Toc6720 \h </w:instrText>
        </w:r>
        <w:r>
          <w:fldChar w:fldCharType="separate"/>
        </w:r>
        <w:r>
          <w:t>39</w:t>
        </w:r>
        <w:r>
          <w:fldChar w:fldCharType="end"/>
        </w:r>
      </w:hyperlink>
    </w:p>
    <w:p>
      <w:pPr>
        <w:pStyle w:val="TOC2"/>
        <w:tabs>
          <w:tab w:val="right" w:leader="dot" w:pos="8306"/>
        </w:tabs>
      </w:pPr>
      <w:hyperlink w:anchor="_Toc21809" w:history="1">
        <w:r>
          <w:rPr>
            <w:rFonts w:ascii="仿宋" w:eastAsia="仿宋" w:hAnsi="仿宋" w:cs="仿宋" w:hint="eastAsia"/>
            <w:lang w:eastAsia="zh-CN"/>
          </w:rPr>
          <w:t>(二)、资金筹措</w:t>
        </w:r>
        <w:r>
          <w:tab/>
        </w:r>
        <w:r>
          <w:fldChar w:fldCharType="begin"/>
        </w:r>
        <w:r>
          <w:instrText xml:space="preserve"> PAGEREF _Toc21809 \h </w:instrText>
        </w:r>
        <w:r>
          <w:fldChar w:fldCharType="separate"/>
        </w:r>
        <w:r>
          <w:t>41</w:t>
        </w:r>
        <w:r>
          <w:fldChar w:fldCharType="end"/>
        </w:r>
      </w:hyperlink>
    </w:p>
    <w:p>
      <w:pPr>
        <w:pStyle w:val="TOC1"/>
        <w:tabs>
          <w:tab w:val="right" w:leader="dot" w:pos="8306"/>
        </w:tabs>
      </w:pPr>
      <w:hyperlink w:anchor="_Toc32222" w:history="1">
        <w:r>
          <w:rPr>
            <w:rFonts w:ascii="仿宋" w:eastAsia="仿宋" w:hAnsi="仿宋" w:cs="仿宋" w:hint="eastAsia"/>
            <w:lang w:eastAsia="zh-CN"/>
          </w:rPr>
          <w:t>十二、财产保险项目技术管理</w:t>
        </w:r>
        <w:r>
          <w:tab/>
        </w:r>
        <w:r>
          <w:fldChar w:fldCharType="begin"/>
        </w:r>
        <w:r>
          <w:instrText xml:space="preserve"> PAGEREF _Toc32222 \h </w:instrText>
        </w:r>
        <w:r>
          <w:fldChar w:fldCharType="separate"/>
        </w:r>
        <w:r>
          <w:t>41</w:t>
        </w:r>
        <w:r>
          <w:fldChar w:fldCharType="end"/>
        </w:r>
      </w:hyperlink>
    </w:p>
    <w:p>
      <w:pPr>
        <w:pStyle w:val="TOC2"/>
        <w:tabs>
          <w:tab w:val="right" w:leader="dot" w:pos="8306"/>
        </w:tabs>
      </w:pPr>
      <w:hyperlink w:anchor="_Toc14474" w:history="1">
        <w:r>
          <w:rPr>
            <w:rFonts w:ascii="仿宋" w:eastAsia="仿宋" w:hAnsi="仿宋" w:cs="仿宋" w:hint="eastAsia"/>
            <w:lang w:eastAsia="zh-CN"/>
          </w:rPr>
          <w:t>(一)、技术方案选用方向</w:t>
        </w:r>
        <w:r>
          <w:tab/>
        </w:r>
        <w:r>
          <w:fldChar w:fldCharType="begin"/>
        </w:r>
        <w:r>
          <w:instrText xml:space="preserve"> PAGEREF _Toc14474 \h </w:instrText>
        </w:r>
        <w:r>
          <w:fldChar w:fldCharType="separate"/>
        </w:r>
        <w:r>
          <w:t>41</w:t>
        </w:r>
        <w:r>
          <w:fldChar w:fldCharType="end"/>
        </w:r>
      </w:hyperlink>
    </w:p>
    <w:p>
      <w:pPr>
        <w:pStyle w:val="TOC2"/>
        <w:tabs>
          <w:tab w:val="right" w:leader="dot" w:pos="8306"/>
        </w:tabs>
      </w:pPr>
      <w:hyperlink w:anchor="_Toc26330" w:history="1">
        <w:r>
          <w:rPr>
            <w:rFonts w:ascii="仿宋" w:eastAsia="仿宋" w:hAnsi="仿宋" w:cs="仿宋" w:hint="eastAsia"/>
            <w:lang w:eastAsia="zh-CN"/>
          </w:rPr>
          <w:t>(二)、工艺技术方案选用原则</w:t>
        </w:r>
        <w:r>
          <w:tab/>
        </w:r>
        <w:r>
          <w:fldChar w:fldCharType="begin"/>
        </w:r>
        <w:r>
          <w:instrText xml:space="preserve"> PAGEREF _Toc26330 \h </w:instrText>
        </w:r>
        <w:r>
          <w:fldChar w:fldCharType="separate"/>
        </w:r>
        <w:r>
          <w:t>43</w:t>
        </w:r>
        <w:r>
          <w:fldChar w:fldCharType="end"/>
        </w:r>
      </w:hyperlink>
    </w:p>
    <w:p>
      <w:pPr>
        <w:pStyle w:val="TOC2"/>
        <w:tabs>
          <w:tab w:val="right" w:leader="dot" w:pos="8306"/>
        </w:tabs>
      </w:pPr>
      <w:hyperlink w:anchor="_Toc2978" w:history="1">
        <w:r>
          <w:rPr>
            <w:rFonts w:ascii="仿宋" w:eastAsia="仿宋" w:hAnsi="仿宋" w:cs="仿宋" w:hint="eastAsia"/>
            <w:lang w:eastAsia="zh-CN"/>
          </w:rPr>
          <w:t>(三)、工艺技术方案要求</w:t>
        </w:r>
        <w:r>
          <w:tab/>
        </w:r>
        <w:r>
          <w:fldChar w:fldCharType="begin"/>
        </w:r>
        <w:r>
          <w:instrText xml:space="preserve"> PAGEREF _Toc2978 \h </w:instrText>
        </w:r>
        <w:r>
          <w:fldChar w:fldCharType="separate"/>
        </w:r>
        <w:r>
          <w:t>45</w:t>
        </w:r>
        <w:r>
          <w:fldChar w:fldCharType="end"/>
        </w:r>
      </w:hyperlink>
    </w:p>
    <w:p>
      <w:pPr>
        <w:pStyle w:val="TOC1"/>
        <w:tabs>
          <w:tab w:val="right" w:leader="dot" w:pos="8306"/>
        </w:tabs>
      </w:pPr>
      <w:hyperlink w:anchor="_Toc28180" w:history="1">
        <w:r>
          <w:rPr>
            <w:rFonts w:ascii="仿宋" w:eastAsia="仿宋" w:hAnsi="仿宋" w:cs="仿宋" w:hint="eastAsia"/>
            <w:lang w:eastAsia="zh-CN"/>
          </w:rPr>
          <w:t>十三、质量管理体系</w:t>
        </w:r>
        <w:r>
          <w:tab/>
        </w:r>
        <w:r>
          <w:fldChar w:fldCharType="begin"/>
        </w:r>
        <w:r>
          <w:instrText xml:space="preserve"> PAGEREF _Toc28180 \h </w:instrText>
        </w:r>
        <w:r>
          <w:fldChar w:fldCharType="separate"/>
        </w:r>
        <w:r>
          <w:t>47</w:t>
        </w:r>
        <w:r>
          <w:fldChar w:fldCharType="end"/>
        </w:r>
      </w:hyperlink>
    </w:p>
    <w:p>
      <w:pPr>
        <w:pStyle w:val="TOC2"/>
        <w:tabs>
          <w:tab w:val="right" w:leader="dot" w:pos="8306"/>
        </w:tabs>
      </w:pPr>
      <w:hyperlink w:anchor="_Toc29840" w:history="1">
        <w:r>
          <w:rPr>
            <w:rFonts w:ascii="仿宋" w:eastAsia="仿宋" w:hAnsi="仿宋" w:cs="仿宋" w:hint="eastAsia"/>
            <w:lang w:eastAsia="zh-CN"/>
          </w:rPr>
          <w:t>(一)、质量目标与方针</w:t>
        </w:r>
        <w:r>
          <w:tab/>
        </w:r>
        <w:r>
          <w:fldChar w:fldCharType="begin"/>
        </w:r>
        <w:r>
          <w:instrText xml:space="preserve"> PAGEREF _Toc29840 \h </w:instrText>
        </w:r>
        <w:r>
          <w:fldChar w:fldCharType="separate"/>
        </w:r>
        <w:r>
          <w:t>47</w:t>
        </w:r>
        <w:r>
          <w:fldChar w:fldCharType="end"/>
        </w:r>
      </w:hyperlink>
    </w:p>
    <w:p>
      <w:pPr>
        <w:pStyle w:val="TOC2"/>
        <w:tabs>
          <w:tab w:val="right" w:leader="dot" w:pos="8306"/>
        </w:tabs>
      </w:pPr>
      <w:hyperlink w:anchor="_Toc14104" w:history="1">
        <w:r>
          <w:rPr>
            <w:rFonts w:ascii="仿宋" w:eastAsia="仿宋" w:hAnsi="仿宋" w:cs="仿宋" w:hint="eastAsia"/>
            <w:lang w:eastAsia="zh-CN"/>
          </w:rPr>
          <w:t>(二)、质量管理责任</w:t>
        </w:r>
        <w:r>
          <w:tab/>
        </w:r>
        <w:r>
          <w:fldChar w:fldCharType="begin"/>
        </w:r>
        <w:r>
          <w:instrText xml:space="preserve"> PAGEREF _Toc14104 \h </w:instrText>
        </w:r>
        <w:r>
          <w:fldChar w:fldCharType="separate"/>
        </w:r>
        <w:r>
          <w:t>48</w:t>
        </w:r>
        <w:r>
          <w:fldChar w:fldCharType="end"/>
        </w:r>
      </w:hyperlink>
    </w:p>
    <w:p>
      <w:pPr>
        <w:pStyle w:val="TOC2"/>
        <w:tabs>
          <w:tab w:val="right" w:leader="dot" w:pos="8306"/>
        </w:tabs>
      </w:pPr>
      <w:hyperlink w:anchor="_Toc3897" w:history="1">
        <w:r>
          <w:rPr>
            <w:rFonts w:ascii="仿宋" w:eastAsia="仿宋" w:hAnsi="仿宋" w:cs="仿宋" w:hint="eastAsia"/>
            <w:lang w:eastAsia="zh-CN"/>
          </w:rPr>
          <w:t>(三)、质量管理体系文件</w:t>
        </w:r>
        <w:r>
          <w:tab/>
        </w:r>
        <w:r>
          <w:fldChar w:fldCharType="begin"/>
        </w:r>
        <w:r>
          <w:instrText xml:space="preserve"> PAGEREF _Toc3897 \h </w:instrText>
        </w:r>
        <w:r>
          <w:fldChar w:fldCharType="separate"/>
        </w:r>
        <w:r>
          <w:t>50</w:t>
        </w:r>
        <w:r>
          <w:fldChar w:fldCharType="end"/>
        </w:r>
      </w:hyperlink>
    </w:p>
    <w:p>
      <w:pPr>
        <w:pStyle w:val="TOC2"/>
        <w:tabs>
          <w:tab w:val="right" w:leader="dot" w:pos="8306"/>
        </w:tabs>
      </w:pPr>
      <w:hyperlink w:anchor="_Toc664" w:history="1">
        <w:r>
          <w:rPr>
            <w:rFonts w:ascii="仿宋" w:eastAsia="仿宋" w:hAnsi="仿宋" w:cs="仿宋" w:hint="eastAsia"/>
            <w:lang w:eastAsia="zh-CN"/>
          </w:rPr>
          <w:t>(四)、质量培训与教育</w:t>
        </w:r>
        <w:r>
          <w:tab/>
        </w:r>
        <w:r>
          <w:fldChar w:fldCharType="begin"/>
        </w:r>
        <w:r>
          <w:instrText xml:space="preserve"> PAGEREF _Toc664 \h </w:instrText>
        </w:r>
        <w:r>
          <w:fldChar w:fldCharType="separate"/>
        </w:r>
        <w:r>
          <w:t>52</w:t>
        </w:r>
        <w:r>
          <w:fldChar w:fldCharType="end"/>
        </w:r>
      </w:hyperlink>
    </w:p>
    <w:p>
      <w:pPr>
        <w:pStyle w:val="TOC2"/>
        <w:tabs>
          <w:tab w:val="right" w:leader="dot" w:pos="8306"/>
        </w:tabs>
      </w:pPr>
      <w:hyperlink w:anchor="_Toc25701" w:history="1">
        <w:r>
          <w:rPr>
            <w:rFonts w:ascii="仿宋" w:eastAsia="仿宋" w:hAnsi="仿宋" w:cs="仿宋" w:hint="eastAsia"/>
            <w:lang w:eastAsia="zh-CN"/>
          </w:rPr>
          <w:t>(五)、质量审核与评价</w:t>
        </w:r>
        <w:r>
          <w:tab/>
        </w:r>
        <w:r>
          <w:fldChar w:fldCharType="begin"/>
        </w:r>
        <w:r>
          <w:instrText xml:space="preserve"> PAGEREF _Toc25701 \h </w:instrText>
        </w:r>
        <w:r>
          <w:fldChar w:fldCharType="separate"/>
        </w:r>
        <w:r>
          <w:t>53</w:t>
        </w:r>
        <w:r>
          <w:fldChar w:fldCharType="end"/>
        </w:r>
      </w:hyperlink>
    </w:p>
    <w:p>
      <w:pPr>
        <w:pStyle w:val="TOC2"/>
        <w:tabs>
          <w:tab w:val="right" w:leader="dot" w:pos="8306"/>
        </w:tabs>
      </w:pPr>
      <w:hyperlink w:anchor="_Toc15792" w:history="1">
        <w:r>
          <w:rPr>
            <w:rFonts w:ascii="仿宋" w:eastAsia="仿宋" w:hAnsi="仿宋" w:cs="仿宋" w:hint="eastAsia"/>
            <w:lang w:eastAsia="zh-CN"/>
          </w:rPr>
          <w:t>(六)、不符合与纠正措施</w:t>
        </w:r>
        <w:r>
          <w:tab/>
        </w:r>
        <w:r>
          <w:fldChar w:fldCharType="begin"/>
        </w:r>
        <w:r>
          <w:instrText xml:space="preserve"> PAGEREF _Toc15792 \h </w:instrText>
        </w:r>
        <w:r>
          <w:fldChar w:fldCharType="separate"/>
        </w:r>
        <w:r>
          <w:t>54</w:t>
        </w:r>
        <w:r>
          <w:fldChar w:fldCharType="end"/>
        </w:r>
      </w:hyperlink>
    </w:p>
    <w:p>
      <w:pPr>
        <w:pStyle w:val="TOC1"/>
        <w:tabs>
          <w:tab w:val="right" w:leader="dot" w:pos="8306"/>
        </w:tabs>
      </w:pPr>
      <w:hyperlink w:anchor="_Toc24169" w:history="1">
        <w:r>
          <w:rPr>
            <w:rFonts w:ascii="仿宋" w:eastAsia="仿宋" w:hAnsi="仿宋" w:cs="仿宋" w:hint="eastAsia"/>
            <w:lang w:eastAsia="zh-CN"/>
          </w:rPr>
          <w:t>十四、营销与推广策略</w:t>
        </w:r>
        <w:r>
          <w:tab/>
        </w:r>
        <w:r>
          <w:fldChar w:fldCharType="begin"/>
        </w:r>
        <w:r>
          <w:instrText xml:space="preserve"> PAGEREF _Toc24169 \h </w:instrText>
        </w:r>
        <w:r>
          <w:fldChar w:fldCharType="separate"/>
        </w:r>
        <w:r>
          <w:t>55</w:t>
        </w:r>
        <w:r>
          <w:fldChar w:fldCharType="end"/>
        </w:r>
      </w:hyperlink>
    </w:p>
    <w:p>
      <w:pPr>
        <w:pStyle w:val="TOC2"/>
        <w:tabs>
          <w:tab w:val="right" w:leader="dot" w:pos="8306"/>
        </w:tabs>
      </w:pPr>
      <w:hyperlink w:anchor="_Toc15459" w:history="1">
        <w:r>
          <w:rPr>
            <w:rFonts w:ascii="仿宋" w:eastAsia="仿宋" w:hAnsi="仿宋" w:cs="仿宋" w:hint="eastAsia"/>
            <w:lang w:eastAsia="zh-CN"/>
          </w:rPr>
          <w:t>(一)、产品/服务定位与特点</w:t>
        </w:r>
        <w:r>
          <w:tab/>
        </w:r>
        <w:r>
          <w:fldChar w:fldCharType="begin"/>
        </w:r>
        <w:r>
          <w:instrText xml:space="preserve"> PAGEREF _Toc15459 \h </w:instrText>
        </w:r>
        <w:r>
          <w:fldChar w:fldCharType="separate"/>
        </w:r>
        <w:r>
          <w:t>55</w:t>
        </w:r>
        <w:r>
          <w:fldChar w:fldCharType="end"/>
        </w:r>
      </w:hyperlink>
    </w:p>
    <w:p>
      <w:pPr>
        <w:pStyle w:val="TOC2"/>
        <w:tabs>
          <w:tab w:val="right" w:leader="dot" w:pos="8306"/>
        </w:tabs>
      </w:pPr>
      <w:hyperlink w:anchor="_Toc20532" w:history="1">
        <w:r>
          <w:rPr>
            <w:rFonts w:ascii="仿宋" w:eastAsia="仿宋" w:hAnsi="仿宋" w:cs="仿宋" w:hint="eastAsia"/>
            <w:lang w:eastAsia="zh-CN"/>
          </w:rPr>
          <w:t>(二)、市场定位与竞争分析</w:t>
        </w:r>
        <w:r>
          <w:tab/>
        </w:r>
        <w:r>
          <w:fldChar w:fldCharType="begin"/>
        </w:r>
        <w:r>
          <w:instrText xml:space="preserve"> PAGEREF _Toc20532 \h </w:instrText>
        </w:r>
        <w:r>
          <w:fldChar w:fldCharType="separate"/>
        </w:r>
        <w:r>
          <w:t>56</w:t>
        </w:r>
        <w:r>
          <w:fldChar w:fldCharType="end"/>
        </w:r>
      </w:hyperlink>
    </w:p>
    <w:p>
      <w:pPr>
        <w:pStyle w:val="TOC2"/>
        <w:tabs>
          <w:tab w:val="right" w:leader="dot" w:pos="8306"/>
        </w:tabs>
      </w:pPr>
      <w:hyperlink w:anchor="_Toc244" w:history="1">
        <w:r>
          <w:rPr>
            <w:rFonts w:ascii="仿宋" w:eastAsia="仿宋" w:hAnsi="仿宋" w:cs="仿宋" w:hint="eastAsia"/>
            <w:lang w:eastAsia="zh-CN"/>
          </w:rPr>
          <w:t>(三)、营销渠道与策略</w:t>
        </w:r>
        <w:r>
          <w:tab/>
        </w:r>
        <w:r>
          <w:fldChar w:fldCharType="begin"/>
        </w:r>
        <w:r>
          <w:instrText xml:space="preserve"> PAGEREF _Toc244 \h </w:instrText>
        </w:r>
        <w:r>
          <w:fldChar w:fldCharType="separate"/>
        </w:r>
        <w:r>
          <w:t>58</w:t>
        </w:r>
        <w:r>
          <w:fldChar w:fldCharType="end"/>
        </w:r>
      </w:hyperlink>
    </w:p>
    <w:p>
      <w:pPr>
        <w:pStyle w:val="TOC2"/>
        <w:tabs>
          <w:tab w:val="right" w:leader="dot" w:pos="8306"/>
        </w:tabs>
      </w:pPr>
      <w:hyperlink w:anchor="_Toc2503" w:history="1">
        <w:r>
          <w:rPr>
            <w:rFonts w:ascii="仿宋" w:eastAsia="仿宋" w:hAnsi="仿宋" w:cs="仿宋" w:hint="eastAsia"/>
            <w:lang w:eastAsia="zh-CN"/>
          </w:rPr>
          <w:t>(四)、推广与宣传活动</w:t>
        </w:r>
        <w:r>
          <w:tab/>
        </w:r>
        <w:r>
          <w:fldChar w:fldCharType="begin"/>
        </w:r>
        <w:r>
          <w:instrText xml:space="preserve"> PAGEREF _Toc2503 \h </w:instrText>
        </w:r>
        <w:r>
          <w:fldChar w:fldCharType="separate"/>
        </w:r>
        <w:r>
          <w:t>59</w:t>
        </w:r>
        <w:r>
          <w:fldChar w:fldCharType="end"/>
        </w:r>
      </w:hyperlink>
    </w:p>
    <w:p>
      <w:pPr>
        <w:pStyle w:val="TOC1"/>
        <w:tabs>
          <w:tab w:val="right" w:leader="dot" w:pos="8306"/>
        </w:tabs>
      </w:pPr>
      <w:hyperlink w:anchor="_Toc16133" w:history="1">
        <w:r>
          <w:rPr>
            <w:rFonts w:ascii="仿宋" w:eastAsia="仿宋" w:hAnsi="仿宋" w:cs="仿宋" w:hint="eastAsia"/>
            <w:lang w:eastAsia="zh-CN"/>
          </w:rPr>
          <w:t>十五、财产保险项目治理与监督</w:t>
        </w:r>
        <w:r>
          <w:tab/>
        </w:r>
        <w:r>
          <w:fldChar w:fldCharType="begin"/>
        </w:r>
        <w:r>
          <w:instrText xml:space="preserve"> PAGEREF _Toc16133 \h </w:instrText>
        </w:r>
        <w:r>
          <w:fldChar w:fldCharType="separate"/>
        </w:r>
        <w:r>
          <w:t>64</w:t>
        </w:r>
        <w:r>
          <w:fldChar w:fldCharType="end"/>
        </w:r>
      </w:hyperlink>
    </w:p>
    <w:p>
      <w:pPr>
        <w:pStyle w:val="TOC2"/>
        <w:tabs>
          <w:tab w:val="right" w:leader="dot" w:pos="8306"/>
        </w:tabs>
      </w:pPr>
      <w:hyperlink w:anchor="_Toc3418" w:history="1">
        <w:r>
          <w:rPr>
            <w:rFonts w:ascii="仿宋" w:eastAsia="仿宋" w:hAnsi="仿宋" w:cs="仿宋" w:hint="eastAsia"/>
            <w:lang w:eastAsia="zh-CN"/>
          </w:rPr>
          <w:t>(一)、财产保险项目治理结构</w:t>
        </w:r>
        <w:r>
          <w:tab/>
        </w:r>
        <w:r>
          <w:fldChar w:fldCharType="begin"/>
        </w:r>
        <w:r>
          <w:instrText xml:space="preserve"> PAGEREF _Toc3418 \h </w:instrText>
        </w:r>
        <w:r>
          <w:fldChar w:fldCharType="separate"/>
        </w:r>
        <w:r>
          <w:t>64</w:t>
        </w:r>
        <w:r>
          <w:fldChar w:fldCharType="end"/>
        </w:r>
      </w:hyperlink>
    </w:p>
    <w:p>
      <w:pPr>
        <w:pStyle w:val="TOC2"/>
        <w:tabs>
          <w:tab w:val="right" w:leader="dot" w:pos="8306"/>
        </w:tabs>
      </w:pPr>
      <w:hyperlink w:anchor="_Toc157" w:history="1">
        <w:r>
          <w:rPr>
            <w:rFonts w:ascii="仿宋" w:eastAsia="仿宋" w:hAnsi="仿宋" w:cs="仿宋" w:hint="eastAsia"/>
            <w:lang w:eastAsia="zh-CN"/>
          </w:rPr>
          <w:t>(二)、监督与审计</w:t>
        </w:r>
        <w:r>
          <w:tab/>
        </w:r>
        <w:r>
          <w:fldChar w:fldCharType="begin"/>
        </w:r>
        <w:r>
          <w:instrText xml:space="preserve"> PAGEREF _Toc157 \h </w:instrText>
        </w:r>
        <w:r>
          <w:fldChar w:fldCharType="separate"/>
        </w:r>
        <w:r>
          <w:t>66</w:t>
        </w:r>
        <w:r>
          <w:fldChar w:fldCharType="end"/>
        </w:r>
      </w:hyperlink>
    </w:p>
    <w:p>
      <w:pPr>
        <w:pStyle w:val="TOC1"/>
        <w:tabs>
          <w:tab w:val="right" w:leader="dot" w:pos="8306"/>
        </w:tabs>
      </w:pPr>
      <w:hyperlink w:anchor="_Toc21182" w:history="1">
        <w:r>
          <w:rPr>
            <w:rFonts w:ascii="仿宋" w:eastAsia="仿宋" w:hAnsi="仿宋" w:cs="仿宋" w:hint="eastAsia"/>
            <w:lang w:eastAsia="zh-CN"/>
          </w:rPr>
          <w:t>十六、财产保险项目变更管理</w:t>
        </w:r>
        <w:r>
          <w:tab/>
        </w:r>
        <w:r>
          <w:fldChar w:fldCharType="begin"/>
        </w:r>
        <w:r>
          <w:instrText xml:space="preserve"> PAGEREF _Toc21182 \h </w:instrText>
        </w:r>
        <w:r>
          <w:fldChar w:fldCharType="separate"/>
        </w:r>
        <w:r>
          <w:t>67</w:t>
        </w:r>
        <w:r>
          <w:fldChar w:fldCharType="end"/>
        </w:r>
      </w:hyperlink>
    </w:p>
    <w:p>
      <w:pPr>
        <w:pStyle w:val="TOC2"/>
        <w:tabs>
          <w:tab w:val="right" w:leader="dot" w:pos="8306"/>
        </w:tabs>
      </w:pPr>
      <w:hyperlink w:anchor="_Toc17549" w:history="1">
        <w:r>
          <w:rPr>
            <w:rFonts w:ascii="仿宋" w:eastAsia="仿宋" w:hAnsi="仿宋" w:cs="仿宋" w:hint="eastAsia"/>
            <w:lang w:eastAsia="zh-CN"/>
          </w:rPr>
          <w:t>(一)、变更申请与评估</w:t>
        </w:r>
        <w:r>
          <w:tab/>
        </w:r>
        <w:r>
          <w:fldChar w:fldCharType="begin"/>
        </w:r>
        <w:r>
          <w:instrText xml:space="preserve"> PAGEREF _Toc17549 \h </w:instrText>
        </w:r>
        <w:r>
          <w:fldChar w:fldCharType="separate"/>
        </w:r>
        <w:r>
          <w:t>67</w:t>
        </w:r>
        <w:r>
          <w:fldChar w:fldCharType="end"/>
        </w:r>
      </w:hyperlink>
    </w:p>
    <w:p>
      <w:pPr>
        <w:pStyle w:val="TOC2"/>
        <w:tabs>
          <w:tab w:val="right" w:leader="dot" w:pos="8306"/>
        </w:tabs>
      </w:pPr>
      <w:hyperlink w:anchor="_Toc12989" w:history="1">
        <w:r>
          <w:rPr>
            <w:rFonts w:ascii="仿宋" w:eastAsia="仿宋" w:hAnsi="仿宋" w:cs="仿宋" w:hint="eastAsia"/>
            <w:lang w:eastAsia="zh-CN"/>
          </w:rPr>
          <w:t>(二)、变更实施与控制</w:t>
        </w:r>
        <w:r>
          <w:tab/>
        </w:r>
        <w:r>
          <w:fldChar w:fldCharType="begin"/>
        </w:r>
        <w:r>
          <w:instrText xml:space="preserve"> PAGEREF _Toc12989 \h </w:instrText>
        </w:r>
        <w:r>
          <w:fldChar w:fldCharType="separate"/>
        </w:r>
        <w:r>
          <w:t>67</w:t>
        </w:r>
        <w:r>
          <w:fldChar w:fldCharType="end"/>
        </w:r>
      </w:hyperlink>
    </w:p>
    <w:p>
      <w:pPr>
        <w:pStyle w:val="TOC1"/>
        <w:tabs>
          <w:tab w:val="right" w:leader="dot" w:pos="8306"/>
        </w:tabs>
      </w:pPr>
      <w:hyperlink w:anchor="_Toc26824" w:history="1">
        <w:r>
          <w:rPr>
            <w:rFonts w:ascii="仿宋" w:eastAsia="仿宋" w:hAnsi="仿宋" w:cs="仿宋" w:hint="eastAsia"/>
            <w:lang w:eastAsia="zh-CN"/>
          </w:rPr>
          <w:t>十七、财产保险项目实施时间节点</w:t>
        </w:r>
        <w:r>
          <w:tab/>
        </w:r>
        <w:r>
          <w:fldChar w:fldCharType="begin"/>
        </w:r>
        <w:r>
          <w:instrText xml:space="preserve"> PAGEREF _Toc26824 \h </w:instrText>
        </w:r>
        <w:r>
          <w:fldChar w:fldCharType="separate"/>
        </w:r>
        <w:r>
          <w:t>68</w:t>
        </w:r>
        <w:r>
          <w:fldChar w:fldCharType="end"/>
        </w:r>
      </w:hyperlink>
    </w:p>
    <w:p>
      <w:pPr>
        <w:pStyle w:val="TOC2"/>
        <w:tabs>
          <w:tab w:val="right" w:leader="dot" w:pos="8306"/>
        </w:tabs>
      </w:pPr>
      <w:hyperlink w:anchor="_Toc8836" w:history="1">
        <w:r>
          <w:rPr>
            <w:rFonts w:ascii="仿宋" w:eastAsia="仿宋" w:hAnsi="仿宋" w:cs="仿宋" w:hint="eastAsia"/>
            <w:lang w:eastAsia="zh-CN"/>
          </w:rPr>
          <w:t>(一)、财产保险项目启动阶段时间节点</w:t>
        </w:r>
        <w:r>
          <w:tab/>
        </w:r>
        <w:r>
          <w:fldChar w:fldCharType="begin"/>
        </w:r>
        <w:r>
          <w:instrText xml:space="preserve"> PAGEREF _Toc8836 \h </w:instrText>
        </w:r>
        <w:r>
          <w:fldChar w:fldCharType="separate"/>
        </w:r>
        <w:r>
          <w:t>68</w:t>
        </w:r>
        <w:r>
          <w:fldChar w:fldCharType="end"/>
        </w:r>
      </w:hyperlink>
    </w:p>
    <w:p>
      <w:pPr>
        <w:pStyle w:val="TOC2"/>
        <w:tabs>
          <w:tab w:val="right" w:leader="dot" w:pos="8306"/>
        </w:tabs>
      </w:pPr>
      <w:hyperlink w:anchor="_Toc2217" w:history="1">
        <w:r>
          <w:rPr>
            <w:rFonts w:ascii="仿宋" w:eastAsia="仿宋" w:hAnsi="仿宋" w:cs="仿宋" w:hint="eastAsia"/>
            <w:lang w:eastAsia="zh-CN"/>
          </w:rPr>
          <w:t>(二)、财产保险项目执行阶段时间节点</w:t>
        </w:r>
        <w:r>
          <w:tab/>
        </w:r>
        <w:r>
          <w:fldChar w:fldCharType="begin"/>
        </w:r>
        <w:r>
          <w:instrText xml:space="preserve"> PAGEREF _Toc2217 \h </w:instrText>
        </w:r>
        <w:r>
          <w:fldChar w:fldCharType="separate"/>
        </w:r>
        <w:r>
          <w:t>69</w:t>
        </w:r>
        <w:r>
          <w:fldChar w:fldCharType="end"/>
        </w:r>
      </w:hyperlink>
    </w:p>
    <w:p>
      <w:pPr>
        <w:pStyle w:val="TOC2"/>
        <w:tabs>
          <w:tab w:val="right" w:leader="dot" w:pos="8306"/>
        </w:tabs>
      </w:pPr>
      <w:hyperlink w:anchor="_Toc26463" w:history="1">
        <w:r>
          <w:rPr>
            <w:rFonts w:ascii="仿宋" w:eastAsia="仿宋" w:hAnsi="仿宋" w:cs="仿宋" w:hint="eastAsia"/>
            <w:lang w:eastAsia="zh-CN"/>
          </w:rPr>
          <w:t>(三)、财产保险项目完成阶段时间节点</w:t>
        </w:r>
        <w:r>
          <w:tab/>
        </w:r>
        <w:r>
          <w:fldChar w:fldCharType="begin"/>
        </w:r>
        <w:r>
          <w:instrText xml:space="preserve"> PAGEREF _Toc26463 \h </w:instrText>
        </w:r>
        <w:r>
          <w:fldChar w:fldCharType="separate"/>
        </w:r>
        <w:r>
          <w:t>70</w:t>
        </w:r>
        <w:r>
          <w:fldChar w:fldCharType="end"/>
        </w:r>
      </w:hyperlink>
    </w:p>
    <w:p>
      <w:pPr>
        <w:pStyle w:val="TOC1"/>
        <w:tabs>
          <w:tab w:val="right" w:leader="dot" w:pos="8306"/>
        </w:tabs>
      </w:pPr>
      <w:hyperlink w:anchor="_Toc30270" w:history="1">
        <w:r>
          <w:rPr>
            <w:rFonts w:ascii="仿宋" w:eastAsia="仿宋" w:hAnsi="仿宋" w:cs="仿宋" w:hint="eastAsia"/>
            <w:lang w:eastAsia="zh-CN"/>
          </w:rPr>
          <w:t>十八、供应链管理</w:t>
        </w:r>
        <w:r>
          <w:tab/>
        </w:r>
        <w:r>
          <w:fldChar w:fldCharType="begin"/>
        </w:r>
        <w:r>
          <w:instrText xml:space="preserve"> PAGEREF _Toc30270 \h </w:instrText>
        </w:r>
        <w:r>
          <w:fldChar w:fldCharType="separate"/>
        </w:r>
        <w:r>
          <w:t>71</w:t>
        </w:r>
        <w:r>
          <w:fldChar w:fldCharType="end"/>
        </w:r>
      </w:hyperlink>
    </w:p>
    <w:p>
      <w:pPr>
        <w:pStyle w:val="TOC2"/>
        <w:tabs>
          <w:tab w:val="right" w:leader="dot" w:pos="8306"/>
        </w:tabs>
      </w:pPr>
      <w:hyperlink w:anchor="_Toc27980" w:history="1">
        <w:r>
          <w:rPr>
            <w:rFonts w:ascii="仿宋" w:eastAsia="仿宋" w:hAnsi="仿宋" w:cs="仿宋" w:hint="eastAsia"/>
            <w:lang w:eastAsia="zh-CN"/>
          </w:rPr>
          <w:t>(一)、供应链战略规划</w:t>
        </w:r>
        <w:r>
          <w:tab/>
        </w:r>
        <w:r>
          <w:fldChar w:fldCharType="begin"/>
        </w:r>
        <w:r>
          <w:instrText xml:space="preserve"> PAGEREF _Toc27980 \h </w:instrText>
        </w:r>
        <w:r>
          <w:fldChar w:fldCharType="separate"/>
        </w:r>
        <w:r>
          <w:t>71</w:t>
        </w:r>
        <w:r>
          <w:fldChar w:fldCharType="end"/>
        </w:r>
      </w:hyperlink>
    </w:p>
    <w:p>
      <w:pPr>
        <w:pStyle w:val="TOC2"/>
        <w:tabs>
          <w:tab w:val="right" w:leader="dot" w:pos="8306"/>
        </w:tabs>
      </w:pPr>
      <w:hyperlink w:anchor="_Toc28430" w:history="1">
        <w:r>
          <w:rPr>
            <w:rFonts w:ascii="仿宋" w:eastAsia="仿宋" w:hAnsi="仿宋" w:cs="仿宋" w:hint="eastAsia"/>
            <w:lang w:eastAsia="zh-CN"/>
          </w:rPr>
          <w:t>(二)、供应商选择与合作</w:t>
        </w:r>
        <w:r>
          <w:tab/>
        </w:r>
        <w:r>
          <w:fldChar w:fldCharType="begin"/>
        </w:r>
        <w:r>
          <w:instrText xml:space="preserve"> PAGEREF _Toc28430 \h </w:instrText>
        </w:r>
        <w:r>
          <w:fldChar w:fldCharType="separate"/>
        </w:r>
        <w:r>
          <w:t>73</w:t>
        </w:r>
        <w:r>
          <w:fldChar w:fldCharType="end"/>
        </w:r>
      </w:hyperlink>
    </w:p>
    <w:p>
      <w:pPr>
        <w:pStyle w:val="TOC2"/>
        <w:tabs>
          <w:tab w:val="right" w:leader="dot" w:pos="8306"/>
        </w:tabs>
      </w:pPr>
      <w:hyperlink w:anchor="_Toc32563" w:history="1">
        <w:r>
          <w:rPr>
            <w:rFonts w:ascii="仿宋" w:eastAsia="仿宋" w:hAnsi="仿宋" w:cs="仿宋" w:hint="eastAsia"/>
            <w:lang w:eastAsia="zh-CN"/>
          </w:rPr>
          <w:t>(三)、物流与库存管理</w:t>
        </w:r>
        <w:r>
          <w:tab/>
        </w:r>
        <w:r>
          <w:fldChar w:fldCharType="begin"/>
        </w:r>
        <w:r>
          <w:instrText xml:space="preserve"> PAGEREF _Toc32563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96"/>
      <w:r>
        <w:rPr>
          <w:rFonts w:ascii="仿宋" w:eastAsia="仿宋" w:hAnsi="仿宋" w:cs="仿宋" w:hint="eastAsia"/>
          <w:sz w:val="28"/>
          <w:lang w:eastAsia="zh-CN"/>
        </w:rPr>
        <w:t>一、财产保险项目土建工程</w:t>
      </w:r>
      <w:bookmarkEnd w:id="2"/>
    </w:p>
    <w:p>
      <w:pPr>
        <w:pStyle w:val="Heading2"/>
        <w:rPr>
          <w:rFonts w:ascii="仿宋" w:eastAsia="仿宋" w:hAnsi="仿宋" w:cs="仿宋" w:hint="eastAsia"/>
          <w:lang w:eastAsia="zh-CN"/>
        </w:rPr>
      </w:pPr>
      <w:bookmarkStart w:id="3" w:name="_Toc113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在财产保险项目的建筑工程设计中，我们将秉承一系列重要的设计原则，以确保财产保险项目建筑在功能、美观、可持续性等方面达到最佳效果。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首要原则是确保建筑的功能性得到最大化的发挥。我们将充分理解财产保险项目的实际需求，合理布局各个功能区域，保证建筑在满足业务需求的同时，提供高效的工作环境。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在建筑设计中，我们将综合考虑建设和运营成本。通过精细的经济效益分析，确保设计方案在高效利用资源的同时，对财产保险项目的长期盈利能力有积极的贡献。</w:t>
      </w:r>
    </w:p>
    <w:p>
      <w:pPr>
        <w:pStyle w:val="Heading2"/>
        <w:ind w:firstLine="560" w:firstLineChars="200"/>
        <w:rPr>
          <w:rFonts w:ascii="仿宋" w:eastAsia="仿宋" w:hAnsi="仿宋" w:cs="仿宋" w:hint="eastAsia"/>
          <w:sz w:val="28"/>
          <w:lang w:eastAsia="zh-CN"/>
        </w:rPr>
      </w:pPr>
      <w:bookmarkStart w:id="4" w:name="_Toc36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土建工程设计中，我们将精准设定设计年限，结合财产保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产保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0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财产保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产保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产保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5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本期工程财产保险项目预计总建筑面积XXX平方米，其中：计容建筑面积XXX平方米，计划建筑工程投资XX万元，占财产保险项目总投资的XX%。</w:t>
      </w:r>
    </w:p>
    <w:p>
      <w:pPr>
        <w:pStyle w:val="Heading1"/>
        <w:ind w:firstLine="560" w:firstLineChars="200"/>
        <w:rPr>
          <w:rFonts w:ascii="仿宋" w:eastAsia="仿宋" w:hAnsi="仿宋" w:cs="仿宋" w:hint="eastAsia"/>
          <w:sz w:val="28"/>
          <w:lang w:eastAsia="zh-CN"/>
        </w:rPr>
      </w:pPr>
      <w:bookmarkStart w:id="7" w:name="_Toc21745"/>
      <w:r>
        <w:rPr>
          <w:rFonts w:ascii="仿宋" w:eastAsia="仿宋" w:hAnsi="仿宋" w:cs="仿宋" w:hint="eastAsia"/>
          <w:sz w:val="28"/>
          <w:lang w:eastAsia="zh-CN"/>
        </w:rPr>
        <w:t>二、财产保险项目文档管理</w:t>
      </w:r>
      <w:bookmarkEnd w:id="7"/>
    </w:p>
    <w:p>
      <w:pPr>
        <w:pStyle w:val="Heading2"/>
        <w:rPr>
          <w:rFonts w:ascii="仿宋" w:eastAsia="仿宋" w:hAnsi="仿宋" w:cs="仿宋" w:hint="eastAsia"/>
          <w:lang w:eastAsia="zh-CN"/>
        </w:rPr>
      </w:pPr>
      <w:bookmarkStart w:id="8" w:name="_Toc1702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财产保险项目高度重视文档的质量和准确性，以支持财产保险项目的各项活动和决策。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文档的编制始于财产保险项目计划的初期，我们制定了详细的文档编制计划，明确了每个文档的内容、格式和编写责任人。在财产保险项目启动阶段，我们首先编制了财产保险项目章程，明确定义了财产保险项目的目标、范围、风险等关键要素。随后，财产保险项目团队根据计划陆续编制了需求文档、设计文档、测试文档等各类文档，确保财产保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产保险项目管理中的重要环节，旨在确保财产保险项目文档符合质量标准和财产保险项目需求。在财产保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除了内部审查，我们还进行了外部审查，邀请财产保险项目相关利益方和专业领域的专家对文档进行独立审查。这有助于获取更全面、客观的反馈，确保财产保险项目文档不仅符合内部标准，也满足外部需求。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财产保险项目在文档编制与审查方面建立了严格的管理机制，通过规范的流程和多维度的审查，确保财产保险项目文档的质量、准确性和可靠性，为财产保险项目的顺利推进提供了有力支持。</w:t>
      </w:r>
    </w:p>
    <w:p>
      <w:pPr>
        <w:pStyle w:val="Heading2"/>
        <w:ind w:firstLine="560" w:firstLineChars="200"/>
        <w:rPr>
          <w:rFonts w:ascii="仿宋" w:eastAsia="仿宋" w:hAnsi="仿宋" w:cs="仿宋" w:hint="eastAsia"/>
          <w:sz w:val="28"/>
          <w:lang w:eastAsia="zh-CN"/>
        </w:rPr>
      </w:pPr>
      <w:bookmarkStart w:id="9" w:name="_Toc596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我们通过多渠道发布文档，包括电子邮件、财产保险项目管理平台、内部网站等，以满足不同团队成员的偏好和需求。多渠道发布确保了信息的全面覆盖。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我们采用了精细的权限控制，确保只有授权人员可以访问敏感信息。这种安全措施保护了财产保险项目文档的机密性，防止了未经授权的信息泄露。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707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文档存档与归档是财产保险项目生命周期中一个至关重要的环节，直接关系到财产保险项目信息的长期保存和历史记录的完整性。在财产保险项目中，我们实施了一系列有效的文档存档与归档管理策略：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354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991"/>
      <w:r>
        <w:rPr>
          <w:rFonts w:ascii="仿宋" w:eastAsia="仿宋" w:hAnsi="仿宋" w:cs="仿宋" w:hint="eastAsia"/>
          <w:lang w:eastAsia="zh-CN"/>
        </w:rPr>
        <w:t>(一)、财产保险行业分析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行业一直以来都是市场的关注焦点。行业内的发展趋势、竞争态势以及潜在机会都对财产保险项目的推进产生深远的影响。通过深入研究行业的整体概貌，我们将更好地理解行业的核心特征，为财产保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行业，技术一直是推动创新和发展的关键因素。我们将对当前技术趋势进行详尽分析，包括但不限于人工智能、大数据应用、先进制造技术等。这有助于财产保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财产保险项目成功的基础。我们将对主要竞争对手进行深入研究，包括其市场份额、产品特点、市场定位等。通过全面了解竞争对手的优势和劣势，财产保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522"/>
      <w:r>
        <w:rPr>
          <w:rFonts w:ascii="仿宋" w:eastAsia="仿宋" w:hAnsi="仿宋" w:cs="仿宋" w:hint="eastAsia"/>
          <w:sz w:val="28"/>
          <w:lang w:eastAsia="zh-CN"/>
        </w:rPr>
        <w:t>(二)、财产保险市场分析预测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通过对市场规模的深入调研，我们将预测财产保险市场未来的增长趋势。这包括市场的整体规模、各细分领域的发展趋势等。财产保险项目可以根据市场的扩张速度和潜在机会，制定更符合市场需求的发展策略。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产保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产保险项目实施过程中需要充分考虑的因素。我们将对市场风险进行全面评估，包括但不限于政策法规风险、市场竞争风险、技术变革风险等。通过对潜在风险的深入分析，财产保险项目可以制定相应的风险缓解策略，降低不确定性对财产保险项目的影响。</w:t>
      </w:r>
    </w:p>
    <w:p>
      <w:pPr>
        <w:pStyle w:val="Heading1"/>
        <w:ind w:firstLine="560" w:firstLineChars="200"/>
        <w:rPr>
          <w:rFonts w:ascii="仿宋" w:eastAsia="仿宋" w:hAnsi="仿宋" w:cs="仿宋" w:hint="eastAsia"/>
          <w:sz w:val="28"/>
          <w:lang w:eastAsia="zh-CN"/>
        </w:rPr>
      </w:pPr>
      <w:bookmarkStart w:id="14" w:name="_Toc31653"/>
      <w:r>
        <w:rPr>
          <w:rFonts w:ascii="仿宋" w:eastAsia="仿宋" w:hAnsi="仿宋" w:cs="仿宋" w:hint="eastAsia"/>
          <w:sz w:val="28"/>
          <w:lang w:eastAsia="zh-CN"/>
        </w:rPr>
        <w:t>四、财产保险项目危机管理</w:t>
      </w:r>
      <w:bookmarkEnd w:id="14"/>
    </w:p>
    <w:p>
      <w:pPr>
        <w:pStyle w:val="Heading2"/>
        <w:rPr>
          <w:rFonts w:ascii="仿宋" w:eastAsia="仿宋" w:hAnsi="仿宋" w:cs="仿宋" w:hint="eastAsia"/>
          <w:lang w:eastAsia="zh-CN"/>
        </w:rPr>
      </w:pPr>
      <w:bookmarkStart w:id="15" w:name="_Toc2304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危机管理中，危机预警与识别是确保财产保险项目稳健运行的核心步骤。通过建立全面的监测机制，财产保险项目团队旨在及时发现和理解潜在的风险和危机因素，以便采取及时的预防和应对措施，确保财产保险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首先，通过深入的风险评估，财产保险项目团队全面分析了整个财产保险项目和各个阶段可能存在的威胁。这包括准确评估每个潜在风险的发生概率和可能影响的程度，为后续危机预警提供了有力支持。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产保险项目团队着重于明确定义财产保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产保险项目进展的持续监控，团队能够及时发现潜在问题并作出迅速反应。财产保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在这一阶段，团队的专业素养和反应速度将发挥至关重要的作用，以确保潜在危机能够在初期得到有效的处理，最大程度地减轻负面影响。通过危机预警与识别，财产保险项目得以更有序、可控地推进。</w:t>
      </w:r>
    </w:p>
    <w:p>
      <w:pPr>
        <w:pStyle w:val="Heading2"/>
        <w:ind w:firstLine="560" w:firstLineChars="200"/>
        <w:rPr>
          <w:rFonts w:ascii="仿宋" w:eastAsia="仿宋" w:hAnsi="仿宋" w:cs="仿宋" w:hint="eastAsia"/>
          <w:sz w:val="28"/>
          <w:lang w:eastAsia="zh-CN"/>
        </w:rPr>
      </w:pPr>
      <w:bookmarkStart w:id="16" w:name="_Toc1777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在危机发生时，财产保险项目团队立即行动，成立了应急小组。该小组的任务是迅速制定并实施紧急应对措施，以最小化潜在损失。以下是采取的主要措施：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暂停财产保险项目进度：为遏制危机蔓延，财产保险项目暂时停止进行，以便全面评估当前状况。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资源重新分配：重新评估财产保险项目资源的分配，确保最大限度地减小损失。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实时沟通：与关键利益相关者建立实时沟通机制，向他们传递财产保险项目危机的实际状况，保障财产保险项目核心利益。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在紧急应对的同时，财产保险项目团队强调了团队协作和有效沟通的重要性。以下是团队协作的关键举措：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信息共享机制：建立了信息共享平台，确保团队成员能够及时获取财产保险项目危机的实时信息。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领导者沟通：财产保险项目领导者通过定期会议和即时沟通工具，指导团队应对危机，保持团队稳定运行。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随着危机得到初步控制，财产保险项目团队转向制定恢复计划，以确保财产保险项目能够从中迅速恢复。主要恢复计划包括：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修复受损的进度计划：重新评估财产保险项目进度，制定修复计划，确保财产保险项目尽快回归正常进程。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重新调整资源分配：优化资源分配，确保财产保险项目在有限资源下高效运转。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风险管理机制加强：对财产保险项目风险进行全面评估，制定更强化的风险管理策略，以预防未来可能的危机。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384"/>
      <w:r>
        <w:rPr>
          <w:rFonts w:ascii="仿宋" w:eastAsia="仿宋" w:hAnsi="仿宋" w:cs="仿宋" w:hint="eastAsia"/>
          <w:sz w:val="28"/>
          <w:lang w:eastAsia="zh-CN"/>
        </w:rPr>
        <w:t>五、财产保险项目选址可行性分析</w:t>
      </w:r>
      <w:bookmarkEnd w:id="17"/>
    </w:p>
    <w:p>
      <w:pPr>
        <w:pStyle w:val="Heading2"/>
        <w:rPr>
          <w:rFonts w:ascii="仿宋" w:eastAsia="仿宋" w:hAnsi="仿宋" w:cs="仿宋" w:hint="eastAsia"/>
          <w:lang w:eastAsia="zh-CN"/>
        </w:rPr>
      </w:pPr>
      <w:bookmarkStart w:id="18" w:name="_Toc1188"/>
      <w:r>
        <w:rPr>
          <w:rFonts w:ascii="仿宋" w:eastAsia="仿宋" w:hAnsi="仿宋" w:cs="仿宋" w:hint="eastAsia"/>
          <w:lang w:eastAsia="zh-CN"/>
        </w:rPr>
        <w:t>(一)、财产保险项目选址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该财产保险项目选址位于XX省XX市XX区XXX街道</w:t>
      </w:r>
    </w:p>
    <w:p>
      <w:pPr>
        <w:pStyle w:val="Heading2"/>
        <w:ind w:firstLine="560" w:firstLineChars="200"/>
        <w:rPr>
          <w:rFonts w:ascii="仿宋" w:eastAsia="仿宋" w:hAnsi="仿宋" w:cs="仿宋" w:hint="eastAsia"/>
          <w:sz w:val="28"/>
          <w:lang w:eastAsia="zh-CN"/>
        </w:rPr>
      </w:pPr>
      <w:bookmarkStart w:id="19" w:name="_Toc3093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财产保险项目的征地面积将根据财产保险项目的实际规模和需求进行精确规划。具体面积XXX平方米，旨在确保财产保险项目不仅能够满足当前的发展需求，还能够预留空间以适应未来的扩展。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净用地面积是在征地面积基础上去除不可利用面积后的实际可开发用地。具体面积XXX平方米，考虑到环保、交通、安全等多方面因素，以确保财产保险项目在整体利用效率上达到最优。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财产保险项目计划建设的建筑总规模具体面积XXX平方米。这一规模的确定综合考虑了财产保险项目的性质、规模，以及城市规划的相关要求，确保建筑布局与周边环境协调一致。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绿地率是财产保险项目用地中被规划为绿地的比例。具体面积XXX平方米，旨在通过合理规划绿地，改善财产保险项目周边环境，提升居民生活质量，并符合城市整体绿化规划。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容积率是用地上可以建设的建筑总体积与用地面积之比。具体面积XXX，通过合理的容积率规划，确保财产保险项目建筑规模与周边环境和谐共生。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确保财产保险项目选址与当地城市规划相一致，具体面积XXX平方米。通过与城市规划部门深入沟通，确保财产保险项目不仅符合城市的整体发展方向，还能够融入城市的发展布局，为城市的长远发展贡献力量。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财产保险项目选址符合当地产业政策，具体面积XXX平方米。这包括财产保险项目对当地经济的促进作用，以及对相关产业的带动效应，确保财产保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用地总体要求必须符合环保和可持续发展的原则，具体面积XXX平方米。通过采用绿色建筑设计、节能减排等措施，确保财产保险项目在建设和运营过程中对环境的影响最小化，达到可持续发展的要求。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确保财产保险项目选址具备必要的公共设施配套，具体面积XXX平方米。这包括交通便利性、教育、医疗等基础设施，以提高居民生活品质，使得财产保险项目选址更具吸引力。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考虑用地总体要求对当地社会稳定性的影响，具体面积XXX平方米。通过深入了解当地社区反馈，确保财产保险项目的选址和建设过程对当地社会和谐稳定产生积极作用。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财产保险项目选址不仅符合法规和规划，还在实际操作中具有可行性。这一全面规划将为财产保险项目的成功实施提供坚实的基础，确保财产保险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93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产保险项目的设备规划和空间设计中，我们将采取灵活设备布局的措施。设备布局将根据实际需求进行灵活设计，避免不必要的浪费。通过合理规划设备摆放位置，我们将提高设备的利用率，减少设备间距，以确保财产保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https://d.book118.com/798125026105006022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A5A1A"/>
    <w:rsid w:val="3A6A5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502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2023-12-30T09:52:00Z</dcterms:created>
  <dcterms:modified xsi:type="dcterms:W3CDTF">2023-12-30T09:52:56Z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04FF27D5D74E48599DA584393EF6AE68_11</vt:lpwstr>
  </property>
  <property fmtid="{D5CDD505-2E9C-101B-9397-08002B2CF9AE}" pid="3" name="KSOProductBuildVer">
    <vt:lpwstr>2052-12.1.0.16120</vt:lpwstr>
  </property>
</Properties>
</file>