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2015-2023年青海建筑职业技术学院高职单招（数学／语文／英语）历年参考题库带答案解析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冰心在《往事》一文中，用什么形象的特征象征人的品格（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A.灯光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C.道路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D.蜜蜂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曹操的《短歌行》（其一）是一首（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C.乐府旧题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《苦恼》中主人公的名字叫（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B.拉京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C.万卡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D.别里科夫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《麦琪的礼物》的故事结局是（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A.皆大欢喜的大团圆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B.留下许多未决的悬案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C.出人意料而合情合理的巧合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D.因无悬念而淡然无味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A.骚赋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B.骈赋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D.大赋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马致远的《天净沙·秋思》最突出的艺术特色是（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A.设景抒情、时空跳跃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B.设景抒情、多用比兴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C.借景抒情、寓情于景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D.借景抒情、多用比兴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《日出》的主题是（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A.偏重写人性的悲剧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B.写家庭悲剧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C.偏重对社会悲剧的揭示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D.写性格悲剧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主张文章应该“有补于世”、“以适用为本”的作家是（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“瀚海阑干百丈冰，愁云惨淡万里凝”，诗句中所用的修辞格是（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《报刘一丈书》中“权者”的形象特征是（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D.才德称位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A.乐府新题诗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B.乐府旧题诗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https://d.book118.com/798132020034006041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98132020034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