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医用激光仪器项目可行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性分析</w:t>
      </w:r>
    </w:p>
    <w:p>
      <w:pPr>
        <w:spacing w:before="222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727945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、医用激光仪器项目建设期原辅材料供应情况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医用激光仪器项目运营期原辅材料供应及质量管理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、医用激光仪器项目可行性研究报告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)、医用激光仪器项目技术工艺分析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)、医用激光仪器项目技术流程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医用激光仪器项目建设背景及必要性分析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二)、社会责任医用激光仪器项目与计划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)、医用激光仪器项目对环境的主要影响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51386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14546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项目商业计划书旨在全面介绍和规划一个创新性的医用激光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器项目，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以满足需求。该方案的目的是为了提供医用激光仪器项目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(一)、医用激光仪器项目建设期原辅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激光仪器项目的建设和运营过程中，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产品质量稳定的重要环节。本章将详细探讨医用激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仪器项目建设期和运营期的原辅材料供应情况，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医用激光仪器项目建设期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激光仪器项目建设期间，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影响。下面是医用激光仪器项目建设期原辅材料供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激光仪器项目运营期原辅材料供应及质量管理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激光仪器项目进入运营期后，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理同样至关重要。下面是医用激光仪器项目运营期原辅材料供应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二、医用激光仪器项目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激光仪器行业，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，成为消费者首选的医用激光仪器产品。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医用激光仪器项目总投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8" w:line="411" w:lineRule="auto"/>
        <w:ind w:lef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们的建设规模旨在实现一个全面、可持续的医用激光仪器项目。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</w:t>
      </w:r>
      <w:r>
        <w:rPr>
          <w:rFonts w:ascii="FangSong" w:eastAsia="FangSong" w:hAnsi="FangSong" w:cs="FangSong"/>
          <w:spacing w:val="-5"/>
          <w:sz w:val="28"/>
          <w:szCs w:val="28"/>
        </w:rPr>
        <w:t>激</w:t>
      </w:r>
      <w:r>
        <w:rPr>
          <w:rFonts w:ascii="FangSong" w:eastAsia="FangSong" w:hAnsi="FangSong" w:cs="FangSong"/>
          <w:spacing w:val="-4"/>
          <w:sz w:val="28"/>
          <w:szCs w:val="28"/>
        </w:rPr>
        <w:t>光仪器项目总投资将主要用于以下几个方面：</w:t>
      </w:r>
    </w:p>
    <w:p>
      <w:pPr>
        <w:spacing w:before="1" w:line="411" w:lineRule="auto"/>
        <w:ind w:left="32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用激光仪器项目的顺利进行。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一部分资金将用于技术研发，以确保医用激光仪器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2" w:line="417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医用激光仪器项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我们计划在医用激光仪器项目建设后的第一年实现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医</w:t>
      </w:r>
      <w:r>
        <w:rPr>
          <w:rFonts w:ascii="FangSong" w:eastAsia="FangSong" w:hAnsi="FangSong" w:cs="FangSong"/>
          <w:spacing w:val="-17"/>
          <w:sz w:val="28"/>
          <w:szCs w:val="28"/>
        </w:rPr>
        <w:t>用激光仪器项目规模：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医用激光仪器项目将建设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区域、仓储设施等。这将确保医用激光仪器项目能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处理、废气处理等，以确保医用激光仪器项目的环保性。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医用激光仪器项目总投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88" w:line="415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医用激光仪器项目总征地面积为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亩)。医用激光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仪器项目规划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6" w:right="14" w:hanging="1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元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激光仪器项目计划购置设备共计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元。这些设备将在医用激光仪器项目运营中发挥关键作用，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医用激光</w:t>
      </w:r>
      <w:r>
        <w:rPr>
          <w:rFonts w:ascii="FangSong" w:eastAsia="FangSong" w:hAnsi="FangSong" w:cs="FangSong"/>
          <w:spacing w:val="-5"/>
          <w:sz w:val="28"/>
          <w:szCs w:val="28"/>
        </w:rPr>
        <w:t>仪</w:t>
      </w:r>
      <w:r>
        <w:rPr>
          <w:rFonts w:ascii="FangSong" w:eastAsia="FangSong" w:hAnsi="FangSong" w:cs="FangSong"/>
          <w:spacing w:val="-4"/>
          <w:sz w:val="28"/>
          <w:szCs w:val="28"/>
        </w:rPr>
        <w:t>器项目计划总投资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万元，这将为医用激光仪器项目未来的发展提供可观的经济回报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激光仪器行业作为一个充满活力的领域，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82" w:firstLine="1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医用激光仪器行业在技术上取得了显著的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**医用激光仪器行业**是一片充满活力的领域，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激光仪器行业市场规模庞大，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医用激光仪器行业在技术上取得了显著的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7"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3" w:line="414" w:lineRule="auto"/>
        <w:ind w:left="33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、医用激光仪器项目技术工艺分析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提供优质产品和服务。保障工艺流程能够满足医用激光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仪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医用激光仪器项目建设贯彻“三同时”的原则，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9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激光仪器项目拟采用国内成熟的生产工艺，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11"/>
          <w:sz w:val="28"/>
          <w:szCs w:val="28"/>
        </w:rPr>
        <w:t>用激光仪器项目的技术保障措施从设计、施工、试运行到投产、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以确保医用激光仪器项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持将确保医用激光仪器项目的可持续发展和高效运营。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激光仪器项目技术流程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在医用激光仪器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据分析工具监测和分析医用激光仪器项目各环节数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共同构建了高效、稳定的医用激光仪器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实施框架，确保医用激光仪器项目顺利推进。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确保选用的设备能够满足医用激光仪器项目的技术要求，例如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所选设备与医用激光仪器项目工艺流程相匹配，例如：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设备的生产能力是否符合医用激光仪器项目的产能需求。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8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285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医用激光仪器项目建设背景及必要性分析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414" w:lineRule="auto"/>
        <w:ind w:left="34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各项成本进行全面管理。这包括从供应链到生产流程的成本监控，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3" w:right="49" w:firstLine="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回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分析。通过对不同投资医用激光仪器项目的市场前景、回收期、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pacing w:before="4" w:line="414" w:lineRule="auto"/>
        <w:ind w:left="40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注</w:t>
      </w:r>
      <w:r>
        <w:rPr>
          <w:rFonts w:ascii="FangSong" w:eastAsia="FangSong" w:hAnsi="FangSong" w:cs="FangSong"/>
          <w:spacing w:val="-4"/>
          <w:sz w:val="28"/>
          <w:szCs w:val="28"/>
        </w:rPr>
        <w:t>市场风险、信用风险、汇率风险等方面的潜在风险。通过建立风险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https://d.book118.com/798140050130006045</w:t>
        </w:r>
      </w:hyperlink>
    </w:p>
    <w:p/>
    <w:sectPr>
      <w:pgSz w:w="11906" w:h="16839"/>
      <w:pgMar w:top="1431" w:right="1750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8140050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2024-03-13T12:58:50Z</vt:filetime>
  </property>
  <property fmtid="{D5CDD505-2E9C-101B-9397-08002B2CF9AE}" pid="3" name="CRO">
    <vt:lpwstr>wqlLaW5nc29mdCBQREYgdG8gV1BTIDgw</vt:lpwstr>
  </property>
</Properties>
</file>