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锂电池正极材料相关公司员工职业道路规划与管理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27" w:history="1">
        <w:r>
          <w:rPr>
            <w:rFonts w:ascii="仿宋" w:eastAsia="仿宋" w:hAnsi="仿宋" w:cs="仿宋" w:hint="eastAsia"/>
            <w:lang w:eastAsia="zh-CN"/>
          </w:rPr>
          <w:t>前言</w:t>
        </w:r>
        <w:r>
          <w:tab/>
        </w:r>
        <w:r>
          <w:fldChar w:fldCharType="begin"/>
        </w:r>
        <w:r>
          <w:instrText xml:space="preserve"> PAGEREF _Toc14127 \h </w:instrText>
        </w:r>
        <w:r>
          <w:fldChar w:fldCharType="separate"/>
        </w:r>
        <w:r>
          <w:t>3</w:t>
        </w:r>
        <w:r>
          <w:fldChar w:fldCharType="end"/>
        </w:r>
      </w:hyperlink>
    </w:p>
    <w:p>
      <w:pPr>
        <w:pStyle w:val="TOC1"/>
        <w:tabs>
          <w:tab w:val="right" w:leader="dot" w:pos="8306"/>
        </w:tabs>
      </w:pPr>
      <w:hyperlink w:anchor="_Toc9445" w:history="1">
        <w:r>
          <w:rPr>
            <w:rFonts w:ascii="仿宋" w:eastAsia="仿宋" w:hAnsi="仿宋" w:cs="仿宋" w:hint="eastAsia"/>
            <w:lang w:eastAsia="zh-CN"/>
          </w:rPr>
          <w:t>一、员工沟通技巧培训与人际关系管理</w:t>
        </w:r>
        <w:r>
          <w:tab/>
        </w:r>
        <w:r>
          <w:fldChar w:fldCharType="begin"/>
        </w:r>
        <w:r>
          <w:instrText xml:space="preserve"> PAGEREF _Toc9445 \h </w:instrText>
        </w:r>
        <w:r>
          <w:fldChar w:fldCharType="separate"/>
        </w:r>
        <w:r>
          <w:t>3</w:t>
        </w:r>
        <w:r>
          <w:fldChar w:fldCharType="end"/>
        </w:r>
      </w:hyperlink>
    </w:p>
    <w:p>
      <w:pPr>
        <w:pStyle w:val="TOC2"/>
        <w:tabs>
          <w:tab w:val="right" w:leader="dot" w:pos="8306"/>
        </w:tabs>
      </w:pPr>
      <w:hyperlink w:anchor="_Toc21668" w:history="1">
        <w:r>
          <w:rPr>
            <w:rFonts w:ascii="仿宋" w:eastAsia="仿宋" w:hAnsi="仿宋" w:cs="仿宋" w:hint="eastAsia"/>
            <w:lang w:eastAsia="zh-CN"/>
          </w:rPr>
          <w:t>(一)、沟通技巧的重要性及培训计划</w:t>
        </w:r>
        <w:r>
          <w:tab/>
        </w:r>
        <w:r>
          <w:fldChar w:fldCharType="begin"/>
        </w:r>
        <w:r>
          <w:instrText xml:space="preserve"> PAGEREF _Toc21668 \h </w:instrText>
        </w:r>
        <w:r>
          <w:fldChar w:fldCharType="separate"/>
        </w:r>
        <w:r>
          <w:t>3</w:t>
        </w:r>
        <w:r>
          <w:fldChar w:fldCharType="end"/>
        </w:r>
      </w:hyperlink>
    </w:p>
    <w:p>
      <w:pPr>
        <w:pStyle w:val="TOC2"/>
        <w:tabs>
          <w:tab w:val="right" w:leader="dot" w:pos="8306"/>
        </w:tabs>
      </w:pPr>
      <w:hyperlink w:anchor="_Toc13933" w:history="1">
        <w:r>
          <w:rPr>
            <w:rFonts w:ascii="仿宋" w:eastAsia="仿宋" w:hAnsi="仿宋" w:cs="仿宋" w:hint="eastAsia"/>
            <w:lang w:eastAsia="zh-CN"/>
          </w:rPr>
          <w:t>(二)、人际关系管理的原则与方法</w:t>
        </w:r>
        <w:r>
          <w:tab/>
        </w:r>
        <w:r>
          <w:fldChar w:fldCharType="begin"/>
        </w:r>
        <w:r>
          <w:instrText xml:space="preserve"> PAGEREF _Toc13933 \h </w:instrText>
        </w:r>
        <w:r>
          <w:fldChar w:fldCharType="separate"/>
        </w:r>
        <w:r>
          <w:t>4</w:t>
        </w:r>
        <w:r>
          <w:fldChar w:fldCharType="end"/>
        </w:r>
      </w:hyperlink>
    </w:p>
    <w:p>
      <w:pPr>
        <w:pStyle w:val="TOC2"/>
        <w:tabs>
          <w:tab w:val="right" w:leader="dot" w:pos="8306"/>
        </w:tabs>
      </w:pPr>
      <w:hyperlink w:anchor="_Toc27375" w:history="1">
        <w:r>
          <w:rPr>
            <w:rFonts w:ascii="仿宋" w:eastAsia="仿宋" w:hAnsi="仿宋" w:cs="仿宋" w:hint="eastAsia"/>
            <w:lang w:eastAsia="zh-CN"/>
          </w:rPr>
          <w:t>(三)、良好人际关系的建立与维护</w:t>
        </w:r>
        <w:r>
          <w:tab/>
        </w:r>
        <w:r>
          <w:fldChar w:fldCharType="begin"/>
        </w:r>
        <w:r>
          <w:instrText xml:space="preserve"> PAGEREF _Toc27375 \h </w:instrText>
        </w:r>
        <w:r>
          <w:fldChar w:fldCharType="separate"/>
        </w:r>
        <w:r>
          <w:t>4</w:t>
        </w:r>
        <w:r>
          <w:fldChar w:fldCharType="end"/>
        </w:r>
      </w:hyperlink>
    </w:p>
    <w:p>
      <w:pPr>
        <w:pStyle w:val="TOC1"/>
        <w:tabs>
          <w:tab w:val="right" w:leader="dot" w:pos="8306"/>
        </w:tabs>
      </w:pPr>
      <w:hyperlink w:anchor="_Toc30980" w:history="1">
        <w:r>
          <w:rPr>
            <w:rFonts w:ascii="仿宋" w:eastAsia="仿宋" w:hAnsi="仿宋" w:cs="仿宋" w:hint="eastAsia"/>
            <w:lang w:eastAsia="zh-CN"/>
          </w:rPr>
          <w:t>二、公司简介</w:t>
        </w:r>
        <w:r>
          <w:tab/>
        </w:r>
        <w:r>
          <w:fldChar w:fldCharType="begin"/>
        </w:r>
        <w:r>
          <w:instrText xml:space="preserve"> PAGEREF _Toc30980 \h </w:instrText>
        </w:r>
        <w:r>
          <w:fldChar w:fldCharType="separate"/>
        </w:r>
        <w:r>
          <w:t>5</w:t>
        </w:r>
        <w:r>
          <w:fldChar w:fldCharType="end"/>
        </w:r>
      </w:hyperlink>
    </w:p>
    <w:p>
      <w:pPr>
        <w:pStyle w:val="TOC2"/>
        <w:tabs>
          <w:tab w:val="right" w:leader="dot" w:pos="8306"/>
        </w:tabs>
      </w:pPr>
      <w:hyperlink w:anchor="_Toc24680" w:history="1">
        <w:r>
          <w:rPr>
            <w:rFonts w:ascii="仿宋" w:eastAsia="仿宋" w:hAnsi="仿宋" w:cs="仿宋" w:hint="eastAsia"/>
            <w:lang w:eastAsia="zh-CN"/>
          </w:rPr>
          <w:t>(一)、公司基本信息</w:t>
        </w:r>
        <w:r>
          <w:tab/>
        </w:r>
        <w:r>
          <w:fldChar w:fldCharType="begin"/>
        </w:r>
        <w:r>
          <w:instrText xml:space="preserve"> PAGEREF _Toc24680 \h </w:instrText>
        </w:r>
        <w:r>
          <w:fldChar w:fldCharType="separate"/>
        </w:r>
        <w:r>
          <w:t>5</w:t>
        </w:r>
        <w:r>
          <w:fldChar w:fldCharType="end"/>
        </w:r>
      </w:hyperlink>
    </w:p>
    <w:p>
      <w:pPr>
        <w:pStyle w:val="TOC2"/>
        <w:tabs>
          <w:tab w:val="right" w:leader="dot" w:pos="8306"/>
        </w:tabs>
      </w:pPr>
      <w:hyperlink w:anchor="_Toc30728" w:history="1">
        <w:r>
          <w:rPr>
            <w:rFonts w:ascii="仿宋" w:eastAsia="仿宋" w:hAnsi="仿宋" w:cs="仿宋" w:hint="eastAsia"/>
            <w:lang w:eastAsia="zh-CN"/>
          </w:rPr>
          <w:t>(二)、公司简介</w:t>
        </w:r>
        <w:r>
          <w:tab/>
        </w:r>
        <w:r>
          <w:fldChar w:fldCharType="begin"/>
        </w:r>
        <w:r>
          <w:instrText xml:space="preserve"> PAGEREF _Toc30728 \h </w:instrText>
        </w:r>
        <w:r>
          <w:fldChar w:fldCharType="separate"/>
        </w:r>
        <w:r>
          <w:t>6</w:t>
        </w:r>
        <w:r>
          <w:fldChar w:fldCharType="end"/>
        </w:r>
      </w:hyperlink>
    </w:p>
    <w:p>
      <w:pPr>
        <w:pStyle w:val="TOC2"/>
        <w:tabs>
          <w:tab w:val="right" w:leader="dot" w:pos="8306"/>
        </w:tabs>
      </w:pPr>
      <w:hyperlink w:anchor="_Toc32687" w:history="1">
        <w:r>
          <w:rPr>
            <w:rFonts w:ascii="仿宋" w:eastAsia="仿宋" w:hAnsi="仿宋" w:cs="仿宋" w:hint="eastAsia"/>
            <w:lang w:eastAsia="zh-CN"/>
          </w:rPr>
          <w:t>(三)、核心人员介绍</w:t>
        </w:r>
        <w:r>
          <w:tab/>
        </w:r>
        <w:r>
          <w:fldChar w:fldCharType="begin"/>
        </w:r>
        <w:r>
          <w:instrText xml:space="preserve"> PAGEREF _Toc32687 \h </w:instrText>
        </w:r>
        <w:r>
          <w:fldChar w:fldCharType="separate"/>
        </w:r>
        <w:r>
          <w:t>8</w:t>
        </w:r>
        <w:r>
          <w:fldChar w:fldCharType="end"/>
        </w:r>
      </w:hyperlink>
    </w:p>
    <w:p>
      <w:pPr>
        <w:pStyle w:val="TOC1"/>
        <w:tabs>
          <w:tab w:val="right" w:leader="dot" w:pos="8306"/>
        </w:tabs>
      </w:pPr>
      <w:hyperlink w:anchor="_Toc5458" w:history="1">
        <w:r>
          <w:rPr>
            <w:rFonts w:ascii="仿宋" w:eastAsia="仿宋" w:hAnsi="仿宋" w:cs="仿宋" w:hint="eastAsia"/>
            <w:lang w:eastAsia="zh-CN"/>
          </w:rPr>
          <w:t>三、薪酬制度管理</w:t>
        </w:r>
        <w:r>
          <w:tab/>
        </w:r>
        <w:r>
          <w:fldChar w:fldCharType="begin"/>
        </w:r>
        <w:r>
          <w:instrText xml:space="preserve"> PAGEREF _Toc5458 \h </w:instrText>
        </w:r>
        <w:r>
          <w:fldChar w:fldCharType="separate"/>
        </w:r>
        <w:r>
          <w:t>10</w:t>
        </w:r>
        <w:r>
          <w:fldChar w:fldCharType="end"/>
        </w:r>
      </w:hyperlink>
    </w:p>
    <w:p>
      <w:pPr>
        <w:pStyle w:val="TOC2"/>
        <w:tabs>
          <w:tab w:val="right" w:leader="dot" w:pos="8306"/>
        </w:tabs>
      </w:pPr>
      <w:hyperlink w:anchor="_Toc17939" w:history="1">
        <w:r>
          <w:rPr>
            <w:rFonts w:ascii="仿宋" w:eastAsia="仿宋" w:hAnsi="仿宋" w:cs="仿宋" w:hint="eastAsia"/>
            <w:lang w:eastAsia="zh-CN"/>
          </w:rPr>
          <w:t>(一)、薪酬管理制度</w:t>
        </w:r>
        <w:r>
          <w:tab/>
        </w:r>
        <w:r>
          <w:fldChar w:fldCharType="begin"/>
        </w:r>
        <w:r>
          <w:instrText xml:space="preserve"> PAGEREF _Toc17939 \h </w:instrText>
        </w:r>
        <w:r>
          <w:fldChar w:fldCharType="separate"/>
        </w:r>
        <w:r>
          <w:t>10</w:t>
        </w:r>
        <w:r>
          <w:fldChar w:fldCharType="end"/>
        </w:r>
      </w:hyperlink>
    </w:p>
    <w:p>
      <w:pPr>
        <w:pStyle w:val="TOC2"/>
        <w:tabs>
          <w:tab w:val="right" w:leader="dot" w:pos="8306"/>
        </w:tabs>
      </w:pPr>
      <w:hyperlink w:anchor="_Toc14464" w:history="1">
        <w:r>
          <w:rPr>
            <w:rFonts w:ascii="仿宋" w:eastAsia="仿宋" w:hAnsi="仿宋" w:cs="仿宋" w:hint="eastAsia"/>
            <w:lang w:eastAsia="zh-CN"/>
          </w:rPr>
          <w:t>(二)、奖金制度的制定</w:t>
        </w:r>
        <w:r>
          <w:tab/>
        </w:r>
        <w:r>
          <w:fldChar w:fldCharType="begin"/>
        </w:r>
        <w:r>
          <w:instrText xml:space="preserve"> PAGEREF _Toc14464 \h </w:instrText>
        </w:r>
        <w:r>
          <w:fldChar w:fldCharType="separate"/>
        </w:r>
        <w:r>
          <w:t>13</w:t>
        </w:r>
        <w:r>
          <w:fldChar w:fldCharType="end"/>
        </w:r>
      </w:hyperlink>
    </w:p>
    <w:p>
      <w:pPr>
        <w:pStyle w:val="TOC2"/>
        <w:tabs>
          <w:tab w:val="right" w:leader="dot" w:pos="8306"/>
        </w:tabs>
      </w:pPr>
      <w:hyperlink w:anchor="_Toc1562" w:history="1">
        <w:r>
          <w:rPr>
            <w:rFonts w:ascii="仿宋" w:eastAsia="仿宋" w:hAnsi="仿宋" w:cs="仿宋" w:hint="eastAsia"/>
            <w:lang w:eastAsia="zh-CN"/>
          </w:rPr>
          <w:t>(三)、岗位薪酬体系设计</w:t>
        </w:r>
        <w:r>
          <w:tab/>
        </w:r>
        <w:r>
          <w:fldChar w:fldCharType="begin"/>
        </w:r>
        <w:r>
          <w:instrText xml:space="preserve"> PAGEREF _Toc1562 \h </w:instrText>
        </w:r>
        <w:r>
          <w:fldChar w:fldCharType="separate"/>
        </w:r>
        <w:r>
          <w:t>16</w:t>
        </w:r>
        <w:r>
          <w:fldChar w:fldCharType="end"/>
        </w:r>
      </w:hyperlink>
    </w:p>
    <w:p>
      <w:pPr>
        <w:pStyle w:val="TOC2"/>
        <w:tabs>
          <w:tab w:val="right" w:leader="dot" w:pos="8306"/>
        </w:tabs>
      </w:pPr>
      <w:hyperlink w:anchor="_Toc21980" w:history="1">
        <w:r>
          <w:rPr>
            <w:rFonts w:ascii="仿宋" w:eastAsia="仿宋" w:hAnsi="仿宋" w:cs="仿宋" w:hint="eastAsia"/>
            <w:lang w:eastAsia="zh-CN"/>
          </w:rPr>
          <w:t>(四)、绩效薪酬体系设计</w:t>
        </w:r>
        <w:r>
          <w:tab/>
        </w:r>
        <w:r>
          <w:fldChar w:fldCharType="begin"/>
        </w:r>
        <w:r>
          <w:instrText xml:space="preserve"> PAGEREF _Toc21980 \h </w:instrText>
        </w:r>
        <w:r>
          <w:fldChar w:fldCharType="separate"/>
        </w:r>
        <w:r>
          <w:t>18</w:t>
        </w:r>
        <w:r>
          <w:fldChar w:fldCharType="end"/>
        </w:r>
      </w:hyperlink>
    </w:p>
    <w:p>
      <w:pPr>
        <w:pStyle w:val="TOC1"/>
        <w:tabs>
          <w:tab w:val="right" w:leader="dot" w:pos="8306"/>
        </w:tabs>
      </w:pPr>
      <w:hyperlink w:anchor="_Toc1877" w:history="1">
        <w:r>
          <w:rPr>
            <w:rFonts w:ascii="仿宋" w:eastAsia="仿宋" w:hAnsi="仿宋" w:cs="仿宋" w:hint="eastAsia"/>
            <w:lang w:eastAsia="zh-CN"/>
          </w:rPr>
          <w:t>四、锂电池正极材料行业背景分析</w:t>
        </w:r>
        <w:r>
          <w:tab/>
        </w:r>
        <w:r>
          <w:fldChar w:fldCharType="begin"/>
        </w:r>
        <w:r>
          <w:instrText xml:space="preserve"> PAGEREF _Toc1877 \h </w:instrText>
        </w:r>
        <w:r>
          <w:fldChar w:fldCharType="separate"/>
        </w:r>
        <w:r>
          <w:t>19</w:t>
        </w:r>
        <w:r>
          <w:fldChar w:fldCharType="end"/>
        </w:r>
      </w:hyperlink>
    </w:p>
    <w:p>
      <w:pPr>
        <w:pStyle w:val="TOC2"/>
        <w:tabs>
          <w:tab w:val="right" w:leader="dot" w:pos="8306"/>
        </w:tabs>
      </w:pPr>
      <w:hyperlink w:anchor="_Toc29017" w:history="1">
        <w:r>
          <w:rPr>
            <w:rFonts w:ascii="仿宋" w:eastAsia="仿宋" w:hAnsi="仿宋" w:cs="仿宋" w:hint="eastAsia"/>
            <w:lang w:eastAsia="zh-CN"/>
          </w:rPr>
          <w:t>(一)、锂电池正极材料行业背景分析</w:t>
        </w:r>
        <w:r>
          <w:tab/>
        </w:r>
        <w:r>
          <w:fldChar w:fldCharType="begin"/>
        </w:r>
        <w:r>
          <w:instrText xml:space="preserve"> PAGEREF _Toc29017 \h </w:instrText>
        </w:r>
        <w:r>
          <w:fldChar w:fldCharType="separate"/>
        </w:r>
        <w:r>
          <w:t>19</w:t>
        </w:r>
        <w:r>
          <w:fldChar w:fldCharType="end"/>
        </w:r>
      </w:hyperlink>
    </w:p>
    <w:p>
      <w:pPr>
        <w:pStyle w:val="TOC1"/>
        <w:tabs>
          <w:tab w:val="right" w:leader="dot" w:pos="8306"/>
        </w:tabs>
      </w:pPr>
      <w:hyperlink w:anchor="_Toc22001" w:history="1">
        <w:r>
          <w:rPr>
            <w:rFonts w:ascii="仿宋" w:eastAsia="仿宋" w:hAnsi="仿宋" w:cs="仿宋" w:hint="eastAsia"/>
            <w:lang w:eastAsia="zh-CN"/>
          </w:rPr>
          <w:t>五、项目基本情况</w:t>
        </w:r>
        <w:r>
          <w:tab/>
        </w:r>
        <w:r>
          <w:fldChar w:fldCharType="begin"/>
        </w:r>
        <w:r>
          <w:instrText xml:space="preserve"> PAGEREF _Toc22001 \h </w:instrText>
        </w:r>
        <w:r>
          <w:fldChar w:fldCharType="separate"/>
        </w:r>
        <w:r>
          <w:t>21</w:t>
        </w:r>
        <w:r>
          <w:fldChar w:fldCharType="end"/>
        </w:r>
      </w:hyperlink>
    </w:p>
    <w:p>
      <w:pPr>
        <w:pStyle w:val="TOC2"/>
        <w:tabs>
          <w:tab w:val="right" w:leader="dot" w:pos="8306"/>
        </w:tabs>
      </w:pPr>
      <w:hyperlink w:anchor="_Toc9837" w:history="1">
        <w:r>
          <w:rPr>
            <w:rFonts w:ascii="仿宋" w:eastAsia="仿宋" w:hAnsi="仿宋" w:cs="仿宋" w:hint="eastAsia"/>
            <w:lang w:eastAsia="zh-CN"/>
          </w:rPr>
          <w:t>(一)、项目名称及建设性质</w:t>
        </w:r>
        <w:r>
          <w:tab/>
        </w:r>
        <w:r>
          <w:fldChar w:fldCharType="begin"/>
        </w:r>
        <w:r>
          <w:instrText xml:space="preserve"> PAGEREF _Toc9837 \h </w:instrText>
        </w:r>
        <w:r>
          <w:fldChar w:fldCharType="separate"/>
        </w:r>
        <w:r>
          <w:t>21</w:t>
        </w:r>
        <w:r>
          <w:fldChar w:fldCharType="end"/>
        </w:r>
      </w:hyperlink>
    </w:p>
    <w:p>
      <w:pPr>
        <w:pStyle w:val="TOC2"/>
        <w:tabs>
          <w:tab w:val="right" w:leader="dot" w:pos="8306"/>
        </w:tabs>
      </w:pPr>
      <w:hyperlink w:anchor="_Toc18331" w:history="1">
        <w:r>
          <w:rPr>
            <w:rFonts w:ascii="仿宋" w:eastAsia="仿宋" w:hAnsi="仿宋" w:cs="仿宋" w:hint="eastAsia"/>
            <w:lang w:eastAsia="zh-CN"/>
          </w:rPr>
          <w:t>(二)、项目承办单位</w:t>
        </w:r>
        <w:r>
          <w:tab/>
        </w:r>
        <w:r>
          <w:fldChar w:fldCharType="begin"/>
        </w:r>
        <w:r>
          <w:instrText xml:space="preserve"> PAGEREF _Toc18331 \h </w:instrText>
        </w:r>
        <w:r>
          <w:fldChar w:fldCharType="separate"/>
        </w:r>
        <w:r>
          <w:t>22</w:t>
        </w:r>
        <w:r>
          <w:fldChar w:fldCharType="end"/>
        </w:r>
      </w:hyperlink>
    </w:p>
    <w:p>
      <w:pPr>
        <w:pStyle w:val="TOC2"/>
        <w:tabs>
          <w:tab w:val="right" w:leader="dot" w:pos="8306"/>
        </w:tabs>
      </w:pPr>
      <w:hyperlink w:anchor="_Toc17371" w:history="1">
        <w:r>
          <w:rPr>
            <w:rFonts w:ascii="仿宋" w:eastAsia="仿宋" w:hAnsi="仿宋" w:cs="仿宋" w:hint="eastAsia"/>
            <w:lang w:eastAsia="zh-CN"/>
          </w:rPr>
          <w:t>(三)、项目实施的可行性</w:t>
        </w:r>
        <w:r>
          <w:tab/>
        </w:r>
        <w:r>
          <w:fldChar w:fldCharType="begin"/>
        </w:r>
        <w:r>
          <w:instrText xml:space="preserve"> PAGEREF _Toc17371 \h </w:instrText>
        </w:r>
        <w:r>
          <w:fldChar w:fldCharType="separate"/>
        </w:r>
        <w:r>
          <w:t>23</w:t>
        </w:r>
        <w:r>
          <w:fldChar w:fldCharType="end"/>
        </w:r>
      </w:hyperlink>
    </w:p>
    <w:p>
      <w:pPr>
        <w:pStyle w:val="TOC2"/>
        <w:tabs>
          <w:tab w:val="right" w:leader="dot" w:pos="8306"/>
        </w:tabs>
      </w:pPr>
      <w:hyperlink w:anchor="_Toc10416" w:history="1">
        <w:r>
          <w:rPr>
            <w:rFonts w:ascii="仿宋" w:eastAsia="仿宋" w:hAnsi="仿宋" w:cs="仿宋" w:hint="eastAsia"/>
            <w:lang w:eastAsia="zh-CN"/>
          </w:rPr>
          <w:t>(四)、项目建设选址</w:t>
        </w:r>
        <w:r>
          <w:tab/>
        </w:r>
        <w:r>
          <w:fldChar w:fldCharType="begin"/>
        </w:r>
        <w:r>
          <w:instrText xml:space="preserve"> PAGEREF _Toc10416 \h </w:instrText>
        </w:r>
        <w:r>
          <w:fldChar w:fldCharType="separate"/>
        </w:r>
        <w:r>
          <w:t>25</w:t>
        </w:r>
        <w:r>
          <w:fldChar w:fldCharType="end"/>
        </w:r>
      </w:hyperlink>
    </w:p>
    <w:p>
      <w:pPr>
        <w:pStyle w:val="TOC2"/>
        <w:tabs>
          <w:tab w:val="right" w:leader="dot" w:pos="8306"/>
        </w:tabs>
      </w:pPr>
      <w:hyperlink w:anchor="_Toc17061" w:history="1">
        <w:r>
          <w:rPr>
            <w:rFonts w:ascii="仿宋" w:eastAsia="仿宋" w:hAnsi="仿宋" w:cs="仿宋" w:hint="eastAsia"/>
            <w:lang w:eastAsia="zh-CN"/>
          </w:rPr>
          <w:t>(五)、建筑物建设规模</w:t>
        </w:r>
        <w:r>
          <w:tab/>
        </w:r>
        <w:r>
          <w:fldChar w:fldCharType="begin"/>
        </w:r>
        <w:r>
          <w:instrText xml:space="preserve"> PAGEREF _Toc17061 \h </w:instrText>
        </w:r>
        <w:r>
          <w:fldChar w:fldCharType="separate"/>
        </w:r>
        <w:r>
          <w:t>26</w:t>
        </w:r>
        <w:r>
          <w:fldChar w:fldCharType="end"/>
        </w:r>
      </w:hyperlink>
    </w:p>
    <w:p>
      <w:pPr>
        <w:pStyle w:val="TOC2"/>
        <w:tabs>
          <w:tab w:val="right" w:leader="dot" w:pos="8306"/>
        </w:tabs>
      </w:pPr>
      <w:hyperlink w:anchor="_Toc23511" w:history="1">
        <w:r>
          <w:rPr>
            <w:rFonts w:ascii="仿宋" w:eastAsia="仿宋" w:hAnsi="仿宋" w:cs="仿宋" w:hint="eastAsia"/>
            <w:lang w:eastAsia="zh-CN"/>
          </w:rPr>
          <w:t>(六)、项目总投资及资金构成</w:t>
        </w:r>
        <w:r>
          <w:tab/>
        </w:r>
        <w:r>
          <w:fldChar w:fldCharType="begin"/>
        </w:r>
        <w:r>
          <w:instrText xml:space="preserve"> PAGEREF _Toc23511 \h </w:instrText>
        </w:r>
        <w:r>
          <w:fldChar w:fldCharType="separate"/>
        </w:r>
        <w:r>
          <w:t>27</w:t>
        </w:r>
        <w:r>
          <w:fldChar w:fldCharType="end"/>
        </w:r>
      </w:hyperlink>
    </w:p>
    <w:p>
      <w:pPr>
        <w:pStyle w:val="TOC2"/>
        <w:tabs>
          <w:tab w:val="right" w:leader="dot" w:pos="8306"/>
        </w:tabs>
      </w:pPr>
      <w:hyperlink w:anchor="_Toc22978" w:history="1">
        <w:r>
          <w:rPr>
            <w:rFonts w:ascii="仿宋" w:eastAsia="仿宋" w:hAnsi="仿宋" w:cs="仿宋" w:hint="eastAsia"/>
            <w:lang w:eastAsia="zh-CN"/>
          </w:rPr>
          <w:t>(七)、资金筹措方案</w:t>
        </w:r>
        <w:r>
          <w:tab/>
        </w:r>
        <w:r>
          <w:fldChar w:fldCharType="begin"/>
        </w:r>
        <w:r>
          <w:instrText xml:space="preserve"> PAGEREF _Toc22978 \h </w:instrText>
        </w:r>
        <w:r>
          <w:fldChar w:fldCharType="separate"/>
        </w:r>
        <w:r>
          <w:t>28</w:t>
        </w:r>
        <w:r>
          <w:fldChar w:fldCharType="end"/>
        </w:r>
      </w:hyperlink>
    </w:p>
    <w:p>
      <w:pPr>
        <w:pStyle w:val="TOC2"/>
        <w:tabs>
          <w:tab w:val="right" w:leader="dot" w:pos="8306"/>
        </w:tabs>
      </w:pPr>
      <w:hyperlink w:anchor="_Toc18287" w:history="1">
        <w:r>
          <w:rPr>
            <w:rFonts w:ascii="仿宋" w:eastAsia="仿宋" w:hAnsi="仿宋" w:cs="仿宋" w:hint="eastAsia"/>
            <w:lang w:eastAsia="zh-CN"/>
          </w:rPr>
          <w:t>(八)、项目预期经济效益规划目标</w:t>
        </w:r>
        <w:r>
          <w:tab/>
        </w:r>
        <w:r>
          <w:fldChar w:fldCharType="begin"/>
        </w:r>
        <w:r>
          <w:instrText xml:space="preserve"> PAGEREF _Toc18287 \h </w:instrText>
        </w:r>
        <w:r>
          <w:fldChar w:fldCharType="separate"/>
        </w:r>
        <w:r>
          <w:t>29</w:t>
        </w:r>
        <w:r>
          <w:fldChar w:fldCharType="end"/>
        </w:r>
      </w:hyperlink>
    </w:p>
    <w:p>
      <w:pPr>
        <w:pStyle w:val="TOC2"/>
        <w:tabs>
          <w:tab w:val="right" w:leader="dot" w:pos="8306"/>
        </w:tabs>
      </w:pPr>
      <w:hyperlink w:anchor="_Toc15435" w:history="1">
        <w:r>
          <w:rPr>
            <w:rFonts w:ascii="仿宋" w:eastAsia="仿宋" w:hAnsi="仿宋" w:cs="仿宋" w:hint="eastAsia"/>
            <w:lang w:eastAsia="zh-CN"/>
          </w:rPr>
          <w:t>(九)、项目建设进度规划</w:t>
        </w:r>
        <w:r>
          <w:tab/>
        </w:r>
        <w:r>
          <w:fldChar w:fldCharType="begin"/>
        </w:r>
        <w:r>
          <w:instrText xml:space="preserve"> PAGEREF _Toc15435 \h </w:instrText>
        </w:r>
        <w:r>
          <w:fldChar w:fldCharType="separate"/>
        </w:r>
        <w:r>
          <w:t>30</w:t>
        </w:r>
        <w:r>
          <w:fldChar w:fldCharType="end"/>
        </w:r>
      </w:hyperlink>
    </w:p>
    <w:p>
      <w:pPr>
        <w:pStyle w:val="TOC1"/>
        <w:tabs>
          <w:tab w:val="right" w:leader="dot" w:pos="8306"/>
        </w:tabs>
      </w:pPr>
      <w:hyperlink w:anchor="_Toc1919" w:history="1">
        <w:r>
          <w:rPr>
            <w:rFonts w:ascii="仿宋" w:eastAsia="仿宋" w:hAnsi="仿宋" w:cs="仿宋" w:hint="eastAsia"/>
            <w:lang w:eastAsia="zh-CN"/>
          </w:rPr>
          <w:t>六、第三十二章未来发展愿景</w:t>
        </w:r>
        <w:r>
          <w:tab/>
        </w:r>
        <w:r>
          <w:fldChar w:fldCharType="begin"/>
        </w:r>
        <w:r>
          <w:instrText xml:space="preserve"> PAGEREF _Toc1919 \h </w:instrText>
        </w:r>
        <w:r>
          <w:fldChar w:fldCharType="separate"/>
        </w:r>
        <w:r>
          <w:t>32</w:t>
        </w:r>
        <w:r>
          <w:fldChar w:fldCharType="end"/>
        </w:r>
      </w:hyperlink>
    </w:p>
    <w:p>
      <w:pPr>
        <w:pStyle w:val="TOC2"/>
        <w:tabs>
          <w:tab w:val="right" w:leader="dot" w:pos="8306"/>
        </w:tabs>
      </w:pPr>
      <w:hyperlink w:anchor="_Toc15927" w:history="1">
        <w:r>
          <w:rPr>
            <w:rFonts w:ascii="仿宋" w:eastAsia="仿宋" w:hAnsi="仿宋" w:cs="仿宋" w:hint="eastAsia"/>
            <w:lang w:eastAsia="zh-CN"/>
          </w:rPr>
          <w:t>(一)、员工职业生涯管理的未来趋势</w:t>
        </w:r>
        <w:r>
          <w:tab/>
        </w:r>
        <w:r>
          <w:fldChar w:fldCharType="begin"/>
        </w:r>
        <w:r>
          <w:instrText xml:space="preserve"> PAGEREF _Toc15927 \h </w:instrText>
        </w:r>
        <w:r>
          <w:fldChar w:fldCharType="separate"/>
        </w:r>
        <w:r>
          <w:t>32</w:t>
        </w:r>
        <w:r>
          <w:fldChar w:fldCharType="end"/>
        </w:r>
      </w:hyperlink>
    </w:p>
    <w:p>
      <w:pPr>
        <w:pStyle w:val="TOC2"/>
        <w:tabs>
          <w:tab w:val="right" w:leader="dot" w:pos="8306"/>
        </w:tabs>
      </w:pPr>
      <w:hyperlink w:anchor="_Toc20486" w:history="1">
        <w:r>
          <w:rPr>
            <w:rFonts w:ascii="仿宋" w:eastAsia="仿宋" w:hAnsi="仿宋" w:cs="仿宋" w:hint="eastAsia"/>
            <w:lang w:eastAsia="zh-CN"/>
          </w:rPr>
          <w:t>(二)、公司在员工发展中的未来愿景</w:t>
        </w:r>
        <w:r>
          <w:tab/>
        </w:r>
        <w:r>
          <w:fldChar w:fldCharType="begin"/>
        </w:r>
        <w:r>
          <w:instrText xml:space="preserve"> PAGEREF _Toc20486 \h </w:instrText>
        </w:r>
        <w:r>
          <w:fldChar w:fldCharType="separate"/>
        </w:r>
        <w:r>
          <w:t>33</w:t>
        </w:r>
        <w:r>
          <w:fldChar w:fldCharType="end"/>
        </w:r>
      </w:hyperlink>
    </w:p>
    <w:p>
      <w:pPr>
        <w:pStyle w:val="TOC1"/>
        <w:tabs>
          <w:tab w:val="right" w:leader="dot" w:pos="8306"/>
        </w:tabs>
      </w:pPr>
      <w:hyperlink w:anchor="_Toc15332" w:history="1">
        <w:r>
          <w:rPr>
            <w:rFonts w:ascii="仿宋" w:eastAsia="仿宋" w:hAnsi="仿宋" w:cs="仿宋" w:hint="eastAsia"/>
            <w:lang w:eastAsia="zh-CN"/>
          </w:rPr>
          <w:t>七、第四十章员工身心健康管理</w:t>
        </w:r>
        <w:r>
          <w:tab/>
        </w:r>
        <w:r>
          <w:fldChar w:fldCharType="begin"/>
        </w:r>
        <w:r>
          <w:instrText xml:space="preserve"> PAGEREF _Toc15332 \h </w:instrText>
        </w:r>
        <w:r>
          <w:fldChar w:fldCharType="separate"/>
        </w:r>
        <w:r>
          <w:t>34</w:t>
        </w:r>
        <w:r>
          <w:fldChar w:fldCharType="end"/>
        </w:r>
      </w:hyperlink>
    </w:p>
    <w:p>
      <w:pPr>
        <w:pStyle w:val="TOC2"/>
        <w:tabs>
          <w:tab w:val="right" w:leader="dot" w:pos="8306"/>
        </w:tabs>
      </w:pPr>
      <w:hyperlink w:anchor="_Toc2776" w:history="1">
        <w:r>
          <w:rPr>
            <w:rFonts w:ascii="仿宋" w:eastAsia="仿宋" w:hAnsi="仿宋" w:cs="仿宋" w:hint="eastAsia"/>
            <w:lang w:eastAsia="zh-CN"/>
          </w:rPr>
          <w:t>(一)、健康促进计划</w:t>
        </w:r>
        <w:r>
          <w:tab/>
        </w:r>
        <w:r>
          <w:fldChar w:fldCharType="begin"/>
        </w:r>
        <w:r>
          <w:instrText xml:space="preserve"> PAGEREF _Toc2776 \h </w:instrText>
        </w:r>
        <w:r>
          <w:fldChar w:fldCharType="separate"/>
        </w:r>
        <w:r>
          <w:t>34</w:t>
        </w:r>
        <w:r>
          <w:fldChar w:fldCharType="end"/>
        </w:r>
      </w:hyperlink>
    </w:p>
    <w:p>
      <w:pPr>
        <w:pStyle w:val="TOC2"/>
        <w:tabs>
          <w:tab w:val="right" w:leader="dot" w:pos="8306"/>
        </w:tabs>
      </w:pPr>
      <w:hyperlink w:anchor="_Toc17151" w:history="1">
        <w:r>
          <w:rPr>
            <w:rFonts w:ascii="仿宋" w:eastAsia="仿宋" w:hAnsi="仿宋" w:cs="仿宋" w:hint="eastAsia"/>
            <w:lang w:eastAsia="zh-CN"/>
          </w:rPr>
          <w:t>(二)、健康饮食与运动计划</w:t>
        </w:r>
        <w:r>
          <w:tab/>
        </w:r>
        <w:r>
          <w:fldChar w:fldCharType="begin"/>
        </w:r>
        <w:r>
          <w:instrText xml:space="preserve"> PAGEREF _Toc17151 \h </w:instrText>
        </w:r>
        <w:r>
          <w:fldChar w:fldCharType="separate"/>
        </w:r>
        <w:r>
          <w:t>34</w:t>
        </w:r>
        <w:r>
          <w:fldChar w:fldCharType="end"/>
        </w:r>
      </w:hyperlink>
    </w:p>
    <w:p>
      <w:pPr>
        <w:pStyle w:val="TOC2"/>
        <w:tabs>
          <w:tab w:val="right" w:leader="dot" w:pos="8306"/>
        </w:tabs>
      </w:pPr>
      <w:hyperlink w:anchor="_Toc21876" w:history="1">
        <w:r>
          <w:rPr>
            <w:rFonts w:ascii="仿宋" w:eastAsia="仿宋" w:hAnsi="仿宋" w:cs="仿宋" w:hint="eastAsia"/>
            <w:lang w:eastAsia="zh-CN"/>
          </w:rPr>
          <w:t>(三)、心理健康服务与支持</w:t>
        </w:r>
        <w:r>
          <w:tab/>
        </w:r>
        <w:r>
          <w:fldChar w:fldCharType="begin"/>
        </w:r>
        <w:r>
          <w:instrText xml:space="preserve"> PAGEREF _Toc21876 \h </w:instrText>
        </w:r>
        <w:r>
          <w:fldChar w:fldCharType="separate"/>
        </w:r>
        <w:r>
          <w:t>35</w:t>
        </w:r>
        <w:r>
          <w:fldChar w:fldCharType="end"/>
        </w:r>
      </w:hyperlink>
    </w:p>
    <w:p>
      <w:pPr>
        <w:pStyle w:val="TOC2"/>
        <w:tabs>
          <w:tab w:val="right" w:leader="dot" w:pos="8306"/>
        </w:tabs>
      </w:pPr>
      <w:hyperlink w:anchor="_Toc12165" w:history="1">
        <w:r>
          <w:rPr>
            <w:rFonts w:ascii="仿宋" w:eastAsia="仿宋" w:hAnsi="仿宋" w:cs="仿宋" w:hint="eastAsia"/>
            <w:lang w:eastAsia="zh-CN"/>
          </w:rPr>
          <w:t>(四)、工作压力管理</w:t>
        </w:r>
        <w:r>
          <w:tab/>
        </w:r>
        <w:r>
          <w:fldChar w:fldCharType="begin"/>
        </w:r>
        <w:r>
          <w:instrText xml:space="preserve"> PAGEREF _Toc12165 \h </w:instrText>
        </w:r>
        <w:r>
          <w:fldChar w:fldCharType="separate"/>
        </w:r>
        <w:r>
          <w:t>35</w:t>
        </w:r>
        <w:r>
          <w:fldChar w:fldCharType="end"/>
        </w:r>
      </w:hyperlink>
    </w:p>
    <w:p>
      <w:pPr>
        <w:pStyle w:val="TOC2"/>
        <w:tabs>
          <w:tab w:val="right" w:leader="dot" w:pos="8306"/>
        </w:tabs>
      </w:pPr>
      <w:hyperlink w:anchor="_Toc26228" w:history="1">
        <w:r>
          <w:rPr>
            <w:rFonts w:ascii="仿宋" w:eastAsia="仿宋" w:hAnsi="仿宋" w:cs="仿宋" w:hint="eastAsia"/>
            <w:lang w:eastAsia="zh-CN"/>
          </w:rPr>
          <w:t>(五)、工作负荷评估与调整</w:t>
        </w:r>
        <w:r>
          <w:tab/>
        </w:r>
        <w:r>
          <w:fldChar w:fldCharType="begin"/>
        </w:r>
        <w:r>
          <w:instrText xml:space="preserve"> PAGEREF _Toc26228 \h </w:instrText>
        </w:r>
        <w:r>
          <w:fldChar w:fldCharType="separate"/>
        </w:r>
        <w:r>
          <w:t>36</w:t>
        </w:r>
        <w:r>
          <w:fldChar w:fldCharType="end"/>
        </w:r>
      </w:hyperlink>
    </w:p>
    <w:p>
      <w:pPr>
        <w:pStyle w:val="TOC2"/>
        <w:tabs>
          <w:tab w:val="right" w:leader="dot" w:pos="8306"/>
        </w:tabs>
      </w:pPr>
      <w:hyperlink w:anchor="_Toc17907" w:history="1">
        <w:r>
          <w:rPr>
            <w:rFonts w:ascii="仿宋" w:eastAsia="仿宋" w:hAnsi="仿宋" w:cs="仿宋" w:hint="eastAsia"/>
            <w:lang w:eastAsia="zh-CN"/>
          </w:rPr>
          <w:t>(六)、员工心理咨询与支持</w:t>
        </w:r>
        <w:r>
          <w:tab/>
        </w:r>
        <w:r>
          <w:fldChar w:fldCharType="begin"/>
        </w:r>
        <w:r>
          <w:instrText xml:space="preserve"> PAGEREF _Toc17907 \h </w:instrText>
        </w:r>
        <w:r>
          <w:fldChar w:fldCharType="separate"/>
        </w:r>
        <w:r>
          <w:t>37</w:t>
        </w:r>
        <w:r>
          <w:fldChar w:fldCharType="end"/>
        </w:r>
      </w:hyperlink>
    </w:p>
    <w:p>
      <w:pPr>
        <w:pStyle w:val="TOC1"/>
        <w:tabs>
          <w:tab w:val="right" w:leader="dot" w:pos="8306"/>
        </w:tabs>
      </w:pPr>
      <w:hyperlink w:anchor="_Toc24450" w:history="1">
        <w:r>
          <w:rPr>
            <w:rFonts w:ascii="仿宋" w:eastAsia="仿宋" w:hAnsi="仿宋" w:cs="仿宋" w:hint="eastAsia"/>
            <w:lang w:eastAsia="zh-CN"/>
          </w:rPr>
          <w:t>八、员工社会责任履行及参与公益活动</w:t>
        </w:r>
        <w:r>
          <w:tab/>
        </w:r>
        <w:r>
          <w:fldChar w:fldCharType="begin"/>
        </w:r>
        <w:r>
          <w:instrText xml:space="preserve"> PAGEREF _Toc24450 \h </w:instrText>
        </w:r>
        <w:r>
          <w:fldChar w:fldCharType="separate"/>
        </w:r>
        <w:r>
          <w:t>38</w:t>
        </w:r>
        <w:r>
          <w:fldChar w:fldCharType="end"/>
        </w:r>
      </w:hyperlink>
    </w:p>
    <w:p>
      <w:pPr>
        <w:pStyle w:val="TOC2"/>
        <w:tabs>
          <w:tab w:val="right" w:leader="dot" w:pos="8306"/>
        </w:tabs>
      </w:pPr>
      <w:hyperlink w:anchor="_Toc23525" w:history="1">
        <w:r>
          <w:rPr>
            <w:rFonts w:ascii="仿宋" w:eastAsia="仿宋" w:hAnsi="仿宋" w:cs="仿宋" w:hint="eastAsia"/>
            <w:lang w:eastAsia="zh-CN"/>
          </w:rPr>
          <w:t>(一)、员工社会责任的内涵及履行方式</w:t>
        </w:r>
        <w:r>
          <w:tab/>
        </w:r>
        <w:r>
          <w:fldChar w:fldCharType="begin"/>
        </w:r>
        <w:r>
          <w:instrText xml:space="preserve"> PAGEREF _Toc23525 \h </w:instrText>
        </w:r>
        <w:r>
          <w:fldChar w:fldCharType="separate"/>
        </w:r>
        <w:r>
          <w:t>38</w:t>
        </w:r>
        <w:r>
          <w:fldChar w:fldCharType="end"/>
        </w:r>
      </w:hyperlink>
    </w:p>
    <w:p>
      <w:pPr>
        <w:pStyle w:val="TOC2"/>
        <w:tabs>
          <w:tab w:val="right" w:leader="dot" w:pos="8306"/>
        </w:tabs>
      </w:pPr>
      <w:hyperlink w:anchor="_Toc30713" w:history="1">
        <w:r>
          <w:rPr>
            <w:rFonts w:ascii="仿宋" w:eastAsia="仿宋" w:hAnsi="仿宋" w:cs="仿宋" w:hint="eastAsia"/>
            <w:lang w:eastAsia="zh-CN"/>
          </w:rPr>
          <w:t>(二)、参与公益活动的意义及实施策略</w:t>
        </w:r>
        <w:r>
          <w:tab/>
        </w:r>
        <w:r>
          <w:fldChar w:fldCharType="begin"/>
        </w:r>
        <w:r>
          <w:instrText xml:space="preserve"> PAGEREF _Toc30713 \h </w:instrText>
        </w:r>
        <w:r>
          <w:fldChar w:fldCharType="separate"/>
        </w:r>
        <w:r>
          <w:t>38</w:t>
        </w:r>
        <w:r>
          <w:fldChar w:fldCharType="end"/>
        </w:r>
      </w:hyperlink>
    </w:p>
    <w:p>
      <w:pPr>
        <w:pStyle w:val="TOC2"/>
        <w:tabs>
          <w:tab w:val="right" w:leader="dot" w:pos="8306"/>
        </w:tabs>
      </w:pPr>
      <w:hyperlink w:anchor="_Toc27312" w:history="1">
        <w:r>
          <w:rPr>
            <w:rFonts w:ascii="仿宋" w:eastAsia="仿宋" w:hAnsi="仿宋" w:cs="仿宋" w:hint="eastAsia"/>
            <w:lang w:eastAsia="zh-CN"/>
          </w:rPr>
          <w:t>(三)、社会责任履行及公益活动参与的持续推进</w:t>
        </w:r>
        <w:r>
          <w:tab/>
        </w:r>
        <w:r>
          <w:fldChar w:fldCharType="begin"/>
        </w:r>
        <w:r>
          <w:instrText xml:space="preserve"> PAGEREF _Toc27312 \h </w:instrText>
        </w:r>
        <w:r>
          <w:fldChar w:fldCharType="separate"/>
        </w:r>
        <w:r>
          <w:t>39</w:t>
        </w:r>
        <w:r>
          <w:fldChar w:fldCharType="end"/>
        </w:r>
      </w:hyperlink>
    </w:p>
    <w:p>
      <w:pPr>
        <w:pStyle w:val="TOC1"/>
        <w:tabs>
          <w:tab w:val="right" w:leader="dot" w:pos="8306"/>
        </w:tabs>
      </w:pPr>
      <w:hyperlink w:anchor="_Toc3491" w:history="1">
        <w:r>
          <w:rPr>
            <w:rFonts w:ascii="仿宋" w:eastAsia="仿宋" w:hAnsi="仿宋" w:cs="仿宋" w:hint="eastAsia"/>
            <w:lang w:eastAsia="zh-CN"/>
          </w:rPr>
          <w:t>九、第二十八章公司与员工法律关系</w:t>
        </w:r>
        <w:r>
          <w:tab/>
        </w:r>
        <w:r>
          <w:fldChar w:fldCharType="begin"/>
        </w:r>
        <w:r>
          <w:instrText xml:space="preserve"> PAGEREF _Toc3491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0" w:history="1">
        <w:r>
          <w:rPr>
            <w:rFonts w:ascii="仿宋" w:eastAsia="仿宋" w:hAnsi="仿宋" w:cs="仿宋" w:hint="eastAsia"/>
            <w:lang w:eastAsia="zh-CN"/>
          </w:rPr>
          <w:t>(一)、劳动合同管理</w:t>
        </w:r>
        <w:r>
          <w:tab/>
        </w:r>
        <w:r>
          <w:fldChar w:fldCharType="begin"/>
        </w:r>
        <w:r>
          <w:instrText xml:space="preserve"> PAGEREF _Toc950 \h </w:instrText>
        </w:r>
        <w:r>
          <w:fldChar w:fldCharType="separate"/>
        </w:r>
        <w:r>
          <w:t>39</w:t>
        </w:r>
        <w:r>
          <w:fldChar w:fldCharType="end"/>
        </w:r>
      </w:hyperlink>
    </w:p>
    <w:p>
      <w:pPr>
        <w:pStyle w:val="TOC2"/>
        <w:tabs>
          <w:tab w:val="right" w:leader="dot" w:pos="8306"/>
        </w:tabs>
      </w:pPr>
      <w:hyperlink w:anchor="_Toc21541" w:history="1">
        <w:r>
          <w:rPr>
            <w:rFonts w:ascii="仿宋" w:eastAsia="仿宋" w:hAnsi="仿宋" w:cs="仿宋" w:hint="eastAsia"/>
            <w:lang w:eastAsia="zh-CN"/>
          </w:rPr>
          <w:t>(二)、法定假期与劳动保障</w:t>
        </w:r>
        <w:r>
          <w:tab/>
        </w:r>
        <w:r>
          <w:fldChar w:fldCharType="begin"/>
        </w:r>
        <w:r>
          <w:instrText xml:space="preserve"> PAGEREF _Toc21541 \h </w:instrText>
        </w:r>
        <w:r>
          <w:fldChar w:fldCharType="separate"/>
        </w:r>
        <w:r>
          <w:t>40</w:t>
        </w:r>
        <w:r>
          <w:fldChar w:fldCharType="end"/>
        </w:r>
      </w:hyperlink>
    </w:p>
    <w:p>
      <w:pPr>
        <w:pStyle w:val="TOC2"/>
        <w:tabs>
          <w:tab w:val="right" w:leader="dot" w:pos="8306"/>
        </w:tabs>
      </w:pPr>
      <w:hyperlink w:anchor="_Toc7311" w:history="1">
        <w:r>
          <w:rPr>
            <w:rFonts w:ascii="仿宋" w:eastAsia="仿宋" w:hAnsi="仿宋" w:cs="仿宋" w:hint="eastAsia"/>
            <w:lang w:eastAsia="zh-CN"/>
          </w:rPr>
          <w:t>(三)、合规经营与风险防范</w:t>
        </w:r>
        <w:r>
          <w:tab/>
        </w:r>
        <w:r>
          <w:fldChar w:fldCharType="begin"/>
        </w:r>
        <w:r>
          <w:instrText xml:space="preserve"> PAGEREF _Toc7311 \h </w:instrText>
        </w:r>
        <w:r>
          <w:fldChar w:fldCharType="separate"/>
        </w:r>
        <w:r>
          <w:t>41</w:t>
        </w:r>
        <w:r>
          <w:fldChar w:fldCharType="end"/>
        </w:r>
      </w:hyperlink>
    </w:p>
    <w:p>
      <w:pPr>
        <w:pStyle w:val="TOC1"/>
        <w:tabs>
          <w:tab w:val="right" w:leader="dot" w:pos="8306"/>
        </w:tabs>
      </w:pPr>
      <w:hyperlink w:anchor="_Toc24863" w:history="1">
        <w:r>
          <w:rPr>
            <w:rFonts w:ascii="仿宋" w:eastAsia="仿宋" w:hAnsi="仿宋" w:cs="仿宋" w:hint="eastAsia"/>
            <w:lang w:eastAsia="zh-CN"/>
          </w:rPr>
          <w:t>十、员工家庭与工作平衡支持计划</w:t>
        </w:r>
        <w:r>
          <w:tab/>
        </w:r>
        <w:r>
          <w:fldChar w:fldCharType="begin"/>
        </w:r>
        <w:r>
          <w:instrText xml:space="preserve"> PAGEREF _Toc24863 \h </w:instrText>
        </w:r>
        <w:r>
          <w:fldChar w:fldCharType="separate"/>
        </w:r>
        <w:r>
          <w:t>42</w:t>
        </w:r>
        <w:r>
          <w:fldChar w:fldCharType="end"/>
        </w:r>
      </w:hyperlink>
    </w:p>
    <w:p>
      <w:pPr>
        <w:pStyle w:val="TOC2"/>
        <w:tabs>
          <w:tab w:val="right" w:leader="dot" w:pos="8306"/>
        </w:tabs>
      </w:pPr>
      <w:hyperlink w:anchor="_Toc6454" w:history="1">
        <w:r>
          <w:rPr>
            <w:rFonts w:ascii="仿宋" w:eastAsia="仿宋" w:hAnsi="仿宋" w:cs="仿宋" w:hint="eastAsia"/>
            <w:lang w:eastAsia="zh-CN"/>
          </w:rPr>
          <w:t>(一)、家庭与工作平衡的重要性分析</w:t>
        </w:r>
        <w:r>
          <w:tab/>
        </w:r>
        <w:r>
          <w:fldChar w:fldCharType="begin"/>
        </w:r>
        <w:r>
          <w:instrText xml:space="preserve"> PAGEREF _Toc6454 \h </w:instrText>
        </w:r>
        <w:r>
          <w:fldChar w:fldCharType="separate"/>
        </w:r>
        <w:r>
          <w:t>42</w:t>
        </w:r>
        <w:r>
          <w:fldChar w:fldCharType="end"/>
        </w:r>
      </w:hyperlink>
    </w:p>
    <w:p>
      <w:pPr>
        <w:pStyle w:val="TOC2"/>
        <w:tabs>
          <w:tab w:val="right" w:leader="dot" w:pos="8306"/>
        </w:tabs>
      </w:pPr>
      <w:hyperlink w:anchor="_Toc527" w:history="1">
        <w:r>
          <w:rPr>
            <w:rFonts w:ascii="仿宋" w:eastAsia="仿宋" w:hAnsi="仿宋" w:cs="仿宋" w:hint="eastAsia"/>
            <w:lang w:eastAsia="zh-CN"/>
          </w:rPr>
          <w:t>(二)、支持计划的制定与实施步骤</w:t>
        </w:r>
        <w:r>
          <w:tab/>
        </w:r>
        <w:r>
          <w:fldChar w:fldCharType="begin"/>
        </w:r>
        <w:r>
          <w:instrText xml:space="preserve"> PAGEREF _Toc527 \h </w:instrText>
        </w:r>
        <w:r>
          <w:fldChar w:fldCharType="separate"/>
        </w:r>
        <w:r>
          <w:t>42</w:t>
        </w:r>
        <w:r>
          <w:fldChar w:fldCharType="end"/>
        </w:r>
      </w:hyperlink>
    </w:p>
    <w:p>
      <w:pPr>
        <w:pStyle w:val="TOC2"/>
        <w:tabs>
          <w:tab w:val="right" w:leader="dot" w:pos="8306"/>
        </w:tabs>
      </w:pPr>
      <w:hyperlink w:anchor="_Toc27864" w:history="1">
        <w:r>
          <w:rPr>
            <w:rFonts w:ascii="仿宋" w:eastAsia="仿宋" w:hAnsi="仿宋" w:cs="仿宋" w:hint="eastAsia"/>
            <w:lang w:eastAsia="zh-CN"/>
          </w:rPr>
          <w:t>(三)、平衡效果的评估及调整优化</w:t>
        </w:r>
        <w:r>
          <w:tab/>
        </w:r>
        <w:r>
          <w:fldChar w:fldCharType="begin"/>
        </w:r>
        <w:r>
          <w:instrText xml:space="preserve"> PAGEREF _Toc27864 \h </w:instrText>
        </w:r>
        <w:r>
          <w:fldChar w:fldCharType="separate"/>
        </w:r>
        <w:r>
          <w:t>43</w:t>
        </w:r>
        <w:r>
          <w:fldChar w:fldCharType="end"/>
        </w:r>
      </w:hyperlink>
    </w:p>
    <w:p>
      <w:pPr>
        <w:pStyle w:val="TOC1"/>
        <w:tabs>
          <w:tab w:val="right" w:leader="dot" w:pos="8306"/>
        </w:tabs>
      </w:pPr>
      <w:hyperlink w:anchor="_Toc29296" w:history="1">
        <w:r>
          <w:rPr>
            <w:rFonts w:ascii="仿宋" w:eastAsia="仿宋" w:hAnsi="仿宋" w:cs="仿宋" w:hint="eastAsia"/>
            <w:lang w:eastAsia="zh-CN"/>
          </w:rPr>
          <w:t>十一、第四十八章员工环保与可持续发展</w:t>
        </w:r>
        <w:r>
          <w:tab/>
        </w:r>
        <w:r>
          <w:fldChar w:fldCharType="begin"/>
        </w:r>
        <w:r>
          <w:instrText xml:space="preserve"> PAGEREF _Toc29296 \h </w:instrText>
        </w:r>
        <w:r>
          <w:fldChar w:fldCharType="separate"/>
        </w:r>
        <w:r>
          <w:t>43</w:t>
        </w:r>
        <w:r>
          <w:fldChar w:fldCharType="end"/>
        </w:r>
      </w:hyperlink>
    </w:p>
    <w:p>
      <w:pPr>
        <w:pStyle w:val="TOC2"/>
        <w:tabs>
          <w:tab w:val="right" w:leader="dot" w:pos="8306"/>
        </w:tabs>
      </w:pPr>
      <w:hyperlink w:anchor="_Toc11777" w:history="1">
        <w:r>
          <w:rPr>
            <w:rFonts w:ascii="仿宋" w:eastAsia="仿宋" w:hAnsi="仿宋" w:cs="仿宋" w:hint="eastAsia"/>
            <w:lang w:eastAsia="zh-CN"/>
          </w:rPr>
          <w:t>(一)、环保意识与培训</w:t>
        </w:r>
        <w:r>
          <w:tab/>
        </w:r>
        <w:r>
          <w:fldChar w:fldCharType="begin"/>
        </w:r>
        <w:r>
          <w:instrText xml:space="preserve"> PAGEREF _Toc11777 \h </w:instrText>
        </w:r>
        <w:r>
          <w:fldChar w:fldCharType="separate"/>
        </w:r>
        <w:r>
          <w:t>43</w:t>
        </w:r>
        <w:r>
          <w:fldChar w:fldCharType="end"/>
        </w:r>
      </w:hyperlink>
    </w:p>
    <w:p>
      <w:pPr>
        <w:pStyle w:val="TOC2"/>
        <w:tabs>
          <w:tab w:val="right" w:leader="dot" w:pos="8306"/>
        </w:tabs>
      </w:pPr>
      <w:hyperlink w:anchor="_Toc31664" w:history="1">
        <w:r>
          <w:rPr>
            <w:rFonts w:ascii="仿宋" w:eastAsia="仿宋" w:hAnsi="仿宋" w:cs="仿宋" w:hint="eastAsia"/>
            <w:lang w:eastAsia="zh-CN"/>
          </w:rPr>
          <w:t>(二)、公司环保文化的传播</w:t>
        </w:r>
        <w:r>
          <w:tab/>
        </w:r>
        <w:r>
          <w:fldChar w:fldCharType="begin"/>
        </w:r>
        <w:r>
          <w:instrText xml:space="preserve"> PAGEREF _Toc31664 \h </w:instrText>
        </w:r>
        <w:r>
          <w:fldChar w:fldCharType="separate"/>
        </w:r>
        <w:r>
          <w:t>44</w:t>
        </w:r>
        <w:r>
          <w:fldChar w:fldCharType="end"/>
        </w:r>
      </w:hyperlink>
    </w:p>
    <w:p>
      <w:pPr>
        <w:pStyle w:val="TOC2"/>
        <w:tabs>
          <w:tab w:val="right" w:leader="dot" w:pos="8306"/>
        </w:tabs>
      </w:pPr>
      <w:hyperlink w:anchor="_Toc8498" w:history="1">
        <w:r>
          <w:rPr>
            <w:rFonts w:ascii="仿宋" w:eastAsia="仿宋" w:hAnsi="仿宋" w:cs="仿宋" w:hint="eastAsia"/>
            <w:lang w:eastAsia="zh-CN"/>
          </w:rPr>
          <w:t>(三)、员工参与的环保培训</w:t>
        </w:r>
        <w:r>
          <w:tab/>
        </w:r>
        <w:r>
          <w:fldChar w:fldCharType="begin"/>
        </w:r>
        <w:r>
          <w:instrText xml:space="preserve"> PAGEREF _Toc8498 \h </w:instrText>
        </w:r>
        <w:r>
          <w:fldChar w:fldCharType="separate"/>
        </w:r>
        <w:r>
          <w:t>45</w:t>
        </w:r>
        <w:r>
          <w:fldChar w:fldCharType="end"/>
        </w:r>
      </w:hyperlink>
    </w:p>
    <w:p>
      <w:pPr>
        <w:pStyle w:val="TOC2"/>
        <w:tabs>
          <w:tab w:val="right" w:leader="dot" w:pos="8306"/>
        </w:tabs>
      </w:pPr>
      <w:hyperlink w:anchor="_Toc5612" w:history="1">
        <w:r>
          <w:rPr>
            <w:rFonts w:ascii="仿宋" w:eastAsia="仿宋" w:hAnsi="仿宋" w:cs="仿宋" w:hint="eastAsia"/>
            <w:lang w:eastAsia="zh-CN"/>
          </w:rPr>
          <w:t>(四)、可持续发展目标与实践</w:t>
        </w:r>
        <w:r>
          <w:tab/>
        </w:r>
        <w:r>
          <w:fldChar w:fldCharType="begin"/>
        </w:r>
        <w:r>
          <w:instrText xml:space="preserve"> PAGEREF _Toc5612 \h </w:instrText>
        </w:r>
        <w:r>
          <w:fldChar w:fldCharType="separate"/>
        </w:r>
        <w:r>
          <w:t>46</w:t>
        </w:r>
        <w:r>
          <w:fldChar w:fldCharType="end"/>
        </w:r>
      </w:hyperlink>
    </w:p>
    <w:p>
      <w:pPr>
        <w:pStyle w:val="TOC2"/>
        <w:tabs>
          <w:tab w:val="right" w:leader="dot" w:pos="8306"/>
        </w:tabs>
      </w:pPr>
      <w:hyperlink w:anchor="_Toc5417" w:history="1">
        <w:r>
          <w:rPr>
            <w:rFonts w:ascii="仿宋" w:eastAsia="仿宋" w:hAnsi="仿宋" w:cs="仿宋" w:hint="eastAsia"/>
            <w:lang w:eastAsia="zh-CN"/>
          </w:rPr>
          <w:t>(五)、员工参与可持续项目</w:t>
        </w:r>
        <w:r>
          <w:tab/>
        </w:r>
        <w:r>
          <w:fldChar w:fldCharType="begin"/>
        </w:r>
        <w:r>
          <w:instrText xml:space="preserve"> PAGEREF _Toc5417 \h </w:instrText>
        </w:r>
        <w:r>
          <w:fldChar w:fldCharType="separate"/>
        </w:r>
        <w:r>
          <w:t>48</w:t>
        </w:r>
        <w:r>
          <w:fldChar w:fldCharType="end"/>
        </w:r>
      </w:hyperlink>
    </w:p>
    <w:p>
      <w:pPr>
        <w:pStyle w:val="TOC2"/>
        <w:tabs>
          <w:tab w:val="right" w:leader="dot" w:pos="8306"/>
        </w:tabs>
      </w:pPr>
      <w:hyperlink w:anchor="_Toc6049" w:history="1">
        <w:r>
          <w:rPr>
            <w:rFonts w:ascii="仿宋" w:eastAsia="仿宋" w:hAnsi="仿宋" w:cs="仿宋" w:hint="eastAsia"/>
            <w:lang w:eastAsia="zh-CN"/>
          </w:rPr>
          <w:t>(六)、公司可持续发展的战略规划</w:t>
        </w:r>
        <w:r>
          <w:tab/>
        </w:r>
        <w:r>
          <w:fldChar w:fldCharType="begin"/>
        </w:r>
        <w:r>
          <w:instrText xml:space="preserve"> PAGEREF _Toc6049 \h </w:instrText>
        </w:r>
        <w:r>
          <w:fldChar w:fldCharType="separate"/>
        </w:r>
        <w:r>
          <w:t>48</w:t>
        </w:r>
        <w:r>
          <w:fldChar w:fldCharType="end"/>
        </w:r>
      </w:hyperlink>
    </w:p>
    <w:p>
      <w:pPr>
        <w:pStyle w:val="TOC1"/>
        <w:tabs>
          <w:tab w:val="right" w:leader="dot" w:pos="8306"/>
        </w:tabs>
      </w:pPr>
      <w:hyperlink w:anchor="_Toc1630" w:history="1">
        <w:r>
          <w:rPr>
            <w:rFonts w:ascii="仿宋" w:eastAsia="仿宋" w:hAnsi="仿宋" w:cs="仿宋" w:hint="eastAsia"/>
            <w:lang w:eastAsia="zh-CN"/>
          </w:rPr>
          <w:t>十二、第四十三章员工参与决策与公司治理</w:t>
        </w:r>
        <w:r>
          <w:tab/>
        </w:r>
        <w:r>
          <w:fldChar w:fldCharType="begin"/>
        </w:r>
        <w:r>
          <w:instrText xml:space="preserve"> PAGEREF _Toc1630 \h </w:instrText>
        </w:r>
        <w:r>
          <w:fldChar w:fldCharType="separate"/>
        </w:r>
        <w:r>
          <w:t>49</w:t>
        </w:r>
        <w:r>
          <w:fldChar w:fldCharType="end"/>
        </w:r>
      </w:hyperlink>
    </w:p>
    <w:p>
      <w:pPr>
        <w:pStyle w:val="TOC2"/>
        <w:tabs>
          <w:tab w:val="right" w:leader="dot" w:pos="8306"/>
        </w:tabs>
      </w:pPr>
      <w:hyperlink w:anchor="_Toc13221" w:history="1">
        <w:r>
          <w:rPr>
            <w:rFonts w:ascii="仿宋" w:eastAsia="仿宋" w:hAnsi="仿宋" w:cs="仿宋" w:hint="eastAsia"/>
            <w:lang w:eastAsia="zh-CN"/>
          </w:rPr>
          <w:t>(一)、员工参与决策机制</w:t>
        </w:r>
        <w:r>
          <w:tab/>
        </w:r>
        <w:r>
          <w:fldChar w:fldCharType="begin"/>
        </w:r>
        <w:r>
          <w:instrText xml:space="preserve"> PAGEREF _Toc13221 \h </w:instrText>
        </w:r>
        <w:r>
          <w:fldChar w:fldCharType="separate"/>
        </w:r>
        <w:r>
          <w:t>49</w:t>
        </w:r>
        <w:r>
          <w:fldChar w:fldCharType="end"/>
        </w:r>
      </w:hyperlink>
    </w:p>
    <w:p>
      <w:pPr>
        <w:pStyle w:val="TOC2"/>
        <w:tabs>
          <w:tab w:val="right" w:leader="dot" w:pos="8306"/>
        </w:tabs>
      </w:pPr>
      <w:hyperlink w:anchor="_Toc27528" w:history="1">
        <w:r>
          <w:rPr>
            <w:rFonts w:ascii="仿宋" w:eastAsia="仿宋" w:hAnsi="仿宋" w:cs="仿宋" w:hint="eastAsia"/>
            <w:lang w:eastAsia="zh-CN"/>
          </w:rPr>
          <w:t>(二)、参与决策的渠道与机会</w:t>
        </w:r>
        <w:r>
          <w:tab/>
        </w:r>
        <w:r>
          <w:fldChar w:fldCharType="begin"/>
        </w:r>
        <w:r>
          <w:instrText xml:space="preserve"> PAGEREF _Toc27528 \h </w:instrText>
        </w:r>
        <w:r>
          <w:fldChar w:fldCharType="separate"/>
        </w:r>
        <w:r>
          <w:t>50</w:t>
        </w:r>
        <w:r>
          <w:fldChar w:fldCharType="end"/>
        </w:r>
      </w:hyperlink>
    </w:p>
    <w:p>
      <w:pPr>
        <w:pStyle w:val="TOC2"/>
        <w:tabs>
          <w:tab w:val="right" w:leader="dot" w:pos="8306"/>
        </w:tabs>
      </w:pPr>
      <w:hyperlink w:anchor="_Toc16422" w:history="1">
        <w:r>
          <w:rPr>
            <w:rFonts w:ascii="仿宋" w:eastAsia="仿宋" w:hAnsi="仿宋" w:cs="仿宋" w:hint="eastAsia"/>
            <w:lang w:eastAsia="zh-CN"/>
          </w:rPr>
          <w:t>(三)、代表员工意见的制度</w:t>
        </w:r>
        <w:r>
          <w:tab/>
        </w:r>
        <w:r>
          <w:fldChar w:fldCharType="begin"/>
        </w:r>
        <w:r>
          <w:instrText xml:space="preserve"> PAGEREF _Toc16422 \h </w:instrText>
        </w:r>
        <w:r>
          <w:fldChar w:fldCharType="separate"/>
        </w:r>
        <w:r>
          <w:t>50</w:t>
        </w:r>
        <w:r>
          <w:fldChar w:fldCharType="end"/>
        </w:r>
      </w:hyperlink>
    </w:p>
    <w:p>
      <w:pPr>
        <w:pStyle w:val="TOC2"/>
        <w:tabs>
          <w:tab w:val="right" w:leader="dot" w:pos="8306"/>
        </w:tabs>
      </w:pPr>
      <w:hyperlink w:anchor="_Toc23333" w:history="1">
        <w:r>
          <w:rPr>
            <w:rFonts w:ascii="仿宋" w:eastAsia="仿宋" w:hAnsi="仿宋" w:cs="仿宋" w:hint="eastAsia"/>
            <w:lang w:eastAsia="zh-CN"/>
          </w:rPr>
          <w:t>(四)、公司治理与透明度</w:t>
        </w:r>
        <w:r>
          <w:tab/>
        </w:r>
        <w:r>
          <w:fldChar w:fldCharType="begin"/>
        </w:r>
        <w:r>
          <w:instrText xml:space="preserve"> PAGEREF _Toc23333 \h </w:instrText>
        </w:r>
        <w:r>
          <w:fldChar w:fldCharType="separate"/>
        </w:r>
        <w:r>
          <w:t>51</w:t>
        </w:r>
        <w:r>
          <w:fldChar w:fldCharType="end"/>
        </w:r>
      </w:hyperlink>
    </w:p>
    <w:p>
      <w:pPr>
        <w:pStyle w:val="TOC2"/>
        <w:tabs>
          <w:tab w:val="right" w:leader="dot" w:pos="8306"/>
        </w:tabs>
      </w:pPr>
      <w:hyperlink w:anchor="_Toc22158" w:history="1">
        <w:r>
          <w:rPr>
            <w:rFonts w:ascii="仿宋" w:eastAsia="仿宋" w:hAnsi="仿宋" w:cs="仿宋" w:hint="eastAsia"/>
            <w:lang w:eastAsia="zh-CN"/>
          </w:rPr>
          <w:t>(五)、公司治理结构的建设</w:t>
        </w:r>
        <w:r>
          <w:tab/>
        </w:r>
        <w:r>
          <w:fldChar w:fldCharType="begin"/>
        </w:r>
        <w:r>
          <w:instrText xml:space="preserve"> PAGEREF _Toc22158 \h </w:instrText>
        </w:r>
        <w:r>
          <w:fldChar w:fldCharType="separate"/>
        </w:r>
        <w:r>
          <w:t>52</w:t>
        </w:r>
        <w:r>
          <w:fldChar w:fldCharType="end"/>
        </w:r>
      </w:hyperlink>
    </w:p>
    <w:p>
      <w:pPr>
        <w:pStyle w:val="TOC2"/>
        <w:tabs>
          <w:tab w:val="right" w:leader="dot" w:pos="8306"/>
        </w:tabs>
      </w:pPr>
      <w:hyperlink w:anchor="_Toc31317" w:history="1">
        <w:r>
          <w:rPr>
            <w:rFonts w:ascii="仿宋" w:eastAsia="仿宋" w:hAnsi="仿宋" w:cs="仿宋" w:hint="eastAsia"/>
            <w:lang w:eastAsia="zh-CN"/>
          </w:rPr>
          <w:t>(六)、公司业绩与财务信息的公开</w:t>
        </w:r>
        <w:r>
          <w:tab/>
        </w:r>
        <w:r>
          <w:fldChar w:fldCharType="begin"/>
        </w:r>
        <w:r>
          <w:instrText xml:space="preserve"> PAGEREF _Toc31317 \h </w:instrText>
        </w:r>
        <w:r>
          <w:fldChar w:fldCharType="separate"/>
        </w:r>
        <w:r>
          <w:t>53</w:t>
        </w:r>
        <w:r>
          <w:fldChar w:fldCharType="end"/>
        </w:r>
      </w:hyperlink>
    </w:p>
    <w:p>
      <w:pPr>
        <w:pStyle w:val="TOC1"/>
        <w:tabs>
          <w:tab w:val="right" w:leader="dot" w:pos="8306"/>
        </w:tabs>
      </w:pPr>
      <w:hyperlink w:anchor="_Toc7020" w:history="1">
        <w:r>
          <w:rPr>
            <w:rFonts w:ascii="仿宋" w:eastAsia="仿宋" w:hAnsi="仿宋" w:cs="仿宋" w:hint="eastAsia"/>
            <w:lang w:eastAsia="zh-CN"/>
          </w:rPr>
          <w:t>十三、第四十五章员工品牌建设</w:t>
        </w:r>
        <w:r>
          <w:tab/>
        </w:r>
        <w:r>
          <w:fldChar w:fldCharType="begin"/>
        </w:r>
        <w:r>
          <w:instrText xml:space="preserve"> PAGEREF _Toc7020 \h </w:instrText>
        </w:r>
        <w:r>
          <w:fldChar w:fldCharType="separate"/>
        </w:r>
        <w:r>
          <w:t>54</w:t>
        </w:r>
        <w:r>
          <w:fldChar w:fldCharType="end"/>
        </w:r>
      </w:hyperlink>
    </w:p>
    <w:p>
      <w:pPr>
        <w:pStyle w:val="TOC2"/>
        <w:tabs>
          <w:tab w:val="right" w:leader="dot" w:pos="8306"/>
        </w:tabs>
      </w:pPr>
      <w:hyperlink w:anchor="_Toc26511" w:history="1">
        <w:r>
          <w:rPr>
            <w:rFonts w:ascii="仿宋" w:eastAsia="仿宋" w:hAnsi="仿宋" w:cs="仿宋" w:hint="eastAsia"/>
            <w:lang w:eastAsia="zh-CN"/>
          </w:rPr>
          <w:t>(一)、个人品牌管理</w:t>
        </w:r>
        <w:r>
          <w:tab/>
        </w:r>
        <w:r>
          <w:fldChar w:fldCharType="begin"/>
        </w:r>
        <w:r>
          <w:instrText xml:space="preserve"> PAGEREF _Toc26511 \h </w:instrText>
        </w:r>
        <w:r>
          <w:fldChar w:fldCharType="separate"/>
        </w:r>
        <w:r>
          <w:t>54</w:t>
        </w:r>
        <w:r>
          <w:fldChar w:fldCharType="end"/>
        </w:r>
      </w:hyperlink>
    </w:p>
    <w:p>
      <w:pPr>
        <w:pStyle w:val="TOC2"/>
        <w:tabs>
          <w:tab w:val="right" w:leader="dot" w:pos="8306"/>
        </w:tabs>
      </w:pPr>
      <w:hyperlink w:anchor="_Toc14047" w:history="1">
        <w:r>
          <w:rPr>
            <w:rFonts w:ascii="仿宋" w:eastAsia="仿宋" w:hAnsi="仿宋" w:cs="仿宋" w:hint="eastAsia"/>
            <w:lang w:eastAsia="zh-CN"/>
          </w:rPr>
          <w:t>(二)、在锂电池正极材料行业内建立个人影响力</w:t>
        </w:r>
        <w:r>
          <w:tab/>
        </w:r>
        <w:r>
          <w:fldChar w:fldCharType="begin"/>
        </w:r>
        <w:r>
          <w:instrText xml:space="preserve"> PAGEREF _Toc14047 \h </w:instrText>
        </w:r>
        <w:r>
          <w:fldChar w:fldCharType="separate"/>
        </w:r>
        <w:r>
          <w:t>55</w:t>
        </w:r>
        <w:r>
          <w:fldChar w:fldCharType="end"/>
        </w:r>
      </w:hyperlink>
    </w:p>
    <w:p>
      <w:pPr>
        <w:pStyle w:val="TOC2"/>
        <w:tabs>
          <w:tab w:val="right" w:leader="dot" w:pos="8306"/>
        </w:tabs>
      </w:pPr>
      <w:hyperlink w:anchor="_Toc10230" w:history="1">
        <w:r>
          <w:rPr>
            <w:rFonts w:ascii="仿宋" w:eastAsia="仿宋" w:hAnsi="仿宋" w:cs="仿宋" w:hint="eastAsia"/>
            <w:lang w:eastAsia="zh-CN"/>
          </w:rPr>
          <w:t>(三)、个人品牌与公司品牌的关联</w:t>
        </w:r>
        <w:r>
          <w:tab/>
        </w:r>
        <w:r>
          <w:fldChar w:fldCharType="begin"/>
        </w:r>
        <w:r>
          <w:instrText xml:space="preserve"> PAGEREF _Toc10230 \h </w:instrText>
        </w:r>
        <w:r>
          <w:fldChar w:fldCharType="separate"/>
        </w:r>
        <w:r>
          <w:t>56</w:t>
        </w:r>
        <w:r>
          <w:fldChar w:fldCharType="end"/>
        </w:r>
      </w:hyperlink>
    </w:p>
    <w:p>
      <w:pPr>
        <w:pStyle w:val="TOC2"/>
        <w:tabs>
          <w:tab w:val="right" w:leader="dot" w:pos="8306"/>
        </w:tabs>
      </w:pPr>
      <w:hyperlink w:anchor="_Toc2319" w:history="1">
        <w:r>
          <w:rPr>
            <w:rFonts w:ascii="仿宋" w:eastAsia="仿宋" w:hAnsi="仿宋" w:cs="仿宋" w:hint="eastAsia"/>
            <w:lang w:eastAsia="zh-CN"/>
          </w:rPr>
          <w:t>(四)、社交媒体与个人品牌</w:t>
        </w:r>
        <w:r>
          <w:tab/>
        </w:r>
        <w:r>
          <w:fldChar w:fldCharType="begin"/>
        </w:r>
        <w:r>
          <w:instrText xml:space="preserve"> PAGEREF _Toc2319 \h </w:instrText>
        </w:r>
        <w:r>
          <w:fldChar w:fldCharType="separate"/>
        </w:r>
        <w:r>
          <w:t>57</w:t>
        </w:r>
        <w:r>
          <w:fldChar w:fldCharType="end"/>
        </w:r>
      </w:hyperlink>
    </w:p>
    <w:p>
      <w:pPr>
        <w:pStyle w:val="TOC2"/>
        <w:tabs>
          <w:tab w:val="right" w:leader="dot" w:pos="8306"/>
        </w:tabs>
      </w:pPr>
      <w:hyperlink w:anchor="_Toc5206" w:history="1">
        <w:r>
          <w:rPr>
            <w:rFonts w:ascii="仿宋" w:eastAsia="仿宋" w:hAnsi="仿宋" w:cs="仿宋" w:hint="eastAsia"/>
            <w:lang w:eastAsia="zh-CN"/>
          </w:rPr>
          <w:t>(五)、个人品牌的社交媒体传播</w:t>
        </w:r>
        <w:r>
          <w:tab/>
        </w:r>
        <w:r>
          <w:fldChar w:fldCharType="begin"/>
        </w:r>
        <w:r>
          <w:instrText xml:space="preserve"> PAGEREF _Toc5206 \h </w:instrText>
        </w:r>
        <w:r>
          <w:fldChar w:fldCharType="separate"/>
        </w:r>
        <w:r>
          <w:t>58</w:t>
        </w:r>
        <w:r>
          <w:fldChar w:fldCharType="end"/>
        </w:r>
      </w:hyperlink>
    </w:p>
    <w:p>
      <w:pPr>
        <w:pStyle w:val="TOC2"/>
        <w:tabs>
          <w:tab w:val="right" w:leader="dot" w:pos="8306"/>
        </w:tabs>
      </w:pPr>
      <w:hyperlink w:anchor="_Toc17338" w:history="1">
        <w:r>
          <w:rPr>
            <w:rFonts w:ascii="仿宋" w:eastAsia="仿宋" w:hAnsi="仿宋" w:cs="仿宋" w:hint="eastAsia"/>
            <w:lang w:eastAsia="zh-CN"/>
          </w:rPr>
          <w:t>(六)、员工品牌建设与公司形象一致性</w:t>
        </w:r>
        <w:r>
          <w:tab/>
        </w:r>
        <w:r>
          <w:fldChar w:fldCharType="begin"/>
        </w:r>
        <w:r>
          <w:instrText xml:space="preserve"> PAGEREF _Toc17338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锂电池正极材料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9445"/>
      <w:r>
        <w:rPr>
          <w:rFonts w:ascii="仿宋" w:eastAsia="仿宋" w:hAnsi="仿宋" w:cs="仿宋" w:hint="eastAsia"/>
          <w:sz w:val="28"/>
          <w:lang w:eastAsia="zh-CN"/>
        </w:rPr>
        <w:t>一、员工沟通技巧培训与人际关系管理</w:t>
      </w:r>
      <w:bookmarkEnd w:id="2"/>
    </w:p>
    <w:p>
      <w:pPr>
        <w:pStyle w:val="Heading2"/>
        <w:rPr>
          <w:rFonts w:ascii="仿宋" w:eastAsia="仿宋" w:hAnsi="仿宋" w:cs="仿宋" w:hint="eastAsia"/>
          <w:lang w:eastAsia="zh-CN"/>
        </w:rPr>
      </w:pPr>
      <w:bookmarkStart w:id="3" w:name="_Toc21668"/>
      <w:r>
        <w:rPr>
          <w:rFonts w:ascii="仿宋" w:eastAsia="仿宋" w:hAnsi="仿宋" w:cs="仿宋" w:hint="eastAsia"/>
          <w:lang w:eastAsia="zh-CN"/>
        </w:rPr>
        <w:t>(一)、沟通技巧的重要性及培训计划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4" w:name="_Toc13933"/>
      <w:r>
        <w:rPr>
          <w:rFonts w:ascii="仿宋" w:eastAsia="仿宋" w:hAnsi="仿宋" w:cs="仿宋" w:hint="eastAsia"/>
          <w:sz w:val="28"/>
          <w:lang w:eastAsia="zh-CN"/>
        </w:rPr>
        <w:t>(二)、人际关系管理的原则与方法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5" w:name="_Toc27375"/>
      <w:r>
        <w:rPr>
          <w:rFonts w:ascii="仿宋" w:eastAsia="仿宋" w:hAnsi="仿宋" w:cs="仿宋" w:hint="eastAsia"/>
          <w:sz w:val="28"/>
          <w:lang w:eastAsia="zh-CN"/>
        </w:rPr>
        <w:t>(三)、良好人际关系的建立与维护</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6" w:name="_Toc30980"/>
      <w:r>
        <w:rPr>
          <w:rFonts w:ascii="仿宋" w:eastAsia="仿宋" w:hAnsi="仿宋" w:cs="仿宋" w:hint="eastAsia"/>
          <w:sz w:val="28"/>
          <w:lang w:eastAsia="zh-CN"/>
        </w:rPr>
        <w:t>二、公司简介</w:t>
      </w:r>
      <w:bookmarkEnd w:id="6"/>
    </w:p>
    <w:p>
      <w:pPr>
        <w:pStyle w:val="Heading2"/>
        <w:rPr>
          <w:rFonts w:ascii="仿宋" w:eastAsia="仿宋" w:hAnsi="仿宋" w:cs="仿宋" w:hint="eastAsia"/>
          <w:lang w:eastAsia="zh-CN"/>
        </w:rPr>
      </w:pPr>
      <w:bookmarkStart w:id="7" w:name="_Toc24680"/>
      <w:r>
        <w:rPr>
          <w:rFonts w:ascii="仿宋" w:eastAsia="仿宋" w:hAnsi="仿宋" w:cs="仿宋" w:hint="eastAsia"/>
          <w:lang w:eastAsia="zh-CN"/>
        </w:rPr>
        <w:t>(一)、公司基本信息</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8" w:name="_Toc30728"/>
      <w:r>
        <w:rPr>
          <w:rFonts w:ascii="仿宋" w:eastAsia="仿宋" w:hAnsi="仿宋" w:cs="仿宋" w:hint="eastAsia"/>
          <w:sz w:val="28"/>
          <w:lang w:eastAsia="zh-CN"/>
        </w:rPr>
        <w:t>(二)、公司简介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 项目公司是一家致力于 锂电池正极材料锂电池正极材料行业的公司，成立于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 项目公司的使命是 [公司使命]，旨在通过 [关键业务活动] 提升锂电池正极材料锂电池正极材料行业的整体水平。公司的愿景是 [公司愿景]，立志成为 锂电池正极材料 中的领军企业，引领锂电池正极材料行业未来的发展方向。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公司专注于</w:t>
      </w:r>
      <w:r>
        <w:rPr>
          <w:rFonts w:ascii="仿宋" w:eastAsia="仿宋" w:hAnsi="仿宋" w:cs="仿宋" w:hint="eastAsia"/>
          <w:sz w:val="28"/>
          <w:lang w:eastAsia="zh-CN"/>
        </w:rPr>
        <w:t xml:space="preserve"> [关键业务领域]，提供</w:t>
      </w:r>
      <w:r>
        <w:rPr>
          <w:rFonts w:ascii="仿宋" w:eastAsia="仿宋" w:hAnsi="仿宋" w:cs="仿宋" w:hint="eastAsia"/>
          <w:sz w:val="28"/>
          <w:lang w:eastAsia="zh-CN"/>
        </w:rPr>
        <w:t xml:space="preserve"> [核心产品或服务]。通过不断的技术创新和服务升级，项目公司致力于为客户提供卓越的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项目公司拥有一支充满活力、高度专业化的团队。团队成员具备丰富的锂电池正极材料行业经验和专业知识，致力于通过协同合作实现公司设定的战略目标。公司注重员工培训和发展，提供广阔的职业发展空间。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9" w:name="_Toc32687"/>
      <w:r>
        <w:rPr>
          <w:rFonts w:ascii="仿宋" w:eastAsia="仿宋" w:hAnsi="仿宋" w:cs="仿宋" w:hint="eastAsia"/>
          <w:sz w:val="28"/>
          <w:lang w:eastAsia="zh-CN"/>
        </w:rPr>
        <w:t>(三)、核心人员介绍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在市场拓展和品牌建设方面具有丰富经验，致力于提升公司在锂电池正极材料行业中的市场份额。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XXXX年XX月至今，加入公司担任技术总监，负责产品研发和创新项目管理。具备深厚的技术功底和团队领导能力，对锂电池正极材料行业技术发展有深刻见解。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0" w:name="_Toc5458"/>
      <w:r>
        <w:rPr>
          <w:rFonts w:ascii="仿宋" w:eastAsia="仿宋" w:hAnsi="仿宋" w:cs="仿宋" w:hint="eastAsia"/>
          <w:sz w:val="28"/>
          <w:lang w:eastAsia="zh-CN"/>
        </w:rPr>
        <w:t>三、薪酬制度管理</w:t>
      </w:r>
      <w:bookmarkEnd w:id="10"/>
    </w:p>
    <w:p>
      <w:pPr>
        <w:pStyle w:val="Heading2"/>
        <w:rPr>
          <w:rFonts w:ascii="仿宋" w:eastAsia="仿宋" w:hAnsi="仿宋" w:cs="仿宋" w:hint="eastAsia"/>
          <w:lang w:eastAsia="zh-CN"/>
        </w:rPr>
      </w:pPr>
      <w:bookmarkStart w:id="11" w:name="_Toc17939"/>
      <w:r>
        <w:rPr>
          <w:rFonts w:ascii="仿宋" w:eastAsia="仿宋" w:hAnsi="仿宋" w:cs="仿宋" w:hint="eastAsia"/>
          <w:lang w:eastAsia="zh-CN"/>
        </w:rPr>
        <w:t>(一)、薪酬管理制度</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锂电池正极材料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4464"/>
      <w:r>
        <w:rPr>
          <w:rFonts w:ascii="仿宋" w:eastAsia="仿宋" w:hAnsi="仿宋" w:cs="仿宋" w:hint="eastAsia"/>
          <w:sz w:val="28"/>
          <w:lang w:eastAsia="zh-CN"/>
        </w:rPr>
        <w:t>(二)、奖金制度的制定</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绩效奖：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奖励员工参与和完成相关技能培训，提高员工的专业素养。设立明确的培训计划和奖金发放标准，鼓励员工持续学习和提升自身技能，以适应市场和锂电池正极材料行业的变化。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团队协作奖：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562"/>
      <w:r>
        <w:rPr>
          <w:rFonts w:ascii="仿宋" w:eastAsia="仿宋" w:hAnsi="仿宋" w:cs="仿宋" w:hint="eastAsia"/>
          <w:sz w:val="28"/>
          <w:lang w:eastAsia="zh-CN"/>
        </w:rPr>
        <w:t>(三)、岗位薪酬体系设计</w:t>
      </w:r>
      <w:bookmarkEnd w:id="13"/>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4" w:name="_Toc21980"/>
      <w:r>
        <w:rPr>
          <w:rFonts w:ascii="仿宋" w:eastAsia="仿宋" w:hAnsi="仿宋" w:cs="仿宋" w:hint="eastAsia"/>
          <w:sz w:val="28"/>
          <w:lang w:eastAsia="zh-CN"/>
        </w:rPr>
        <w:t>(四)、绩效薪酬体系设计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5" w:name="_Toc1877"/>
      <w:r>
        <w:rPr>
          <w:rFonts w:ascii="仿宋" w:eastAsia="仿宋" w:hAnsi="仿宋" w:cs="仿宋" w:hint="eastAsia"/>
          <w:sz w:val="28"/>
          <w:lang w:eastAsia="zh-CN"/>
        </w:rPr>
        <w:t>四、锂电池正极材料行业背景分析</w:t>
      </w:r>
      <w:bookmarkEnd w:id="15"/>
    </w:p>
    <w:p>
      <w:pPr>
        <w:pStyle w:val="Heading2"/>
        <w:rPr>
          <w:rFonts w:ascii="仿宋" w:eastAsia="仿宋" w:hAnsi="仿宋" w:cs="仿宋" w:hint="eastAsia"/>
          <w:lang w:eastAsia="zh-CN"/>
        </w:rPr>
      </w:pPr>
      <w:bookmarkStart w:id="16" w:name="_Toc29017"/>
      <w:r>
        <w:rPr>
          <w:rFonts w:ascii="仿宋" w:eastAsia="仿宋" w:hAnsi="仿宋" w:cs="仿宋" w:hint="eastAsia"/>
          <w:lang w:eastAsia="zh-CN"/>
        </w:rPr>
        <w:t>(一)、锂电池正极材料行业背景分析</w:t>
      </w:r>
      <w:bookmarkEnd w:id="16"/>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行业是一个充满活力且不断演变的领域。近年来，该锂电池正极材料行业经历了显著的增长，这一增长主要受益于多方面的推动因素，尤其是技术创新和市场需求的持续增加。技术创新为锂电池正极材料行业带来了新的商业模式和解决方案，而不断增长的市场需求则推动了锂电池正极材料行业的整体扩张。这使得</w:t>
      </w:r>
      <w:r>
        <w:rPr>
          <w:rFonts w:ascii="仿宋" w:eastAsia="仿宋" w:hAnsi="仿宋" w:cs="仿宋" w:hint="eastAsia"/>
          <w:sz w:val="28"/>
          <w:lang w:eastAsia="zh-CN"/>
        </w:rPr>
        <w:t xml:space="preserve"> 锂电池正极材料行业成为当前经济中备受关注的一个重要组成部分。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行业的市场规模持续扩大，预计未来几年仍将保持良好的增长势头。这一趋势得益于多种因素，其中包括数字化转型、全球化市场和消费者需求的多样化。数字化转型推动了锂电池正极材料行业内各个环节的效率提升，全球化市场为企业提供了更广阔的业务机会，而消费者需求的多样化则促使锂电池正极材料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锂电池正极材料行业呈现激烈的竞争格局，主要由一些领先的企业主导市场。这些企业通常在创新、市场份额和客户忠诚度等方面表现出强大的竞争力。随着锂电池正极材料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正极材料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锂电池正极材料行业发展的关键因素之一。新技术的引入，如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锂电池正极材料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锂电池正极材料行业仍然充满挑战和机遇。随着全球经济的发展和技术的不断进步，锂电池正极材料行业参与者将面临着更多的发展机会。然而，需要时刻保持敏锐的市场洞察，灵活调整战略，以适应变化中的环境。对于 锂电池正极材料行业的未来，持乐观但谨慎的态度，不断优化业务模式和提升核心竞争力是至关重要的。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7" w:name="_Toc22001"/>
      <w:r>
        <w:rPr>
          <w:rFonts w:ascii="仿宋" w:eastAsia="仿宋" w:hAnsi="仿宋" w:cs="仿宋" w:hint="eastAsia"/>
          <w:sz w:val="28"/>
          <w:lang w:eastAsia="zh-CN"/>
        </w:rPr>
        <w:t>五、项目基本情况</w:t>
      </w:r>
      <w:bookmarkEnd w:id="17"/>
    </w:p>
    <w:p>
      <w:pPr>
        <w:pStyle w:val="Heading2"/>
        <w:rPr>
          <w:rFonts w:ascii="仿宋" w:eastAsia="仿宋" w:hAnsi="仿宋" w:cs="仿宋" w:hint="eastAsia"/>
          <w:lang w:eastAsia="zh-CN"/>
        </w:rPr>
      </w:pPr>
      <w:bookmarkStart w:id="18" w:name="_Toc9837"/>
      <w:r>
        <w:rPr>
          <w:rFonts w:ascii="仿宋" w:eastAsia="仿宋" w:hAnsi="仿宋" w:cs="仿宋" w:hint="eastAsia"/>
          <w:lang w:eastAsia="zh-CN"/>
        </w:rPr>
        <w:t>(一)、项目名称及建设性质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9" w:name="_Toc18331"/>
      <w:r>
        <w:rPr>
          <w:rFonts w:ascii="仿宋" w:eastAsia="仿宋" w:hAnsi="仿宋" w:cs="仿宋" w:hint="eastAsia"/>
          <w:sz w:val="28"/>
          <w:lang w:eastAsia="zh-CN"/>
        </w:rPr>
        <w:t>(二)、项目承办单位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0" w:name="_Toc17371"/>
      <w:r>
        <w:rPr>
          <w:rFonts w:ascii="仿宋" w:eastAsia="仿宋" w:hAnsi="仿宋" w:cs="仿宋" w:hint="eastAsia"/>
          <w:sz w:val="28"/>
          <w:lang w:eastAsia="zh-CN"/>
        </w:rPr>
        <w:t>(三)、项目实施的可行性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锂电池正极材料行业进行新材料、新工艺、新产品的研发，以促进整个锂电池正极材料行业的结构调整和转型升级。这一系列政策的实施为锂电池正极材料行业提供了有力的支持，有助于锂电池正极材料行业健康、快速的发展。</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锂电池正极材料行业提供了增长的空间，同时，逐步升级的消费需求也促使锂电池正极材料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锂电池正极材料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1" w:name="_Toc10416"/>
      <w:r>
        <w:rPr>
          <w:rFonts w:ascii="仿宋" w:eastAsia="仿宋" w:hAnsi="仿宋" w:cs="仿宋" w:hint="eastAsia"/>
          <w:sz w:val="28"/>
          <w:lang w:eastAsia="zh-CN"/>
        </w:rPr>
        <w:t>(四)、项目建设选址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2" w:name="_Toc17061"/>
      <w:r>
        <w:rPr>
          <w:rFonts w:ascii="仿宋" w:eastAsia="仿宋" w:hAnsi="仿宋" w:cs="仿宋" w:hint="eastAsia"/>
          <w:sz w:val="28"/>
          <w:lang w:eastAsia="zh-CN"/>
        </w:rPr>
        <w:t>(五)、建筑物建设规模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https://d.book118.com/805004221022011100</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锂电池正极材料相关公司员工职业道路规划与管理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6759A0"/>
    <w:rsid w:val="326759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805004221022011100"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2023-12-12T20:44:00Z</dcterms:created>
  <dcterms:modified xsi:type="dcterms:W3CDTF">2023-12-12T20:44:56Z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015B5B09C08843629B3FD49981CD1615_11</vt:lpwstr>
  </property>
  <property fmtid="{D5CDD505-2E9C-101B-9397-08002B2CF9AE}" pid="3" name="KSOProductBuildVer">
    <vt:lpwstr>2052-12.1.0.15712</vt:lpwstr>
  </property>
</Properties>
</file>