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普通诊察器械项目计划设计方案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51" w:history="1">
        <w:r>
          <w:rPr>
            <w:rFonts w:ascii="仿宋" w:eastAsia="仿宋" w:hAnsi="仿宋" w:cs="仿宋" w:hint="eastAsia"/>
            <w:lang w:eastAsia="zh-CN"/>
          </w:rPr>
          <w:t>序言</w:t>
        </w:r>
        <w:r>
          <w:tab/>
        </w:r>
        <w:r>
          <w:fldChar w:fldCharType="begin"/>
        </w:r>
        <w:r>
          <w:instrText xml:space="preserve"> PAGEREF _Toc10151 \h </w:instrText>
        </w:r>
        <w:r>
          <w:fldChar w:fldCharType="separate"/>
        </w:r>
        <w:r>
          <w:t>3</w:t>
        </w:r>
        <w:r>
          <w:fldChar w:fldCharType="end"/>
        </w:r>
      </w:hyperlink>
    </w:p>
    <w:p>
      <w:pPr>
        <w:pStyle w:val="TOC1"/>
        <w:tabs>
          <w:tab w:val="right" w:leader="dot" w:pos="8306"/>
        </w:tabs>
      </w:pPr>
      <w:hyperlink w:anchor="_Toc16639" w:history="1">
        <w:r>
          <w:rPr>
            <w:rFonts w:ascii="仿宋" w:eastAsia="仿宋" w:hAnsi="仿宋" w:cs="仿宋" w:hint="eastAsia"/>
            <w:lang w:eastAsia="zh-CN"/>
          </w:rPr>
          <w:t>一、普通诊察器械项目土建工程</w:t>
        </w:r>
        <w:r>
          <w:tab/>
        </w:r>
        <w:r>
          <w:fldChar w:fldCharType="begin"/>
        </w:r>
        <w:r>
          <w:instrText xml:space="preserve"> PAGEREF _Toc16639 \h </w:instrText>
        </w:r>
        <w:r>
          <w:fldChar w:fldCharType="separate"/>
        </w:r>
        <w:r>
          <w:t>3</w:t>
        </w:r>
        <w:r>
          <w:fldChar w:fldCharType="end"/>
        </w:r>
      </w:hyperlink>
    </w:p>
    <w:p>
      <w:pPr>
        <w:pStyle w:val="TOC2"/>
        <w:tabs>
          <w:tab w:val="right" w:leader="dot" w:pos="8306"/>
        </w:tabs>
      </w:pPr>
      <w:hyperlink w:anchor="_Toc14335" w:history="1">
        <w:r>
          <w:rPr>
            <w:rFonts w:ascii="仿宋" w:eastAsia="仿宋" w:hAnsi="仿宋" w:cs="仿宋" w:hint="eastAsia"/>
            <w:lang w:eastAsia="zh-CN"/>
          </w:rPr>
          <w:t>(一)、建筑工程设计原则</w:t>
        </w:r>
        <w:r>
          <w:tab/>
        </w:r>
        <w:r>
          <w:fldChar w:fldCharType="begin"/>
        </w:r>
        <w:r>
          <w:instrText xml:space="preserve"> PAGEREF _Toc14335 \h </w:instrText>
        </w:r>
        <w:r>
          <w:fldChar w:fldCharType="separate"/>
        </w:r>
        <w:r>
          <w:t>3</w:t>
        </w:r>
        <w:r>
          <w:fldChar w:fldCharType="end"/>
        </w:r>
      </w:hyperlink>
    </w:p>
    <w:p>
      <w:pPr>
        <w:pStyle w:val="TOC2"/>
        <w:tabs>
          <w:tab w:val="right" w:leader="dot" w:pos="8306"/>
        </w:tabs>
      </w:pPr>
      <w:hyperlink w:anchor="_Toc9427" w:history="1">
        <w:r>
          <w:rPr>
            <w:rFonts w:ascii="仿宋" w:eastAsia="仿宋" w:hAnsi="仿宋" w:cs="仿宋" w:hint="eastAsia"/>
            <w:lang w:eastAsia="zh-CN"/>
          </w:rPr>
          <w:t>(二)、土建工程设计年限及安全等级</w:t>
        </w:r>
        <w:r>
          <w:tab/>
        </w:r>
        <w:r>
          <w:fldChar w:fldCharType="begin"/>
        </w:r>
        <w:r>
          <w:instrText xml:space="preserve"> PAGEREF _Toc9427 \h </w:instrText>
        </w:r>
        <w:r>
          <w:fldChar w:fldCharType="separate"/>
        </w:r>
        <w:r>
          <w:t>4</w:t>
        </w:r>
        <w:r>
          <w:fldChar w:fldCharType="end"/>
        </w:r>
      </w:hyperlink>
    </w:p>
    <w:p>
      <w:pPr>
        <w:pStyle w:val="TOC2"/>
        <w:tabs>
          <w:tab w:val="right" w:leader="dot" w:pos="8306"/>
        </w:tabs>
      </w:pPr>
      <w:hyperlink w:anchor="_Toc22545" w:history="1">
        <w:r>
          <w:rPr>
            <w:rFonts w:ascii="仿宋" w:eastAsia="仿宋" w:hAnsi="仿宋" w:cs="仿宋" w:hint="eastAsia"/>
            <w:lang w:eastAsia="zh-CN"/>
          </w:rPr>
          <w:t>(三)、建筑工程设计总体要求</w:t>
        </w:r>
        <w:r>
          <w:tab/>
        </w:r>
        <w:r>
          <w:fldChar w:fldCharType="begin"/>
        </w:r>
        <w:r>
          <w:instrText xml:space="preserve"> PAGEREF _Toc22545 \h </w:instrText>
        </w:r>
        <w:r>
          <w:fldChar w:fldCharType="separate"/>
        </w:r>
        <w:r>
          <w:t>5</w:t>
        </w:r>
        <w:r>
          <w:fldChar w:fldCharType="end"/>
        </w:r>
      </w:hyperlink>
    </w:p>
    <w:p>
      <w:pPr>
        <w:pStyle w:val="TOC2"/>
        <w:tabs>
          <w:tab w:val="right" w:leader="dot" w:pos="8306"/>
        </w:tabs>
      </w:pPr>
      <w:hyperlink w:anchor="_Toc17306" w:history="1">
        <w:r>
          <w:rPr>
            <w:rFonts w:ascii="仿宋" w:eastAsia="仿宋" w:hAnsi="仿宋" w:cs="仿宋" w:hint="eastAsia"/>
            <w:lang w:eastAsia="zh-CN"/>
          </w:rPr>
          <w:t>(四)、土建工程建设指标</w:t>
        </w:r>
        <w:r>
          <w:tab/>
        </w:r>
        <w:r>
          <w:fldChar w:fldCharType="begin"/>
        </w:r>
        <w:r>
          <w:instrText xml:space="preserve"> PAGEREF _Toc17306 \h </w:instrText>
        </w:r>
        <w:r>
          <w:fldChar w:fldCharType="separate"/>
        </w:r>
        <w:r>
          <w:t>6</w:t>
        </w:r>
        <w:r>
          <w:fldChar w:fldCharType="end"/>
        </w:r>
      </w:hyperlink>
    </w:p>
    <w:p>
      <w:pPr>
        <w:pStyle w:val="TOC1"/>
        <w:tabs>
          <w:tab w:val="right" w:leader="dot" w:pos="8306"/>
        </w:tabs>
      </w:pPr>
      <w:hyperlink w:anchor="_Toc23015" w:history="1">
        <w:r>
          <w:rPr>
            <w:rFonts w:ascii="仿宋" w:eastAsia="仿宋" w:hAnsi="仿宋" w:cs="仿宋" w:hint="eastAsia"/>
            <w:lang w:eastAsia="zh-CN"/>
          </w:rPr>
          <w:t>二、普通诊察器械项目绩效评估</w:t>
        </w:r>
        <w:r>
          <w:tab/>
        </w:r>
        <w:r>
          <w:fldChar w:fldCharType="begin"/>
        </w:r>
        <w:r>
          <w:instrText xml:space="preserve"> PAGEREF _Toc23015 \h </w:instrText>
        </w:r>
        <w:r>
          <w:fldChar w:fldCharType="separate"/>
        </w:r>
        <w:r>
          <w:t>6</w:t>
        </w:r>
        <w:r>
          <w:fldChar w:fldCharType="end"/>
        </w:r>
      </w:hyperlink>
    </w:p>
    <w:p>
      <w:pPr>
        <w:pStyle w:val="TOC2"/>
        <w:tabs>
          <w:tab w:val="right" w:leader="dot" w:pos="8306"/>
        </w:tabs>
      </w:pPr>
      <w:hyperlink w:anchor="_Toc4662" w:history="1">
        <w:r>
          <w:rPr>
            <w:rFonts w:ascii="仿宋" w:eastAsia="仿宋" w:hAnsi="仿宋" w:cs="仿宋" w:hint="eastAsia"/>
            <w:lang w:eastAsia="zh-CN"/>
          </w:rPr>
          <w:t>(一)、绩效评估指标</w:t>
        </w:r>
        <w:r>
          <w:tab/>
        </w:r>
        <w:r>
          <w:fldChar w:fldCharType="begin"/>
        </w:r>
        <w:r>
          <w:instrText xml:space="preserve"> PAGEREF _Toc4662 \h </w:instrText>
        </w:r>
        <w:r>
          <w:fldChar w:fldCharType="separate"/>
        </w:r>
        <w:r>
          <w:t>6</w:t>
        </w:r>
        <w:r>
          <w:fldChar w:fldCharType="end"/>
        </w:r>
      </w:hyperlink>
    </w:p>
    <w:p>
      <w:pPr>
        <w:pStyle w:val="TOC2"/>
        <w:tabs>
          <w:tab w:val="right" w:leader="dot" w:pos="8306"/>
        </w:tabs>
      </w:pPr>
      <w:hyperlink w:anchor="_Toc9687" w:history="1">
        <w:r>
          <w:rPr>
            <w:rFonts w:ascii="仿宋" w:eastAsia="仿宋" w:hAnsi="仿宋" w:cs="仿宋" w:hint="eastAsia"/>
            <w:lang w:eastAsia="zh-CN"/>
          </w:rPr>
          <w:t>(二)、绩效评估方法</w:t>
        </w:r>
        <w:r>
          <w:tab/>
        </w:r>
        <w:r>
          <w:fldChar w:fldCharType="begin"/>
        </w:r>
        <w:r>
          <w:instrText xml:space="preserve"> PAGEREF _Toc9687 \h </w:instrText>
        </w:r>
        <w:r>
          <w:fldChar w:fldCharType="separate"/>
        </w:r>
        <w:r>
          <w:t>7</w:t>
        </w:r>
        <w:r>
          <w:fldChar w:fldCharType="end"/>
        </w:r>
      </w:hyperlink>
    </w:p>
    <w:p>
      <w:pPr>
        <w:pStyle w:val="TOC2"/>
        <w:tabs>
          <w:tab w:val="right" w:leader="dot" w:pos="8306"/>
        </w:tabs>
      </w:pPr>
      <w:hyperlink w:anchor="_Toc27320" w:history="1">
        <w:r>
          <w:rPr>
            <w:rFonts w:ascii="仿宋" w:eastAsia="仿宋" w:hAnsi="仿宋" w:cs="仿宋" w:hint="eastAsia"/>
            <w:lang w:eastAsia="zh-CN"/>
          </w:rPr>
          <w:t>(三)、绩效评估周期</w:t>
        </w:r>
        <w:r>
          <w:tab/>
        </w:r>
        <w:r>
          <w:fldChar w:fldCharType="begin"/>
        </w:r>
        <w:r>
          <w:instrText xml:space="preserve"> PAGEREF _Toc27320 \h </w:instrText>
        </w:r>
        <w:r>
          <w:fldChar w:fldCharType="separate"/>
        </w:r>
        <w:r>
          <w:t>8</w:t>
        </w:r>
        <w:r>
          <w:fldChar w:fldCharType="end"/>
        </w:r>
      </w:hyperlink>
    </w:p>
    <w:p>
      <w:pPr>
        <w:pStyle w:val="TOC1"/>
        <w:tabs>
          <w:tab w:val="right" w:leader="dot" w:pos="8306"/>
        </w:tabs>
      </w:pPr>
      <w:hyperlink w:anchor="_Toc15480" w:history="1">
        <w:r>
          <w:rPr>
            <w:rFonts w:ascii="仿宋" w:eastAsia="仿宋" w:hAnsi="仿宋" w:cs="仿宋" w:hint="eastAsia"/>
            <w:lang w:eastAsia="zh-CN"/>
          </w:rPr>
          <w:t>三、普通诊察器械项目文档管理</w:t>
        </w:r>
        <w:r>
          <w:tab/>
        </w:r>
        <w:r>
          <w:fldChar w:fldCharType="begin"/>
        </w:r>
        <w:r>
          <w:instrText xml:space="preserve"> PAGEREF _Toc15480 \h </w:instrText>
        </w:r>
        <w:r>
          <w:fldChar w:fldCharType="separate"/>
        </w:r>
        <w:r>
          <w:t>9</w:t>
        </w:r>
        <w:r>
          <w:fldChar w:fldCharType="end"/>
        </w:r>
      </w:hyperlink>
    </w:p>
    <w:p>
      <w:pPr>
        <w:pStyle w:val="TOC2"/>
        <w:tabs>
          <w:tab w:val="right" w:leader="dot" w:pos="8306"/>
        </w:tabs>
      </w:pPr>
      <w:hyperlink w:anchor="_Toc18175" w:history="1">
        <w:r>
          <w:rPr>
            <w:rFonts w:ascii="仿宋" w:eastAsia="仿宋" w:hAnsi="仿宋" w:cs="仿宋" w:hint="eastAsia"/>
            <w:lang w:eastAsia="zh-CN"/>
          </w:rPr>
          <w:t>(一)、文档编制与审查</w:t>
        </w:r>
        <w:r>
          <w:tab/>
        </w:r>
        <w:r>
          <w:fldChar w:fldCharType="begin"/>
        </w:r>
        <w:r>
          <w:instrText xml:space="preserve"> PAGEREF _Toc18175 \h </w:instrText>
        </w:r>
        <w:r>
          <w:fldChar w:fldCharType="separate"/>
        </w:r>
        <w:r>
          <w:t>9</w:t>
        </w:r>
        <w:r>
          <w:fldChar w:fldCharType="end"/>
        </w:r>
      </w:hyperlink>
    </w:p>
    <w:p>
      <w:pPr>
        <w:pStyle w:val="TOC2"/>
        <w:tabs>
          <w:tab w:val="right" w:leader="dot" w:pos="8306"/>
        </w:tabs>
      </w:pPr>
      <w:hyperlink w:anchor="_Toc17735" w:history="1">
        <w:r>
          <w:rPr>
            <w:rFonts w:ascii="仿宋" w:eastAsia="仿宋" w:hAnsi="仿宋" w:cs="仿宋" w:hint="eastAsia"/>
            <w:lang w:eastAsia="zh-CN"/>
          </w:rPr>
          <w:t>(二)、文档发布与分发</w:t>
        </w:r>
        <w:r>
          <w:tab/>
        </w:r>
        <w:r>
          <w:fldChar w:fldCharType="begin"/>
        </w:r>
        <w:r>
          <w:instrText xml:space="preserve"> PAGEREF _Toc17735 \h </w:instrText>
        </w:r>
        <w:r>
          <w:fldChar w:fldCharType="separate"/>
        </w:r>
        <w:r>
          <w:t>11</w:t>
        </w:r>
        <w:r>
          <w:fldChar w:fldCharType="end"/>
        </w:r>
      </w:hyperlink>
    </w:p>
    <w:p>
      <w:pPr>
        <w:pStyle w:val="TOC2"/>
        <w:tabs>
          <w:tab w:val="right" w:leader="dot" w:pos="8306"/>
        </w:tabs>
      </w:pPr>
      <w:hyperlink w:anchor="_Toc22850" w:history="1">
        <w:r>
          <w:rPr>
            <w:rFonts w:ascii="仿宋" w:eastAsia="仿宋" w:hAnsi="仿宋" w:cs="仿宋" w:hint="eastAsia"/>
            <w:lang w:eastAsia="zh-CN"/>
          </w:rPr>
          <w:t>(三)、文档存档与归档</w:t>
        </w:r>
        <w:r>
          <w:tab/>
        </w:r>
        <w:r>
          <w:fldChar w:fldCharType="begin"/>
        </w:r>
        <w:r>
          <w:instrText xml:space="preserve"> PAGEREF _Toc22850 \h </w:instrText>
        </w:r>
        <w:r>
          <w:fldChar w:fldCharType="separate"/>
        </w:r>
        <w:r>
          <w:t>12</w:t>
        </w:r>
        <w:r>
          <w:fldChar w:fldCharType="end"/>
        </w:r>
      </w:hyperlink>
    </w:p>
    <w:p>
      <w:pPr>
        <w:pStyle w:val="TOC1"/>
        <w:tabs>
          <w:tab w:val="right" w:leader="dot" w:pos="8306"/>
        </w:tabs>
      </w:pPr>
      <w:hyperlink w:anchor="_Toc30605" w:history="1">
        <w:r>
          <w:rPr>
            <w:rFonts w:ascii="仿宋" w:eastAsia="仿宋" w:hAnsi="仿宋" w:cs="仿宋" w:hint="eastAsia"/>
            <w:lang w:eastAsia="zh-CN"/>
          </w:rPr>
          <w:t>四、普通诊察器械项目选址可行性分析</w:t>
        </w:r>
        <w:r>
          <w:tab/>
        </w:r>
        <w:r>
          <w:fldChar w:fldCharType="begin"/>
        </w:r>
        <w:r>
          <w:instrText xml:space="preserve"> PAGEREF _Toc30605 \h </w:instrText>
        </w:r>
        <w:r>
          <w:fldChar w:fldCharType="separate"/>
        </w:r>
        <w:r>
          <w:t>13</w:t>
        </w:r>
        <w:r>
          <w:fldChar w:fldCharType="end"/>
        </w:r>
      </w:hyperlink>
    </w:p>
    <w:p>
      <w:pPr>
        <w:pStyle w:val="TOC2"/>
        <w:tabs>
          <w:tab w:val="right" w:leader="dot" w:pos="8306"/>
        </w:tabs>
      </w:pPr>
      <w:hyperlink w:anchor="_Toc14829" w:history="1">
        <w:r>
          <w:rPr>
            <w:rFonts w:ascii="仿宋" w:eastAsia="仿宋" w:hAnsi="仿宋" w:cs="仿宋" w:hint="eastAsia"/>
            <w:lang w:eastAsia="zh-CN"/>
          </w:rPr>
          <w:t>(一)、普通诊察器械项目选址</w:t>
        </w:r>
        <w:r>
          <w:tab/>
        </w:r>
        <w:r>
          <w:fldChar w:fldCharType="begin"/>
        </w:r>
        <w:r>
          <w:instrText xml:space="preserve"> PAGEREF _Toc14829 \h </w:instrText>
        </w:r>
        <w:r>
          <w:fldChar w:fldCharType="separate"/>
        </w:r>
        <w:r>
          <w:t>13</w:t>
        </w:r>
        <w:r>
          <w:fldChar w:fldCharType="end"/>
        </w:r>
      </w:hyperlink>
    </w:p>
    <w:p>
      <w:pPr>
        <w:pStyle w:val="TOC2"/>
        <w:tabs>
          <w:tab w:val="right" w:leader="dot" w:pos="8306"/>
        </w:tabs>
      </w:pPr>
      <w:hyperlink w:anchor="_Toc22328" w:history="1">
        <w:r>
          <w:rPr>
            <w:rFonts w:ascii="仿宋" w:eastAsia="仿宋" w:hAnsi="仿宋" w:cs="仿宋" w:hint="eastAsia"/>
            <w:lang w:eastAsia="zh-CN"/>
          </w:rPr>
          <w:t>(二)、用地控制指标</w:t>
        </w:r>
        <w:r>
          <w:tab/>
        </w:r>
        <w:r>
          <w:fldChar w:fldCharType="begin"/>
        </w:r>
        <w:r>
          <w:instrText xml:space="preserve"> PAGEREF _Toc22328 \h </w:instrText>
        </w:r>
        <w:r>
          <w:fldChar w:fldCharType="separate"/>
        </w:r>
        <w:r>
          <w:t>13</w:t>
        </w:r>
        <w:r>
          <w:fldChar w:fldCharType="end"/>
        </w:r>
      </w:hyperlink>
    </w:p>
    <w:p>
      <w:pPr>
        <w:pStyle w:val="TOC2"/>
        <w:tabs>
          <w:tab w:val="right" w:leader="dot" w:pos="8306"/>
        </w:tabs>
      </w:pPr>
      <w:hyperlink w:anchor="_Toc23940" w:history="1">
        <w:r>
          <w:rPr>
            <w:rFonts w:ascii="仿宋" w:eastAsia="仿宋" w:hAnsi="仿宋" w:cs="仿宋" w:hint="eastAsia"/>
            <w:lang w:eastAsia="zh-CN"/>
          </w:rPr>
          <w:t>(三)、节约用地措施</w:t>
        </w:r>
        <w:r>
          <w:tab/>
        </w:r>
        <w:r>
          <w:fldChar w:fldCharType="begin"/>
        </w:r>
        <w:r>
          <w:instrText xml:space="preserve"> PAGEREF _Toc23940 \h </w:instrText>
        </w:r>
        <w:r>
          <w:fldChar w:fldCharType="separate"/>
        </w:r>
        <w:r>
          <w:t>15</w:t>
        </w:r>
        <w:r>
          <w:fldChar w:fldCharType="end"/>
        </w:r>
      </w:hyperlink>
    </w:p>
    <w:p>
      <w:pPr>
        <w:pStyle w:val="TOC2"/>
        <w:tabs>
          <w:tab w:val="right" w:leader="dot" w:pos="8306"/>
        </w:tabs>
      </w:pPr>
      <w:hyperlink w:anchor="_Toc19915" w:history="1">
        <w:r>
          <w:rPr>
            <w:rFonts w:ascii="仿宋" w:eastAsia="仿宋" w:hAnsi="仿宋" w:cs="仿宋" w:hint="eastAsia"/>
            <w:lang w:eastAsia="zh-CN"/>
          </w:rPr>
          <w:t>(四)、总图布置方案</w:t>
        </w:r>
        <w:r>
          <w:tab/>
        </w:r>
        <w:r>
          <w:fldChar w:fldCharType="begin"/>
        </w:r>
        <w:r>
          <w:instrText xml:space="preserve"> PAGEREF _Toc19915 \h </w:instrText>
        </w:r>
        <w:r>
          <w:fldChar w:fldCharType="separate"/>
        </w:r>
        <w:r>
          <w:t>16</w:t>
        </w:r>
        <w:r>
          <w:fldChar w:fldCharType="end"/>
        </w:r>
      </w:hyperlink>
    </w:p>
    <w:p>
      <w:pPr>
        <w:pStyle w:val="TOC2"/>
        <w:tabs>
          <w:tab w:val="right" w:leader="dot" w:pos="8306"/>
        </w:tabs>
      </w:pPr>
      <w:hyperlink w:anchor="_Toc23134" w:history="1">
        <w:r>
          <w:rPr>
            <w:rFonts w:ascii="仿宋" w:eastAsia="仿宋" w:hAnsi="仿宋" w:cs="仿宋" w:hint="eastAsia"/>
            <w:lang w:eastAsia="zh-CN"/>
          </w:rPr>
          <w:t>(五)、选址综合评价</w:t>
        </w:r>
        <w:r>
          <w:tab/>
        </w:r>
        <w:r>
          <w:fldChar w:fldCharType="begin"/>
        </w:r>
        <w:r>
          <w:instrText xml:space="preserve"> PAGEREF _Toc23134 \h </w:instrText>
        </w:r>
        <w:r>
          <w:fldChar w:fldCharType="separate"/>
        </w:r>
        <w:r>
          <w:t>17</w:t>
        </w:r>
        <w:r>
          <w:fldChar w:fldCharType="end"/>
        </w:r>
      </w:hyperlink>
    </w:p>
    <w:p>
      <w:pPr>
        <w:pStyle w:val="TOC1"/>
        <w:tabs>
          <w:tab w:val="right" w:leader="dot" w:pos="8306"/>
        </w:tabs>
      </w:pPr>
      <w:hyperlink w:anchor="_Toc10138" w:history="1">
        <w:r>
          <w:rPr>
            <w:rFonts w:ascii="仿宋" w:eastAsia="仿宋" w:hAnsi="仿宋" w:cs="仿宋" w:hint="eastAsia"/>
            <w:lang w:eastAsia="zh-CN"/>
          </w:rPr>
          <w:t>五、普通诊察器械项目危机管理</w:t>
        </w:r>
        <w:r>
          <w:tab/>
        </w:r>
        <w:r>
          <w:fldChar w:fldCharType="begin"/>
        </w:r>
        <w:r>
          <w:instrText xml:space="preserve"> PAGEREF _Toc10138 \h </w:instrText>
        </w:r>
        <w:r>
          <w:fldChar w:fldCharType="separate"/>
        </w:r>
        <w:r>
          <w:t>18</w:t>
        </w:r>
        <w:r>
          <w:fldChar w:fldCharType="end"/>
        </w:r>
      </w:hyperlink>
    </w:p>
    <w:p>
      <w:pPr>
        <w:pStyle w:val="TOC2"/>
        <w:tabs>
          <w:tab w:val="right" w:leader="dot" w:pos="8306"/>
        </w:tabs>
      </w:pPr>
      <w:hyperlink w:anchor="_Toc1401" w:history="1">
        <w:r>
          <w:rPr>
            <w:rFonts w:ascii="仿宋" w:eastAsia="仿宋" w:hAnsi="仿宋" w:cs="仿宋" w:hint="eastAsia"/>
            <w:lang w:eastAsia="zh-CN"/>
          </w:rPr>
          <w:t>(一)、危机预警与识别</w:t>
        </w:r>
        <w:r>
          <w:tab/>
        </w:r>
        <w:r>
          <w:fldChar w:fldCharType="begin"/>
        </w:r>
        <w:r>
          <w:instrText xml:space="preserve"> PAGEREF _Toc1401 \h </w:instrText>
        </w:r>
        <w:r>
          <w:fldChar w:fldCharType="separate"/>
        </w:r>
        <w:r>
          <w:t>18</w:t>
        </w:r>
        <w:r>
          <w:fldChar w:fldCharType="end"/>
        </w:r>
      </w:hyperlink>
    </w:p>
    <w:p>
      <w:pPr>
        <w:pStyle w:val="TOC2"/>
        <w:tabs>
          <w:tab w:val="right" w:leader="dot" w:pos="8306"/>
        </w:tabs>
      </w:pPr>
      <w:hyperlink w:anchor="_Toc32728" w:history="1">
        <w:r>
          <w:rPr>
            <w:rFonts w:ascii="仿宋" w:eastAsia="仿宋" w:hAnsi="仿宋" w:cs="仿宋" w:hint="eastAsia"/>
            <w:lang w:eastAsia="zh-CN"/>
          </w:rPr>
          <w:t>(二)、危机应对与恢复</w:t>
        </w:r>
        <w:r>
          <w:tab/>
        </w:r>
        <w:r>
          <w:fldChar w:fldCharType="begin"/>
        </w:r>
        <w:r>
          <w:instrText xml:space="preserve"> PAGEREF _Toc32728 \h </w:instrText>
        </w:r>
        <w:r>
          <w:fldChar w:fldCharType="separate"/>
        </w:r>
        <w:r>
          <w:t>19</w:t>
        </w:r>
        <w:r>
          <w:fldChar w:fldCharType="end"/>
        </w:r>
      </w:hyperlink>
    </w:p>
    <w:p>
      <w:pPr>
        <w:pStyle w:val="TOC1"/>
        <w:tabs>
          <w:tab w:val="right" w:leader="dot" w:pos="8306"/>
        </w:tabs>
      </w:pPr>
      <w:hyperlink w:anchor="_Toc26296" w:history="1">
        <w:r>
          <w:rPr>
            <w:rFonts w:ascii="仿宋" w:eastAsia="仿宋" w:hAnsi="仿宋" w:cs="仿宋" w:hint="eastAsia"/>
            <w:lang w:eastAsia="zh-CN"/>
          </w:rPr>
          <w:t>六、普通诊察器械项目可持续发展</w:t>
        </w:r>
        <w:r>
          <w:tab/>
        </w:r>
        <w:r>
          <w:fldChar w:fldCharType="begin"/>
        </w:r>
        <w:r>
          <w:instrText xml:space="preserve"> PAGEREF _Toc26296 \h </w:instrText>
        </w:r>
        <w:r>
          <w:fldChar w:fldCharType="separate"/>
        </w:r>
        <w:r>
          <w:t>21</w:t>
        </w:r>
        <w:r>
          <w:fldChar w:fldCharType="end"/>
        </w:r>
      </w:hyperlink>
    </w:p>
    <w:p>
      <w:pPr>
        <w:pStyle w:val="TOC2"/>
        <w:tabs>
          <w:tab w:val="right" w:leader="dot" w:pos="8306"/>
        </w:tabs>
      </w:pPr>
      <w:hyperlink w:anchor="_Toc14929" w:history="1">
        <w:r>
          <w:rPr>
            <w:rFonts w:ascii="仿宋" w:eastAsia="仿宋" w:hAnsi="仿宋" w:cs="仿宋" w:hint="eastAsia"/>
            <w:lang w:eastAsia="zh-CN"/>
          </w:rPr>
          <w:t>(一)、可持续战略与实践</w:t>
        </w:r>
        <w:r>
          <w:tab/>
        </w:r>
        <w:r>
          <w:fldChar w:fldCharType="begin"/>
        </w:r>
        <w:r>
          <w:instrText xml:space="preserve"> PAGEREF _Toc14929 \h </w:instrText>
        </w:r>
        <w:r>
          <w:fldChar w:fldCharType="separate"/>
        </w:r>
        <w:r>
          <w:t>21</w:t>
        </w:r>
        <w:r>
          <w:fldChar w:fldCharType="end"/>
        </w:r>
      </w:hyperlink>
    </w:p>
    <w:p>
      <w:pPr>
        <w:pStyle w:val="TOC2"/>
        <w:tabs>
          <w:tab w:val="right" w:leader="dot" w:pos="8306"/>
        </w:tabs>
      </w:pPr>
      <w:hyperlink w:anchor="_Toc18505" w:history="1">
        <w:r>
          <w:rPr>
            <w:rFonts w:ascii="仿宋" w:eastAsia="仿宋" w:hAnsi="仿宋" w:cs="仿宋" w:hint="eastAsia"/>
            <w:lang w:eastAsia="zh-CN"/>
          </w:rPr>
          <w:t>(二)、环保与社会责任</w:t>
        </w:r>
        <w:r>
          <w:tab/>
        </w:r>
        <w:r>
          <w:fldChar w:fldCharType="begin"/>
        </w:r>
        <w:r>
          <w:instrText xml:space="preserve"> PAGEREF _Toc18505 \h </w:instrText>
        </w:r>
        <w:r>
          <w:fldChar w:fldCharType="separate"/>
        </w:r>
        <w:r>
          <w:t>21</w:t>
        </w:r>
        <w:r>
          <w:fldChar w:fldCharType="end"/>
        </w:r>
      </w:hyperlink>
    </w:p>
    <w:p>
      <w:pPr>
        <w:pStyle w:val="TOC1"/>
        <w:tabs>
          <w:tab w:val="right" w:leader="dot" w:pos="8306"/>
        </w:tabs>
      </w:pPr>
      <w:hyperlink w:anchor="_Toc24520" w:history="1">
        <w:r>
          <w:rPr>
            <w:rFonts w:ascii="仿宋" w:eastAsia="仿宋" w:hAnsi="仿宋" w:cs="仿宋" w:hint="eastAsia"/>
            <w:lang w:eastAsia="zh-CN"/>
          </w:rPr>
          <w:t>七、普通诊察器械项目人力资源管理</w:t>
        </w:r>
        <w:r>
          <w:tab/>
        </w:r>
        <w:r>
          <w:fldChar w:fldCharType="begin"/>
        </w:r>
        <w:r>
          <w:instrText xml:space="preserve"> PAGEREF _Toc24520 \h </w:instrText>
        </w:r>
        <w:r>
          <w:fldChar w:fldCharType="separate"/>
        </w:r>
        <w:r>
          <w:t>22</w:t>
        </w:r>
        <w:r>
          <w:fldChar w:fldCharType="end"/>
        </w:r>
      </w:hyperlink>
    </w:p>
    <w:p>
      <w:pPr>
        <w:pStyle w:val="TOC2"/>
        <w:tabs>
          <w:tab w:val="right" w:leader="dot" w:pos="8306"/>
        </w:tabs>
      </w:pPr>
      <w:hyperlink w:anchor="_Toc519" w:history="1">
        <w:r>
          <w:rPr>
            <w:rFonts w:ascii="仿宋" w:eastAsia="仿宋" w:hAnsi="仿宋" w:cs="仿宋" w:hint="eastAsia"/>
            <w:lang w:eastAsia="zh-CN"/>
          </w:rPr>
          <w:t>(一)、建立健全的预算管理制度</w:t>
        </w:r>
        <w:r>
          <w:tab/>
        </w:r>
        <w:r>
          <w:fldChar w:fldCharType="begin"/>
        </w:r>
        <w:r>
          <w:instrText xml:space="preserve"> PAGEREF _Toc519 \h </w:instrText>
        </w:r>
        <w:r>
          <w:fldChar w:fldCharType="separate"/>
        </w:r>
        <w:r>
          <w:t>22</w:t>
        </w:r>
        <w:r>
          <w:fldChar w:fldCharType="end"/>
        </w:r>
      </w:hyperlink>
    </w:p>
    <w:p>
      <w:pPr>
        <w:pStyle w:val="TOC2"/>
        <w:tabs>
          <w:tab w:val="right" w:leader="dot" w:pos="8306"/>
        </w:tabs>
      </w:pPr>
      <w:hyperlink w:anchor="_Toc6724" w:history="1">
        <w:r>
          <w:rPr>
            <w:rFonts w:ascii="仿宋" w:eastAsia="仿宋" w:hAnsi="仿宋" w:cs="仿宋" w:hint="eastAsia"/>
            <w:lang w:eastAsia="zh-CN"/>
          </w:rPr>
          <w:t>(二)、加强资金流动监控</w:t>
        </w:r>
        <w:r>
          <w:tab/>
        </w:r>
        <w:r>
          <w:fldChar w:fldCharType="begin"/>
        </w:r>
        <w:r>
          <w:instrText xml:space="preserve"> PAGEREF _Toc6724 \h </w:instrText>
        </w:r>
        <w:r>
          <w:fldChar w:fldCharType="separate"/>
        </w:r>
        <w:r>
          <w:t>24</w:t>
        </w:r>
        <w:r>
          <w:fldChar w:fldCharType="end"/>
        </w:r>
      </w:hyperlink>
    </w:p>
    <w:p>
      <w:pPr>
        <w:pStyle w:val="TOC2"/>
        <w:tabs>
          <w:tab w:val="right" w:leader="dot" w:pos="8306"/>
        </w:tabs>
      </w:pPr>
      <w:hyperlink w:anchor="_Toc26896" w:history="1">
        <w:r>
          <w:rPr>
            <w:rFonts w:ascii="仿宋" w:eastAsia="仿宋" w:hAnsi="仿宋" w:cs="仿宋" w:hint="eastAsia"/>
            <w:lang w:eastAsia="zh-CN"/>
          </w:rPr>
          <w:t>(三)、制定完善的风险控制机制</w:t>
        </w:r>
        <w:r>
          <w:tab/>
        </w:r>
        <w:r>
          <w:fldChar w:fldCharType="begin"/>
        </w:r>
        <w:r>
          <w:instrText xml:space="preserve"> PAGEREF _Toc26896 \h </w:instrText>
        </w:r>
        <w:r>
          <w:fldChar w:fldCharType="separate"/>
        </w:r>
        <w:r>
          <w:t>25</w:t>
        </w:r>
        <w:r>
          <w:fldChar w:fldCharType="end"/>
        </w:r>
      </w:hyperlink>
    </w:p>
    <w:p>
      <w:pPr>
        <w:pStyle w:val="TOC2"/>
        <w:tabs>
          <w:tab w:val="right" w:leader="dot" w:pos="8306"/>
        </w:tabs>
      </w:pPr>
      <w:hyperlink w:anchor="_Toc14552" w:history="1">
        <w:r>
          <w:rPr>
            <w:rFonts w:ascii="仿宋" w:eastAsia="仿宋" w:hAnsi="仿宋" w:cs="仿宋" w:hint="eastAsia"/>
            <w:lang w:eastAsia="zh-CN"/>
          </w:rPr>
          <w:t>(四)、优化成本管理</w:t>
        </w:r>
        <w:r>
          <w:tab/>
        </w:r>
        <w:r>
          <w:fldChar w:fldCharType="begin"/>
        </w:r>
        <w:r>
          <w:instrText xml:space="preserve"> PAGEREF _Toc14552 \h </w:instrText>
        </w:r>
        <w:r>
          <w:fldChar w:fldCharType="separate"/>
        </w:r>
        <w:r>
          <w:t>26</w:t>
        </w:r>
        <w:r>
          <w:fldChar w:fldCharType="end"/>
        </w:r>
      </w:hyperlink>
    </w:p>
    <w:p>
      <w:pPr>
        <w:pStyle w:val="TOC1"/>
        <w:tabs>
          <w:tab w:val="right" w:leader="dot" w:pos="8306"/>
        </w:tabs>
      </w:pPr>
      <w:hyperlink w:anchor="_Toc19688" w:history="1">
        <w:r>
          <w:rPr>
            <w:rFonts w:ascii="仿宋" w:eastAsia="仿宋" w:hAnsi="仿宋" w:cs="仿宋" w:hint="eastAsia"/>
            <w:lang w:eastAsia="zh-CN"/>
          </w:rPr>
          <w:t>八、普通诊察器械项目环境影响分析</w:t>
        </w:r>
        <w:r>
          <w:tab/>
        </w:r>
        <w:r>
          <w:fldChar w:fldCharType="begin"/>
        </w:r>
        <w:r>
          <w:instrText xml:space="preserve"> PAGEREF _Toc19688 \h </w:instrText>
        </w:r>
        <w:r>
          <w:fldChar w:fldCharType="separate"/>
        </w:r>
        <w:r>
          <w:t>28</w:t>
        </w:r>
        <w:r>
          <w:fldChar w:fldCharType="end"/>
        </w:r>
      </w:hyperlink>
    </w:p>
    <w:p>
      <w:pPr>
        <w:pStyle w:val="TOC2"/>
        <w:tabs>
          <w:tab w:val="right" w:leader="dot" w:pos="8306"/>
        </w:tabs>
      </w:pPr>
      <w:hyperlink w:anchor="_Toc7856" w:history="1">
        <w:r>
          <w:rPr>
            <w:rFonts w:ascii="仿宋" w:eastAsia="仿宋" w:hAnsi="仿宋" w:cs="仿宋" w:hint="eastAsia"/>
            <w:lang w:eastAsia="zh-CN"/>
          </w:rPr>
          <w:t>(一)、建设区域环境质量现状</w:t>
        </w:r>
        <w:r>
          <w:tab/>
        </w:r>
        <w:r>
          <w:fldChar w:fldCharType="begin"/>
        </w:r>
        <w:r>
          <w:instrText xml:space="preserve"> PAGEREF _Toc7856 \h </w:instrText>
        </w:r>
        <w:r>
          <w:fldChar w:fldCharType="separate"/>
        </w:r>
        <w:r>
          <w:t>28</w:t>
        </w:r>
        <w:r>
          <w:fldChar w:fldCharType="end"/>
        </w:r>
      </w:hyperlink>
    </w:p>
    <w:p>
      <w:pPr>
        <w:pStyle w:val="TOC2"/>
        <w:tabs>
          <w:tab w:val="right" w:leader="dot" w:pos="8306"/>
        </w:tabs>
      </w:pPr>
      <w:hyperlink w:anchor="_Toc30433" w:history="1">
        <w:r>
          <w:rPr>
            <w:rFonts w:ascii="仿宋" w:eastAsia="仿宋" w:hAnsi="仿宋" w:cs="仿宋" w:hint="eastAsia"/>
            <w:lang w:eastAsia="zh-CN"/>
          </w:rPr>
          <w:t>(二)、建设期环境保护</w:t>
        </w:r>
        <w:r>
          <w:tab/>
        </w:r>
        <w:r>
          <w:fldChar w:fldCharType="begin"/>
        </w:r>
        <w:r>
          <w:instrText xml:space="preserve"> PAGEREF _Toc30433 \h </w:instrText>
        </w:r>
        <w:r>
          <w:fldChar w:fldCharType="separate"/>
        </w:r>
        <w:r>
          <w:t>29</w:t>
        </w:r>
        <w:r>
          <w:fldChar w:fldCharType="end"/>
        </w:r>
      </w:hyperlink>
    </w:p>
    <w:p>
      <w:pPr>
        <w:pStyle w:val="TOC2"/>
        <w:tabs>
          <w:tab w:val="right" w:leader="dot" w:pos="8306"/>
        </w:tabs>
      </w:pPr>
      <w:hyperlink w:anchor="_Toc24415" w:history="1">
        <w:r>
          <w:rPr>
            <w:rFonts w:ascii="仿宋" w:eastAsia="仿宋" w:hAnsi="仿宋" w:cs="仿宋" w:hint="eastAsia"/>
            <w:lang w:eastAsia="zh-CN"/>
          </w:rPr>
          <w:t>(三)、运营期环境保护</w:t>
        </w:r>
        <w:r>
          <w:tab/>
        </w:r>
        <w:r>
          <w:fldChar w:fldCharType="begin"/>
        </w:r>
        <w:r>
          <w:instrText xml:space="preserve"> PAGEREF _Toc24415 \h </w:instrText>
        </w:r>
        <w:r>
          <w:fldChar w:fldCharType="separate"/>
        </w:r>
        <w:r>
          <w:t>31</w:t>
        </w:r>
        <w:r>
          <w:fldChar w:fldCharType="end"/>
        </w:r>
      </w:hyperlink>
    </w:p>
    <w:p>
      <w:pPr>
        <w:pStyle w:val="TOC2"/>
        <w:tabs>
          <w:tab w:val="right" w:leader="dot" w:pos="8306"/>
        </w:tabs>
      </w:pPr>
      <w:hyperlink w:anchor="_Toc1445" w:history="1">
        <w:r>
          <w:rPr>
            <w:rFonts w:ascii="仿宋" w:eastAsia="仿宋" w:hAnsi="仿宋" w:cs="仿宋" w:hint="eastAsia"/>
            <w:lang w:eastAsia="zh-CN"/>
          </w:rPr>
          <w:t>(四)、普通诊察器械项目建设对区域经济的影响</w:t>
        </w:r>
        <w:r>
          <w:tab/>
        </w:r>
        <w:r>
          <w:fldChar w:fldCharType="begin"/>
        </w:r>
        <w:r>
          <w:instrText xml:space="preserve"> PAGEREF _Toc1445 \h </w:instrText>
        </w:r>
        <w:r>
          <w:fldChar w:fldCharType="separate"/>
        </w:r>
        <w:r>
          <w:t>32</w:t>
        </w:r>
        <w:r>
          <w:fldChar w:fldCharType="end"/>
        </w:r>
      </w:hyperlink>
    </w:p>
    <w:p>
      <w:pPr>
        <w:pStyle w:val="TOC2"/>
        <w:tabs>
          <w:tab w:val="right" w:leader="dot" w:pos="8306"/>
        </w:tabs>
      </w:pPr>
      <w:hyperlink w:anchor="_Toc6851" w:history="1">
        <w:r>
          <w:rPr>
            <w:rFonts w:ascii="仿宋" w:eastAsia="仿宋" w:hAnsi="仿宋" w:cs="仿宋" w:hint="eastAsia"/>
            <w:lang w:eastAsia="zh-CN"/>
          </w:rPr>
          <w:t>(五)、废弃物处理</w:t>
        </w:r>
        <w:r>
          <w:tab/>
        </w:r>
        <w:r>
          <w:fldChar w:fldCharType="begin"/>
        </w:r>
        <w:r>
          <w:instrText xml:space="preserve"> PAGEREF _Toc6851 \h </w:instrText>
        </w:r>
        <w:r>
          <w:fldChar w:fldCharType="separate"/>
        </w:r>
        <w:r>
          <w:t>34</w:t>
        </w:r>
        <w:r>
          <w:fldChar w:fldCharType="end"/>
        </w:r>
      </w:hyperlink>
    </w:p>
    <w:p>
      <w:pPr>
        <w:pStyle w:val="TOC2"/>
        <w:tabs>
          <w:tab w:val="right" w:leader="dot" w:pos="8306"/>
        </w:tabs>
      </w:pPr>
      <w:hyperlink w:anchor="_Toc3595" w:history="1">
        <w:r>
          <w:rPr>
            <w:rFonts w:ascii="仿宋" w:eastAsia="仿宋" w:hAnsi="仿宋" w:cs="仿宋" w:hint="eastAsia"/>
            <w:lang w:eastAsia="zh-CN"/>
          </w:rPr>
          <w:t>(六)、特殊环境影响分析</w:t>
        </w:r>
        <w:r>
          <w:tab/>
        </w:r>
        <w:r>
          <w:fldChar w:fldCharType="begin"/>
        </w:r>
        <w:r>
          <w:instrText xml:space="preserve"> PAGEREF _Toc3595 \h </w:instrText>
        </w:r>
        <w:r>
          <w:fldChar w:fldCharType="separate"/>
        </w:r>
        <w:r>
          <w:t>35</w:t>
        </w:r>
        <w:r>
          <w:fldChar w:fldCharType="end"/>
        </w:r>
      </w:hyperlink>
    </w:p>
    <w:p>
      <w:pPr>
        <w:pStyle w:val="TOC2"/>
        <w:tabs>
          <w:tab w:val="right" w:leader="dot" w:pos="8306"/>
        </w:tabs>
      </w:pPr>
      <w:hyperlink w:anchor="_Toc32001" w:history="1">
        <w:r>
          <w:rPr>
            <w:rFonts w:ascii="仿宋" w:eastAsia="仿宋" w:hAnsi="仿宋" w:cs="仿宋" w:hint="eastAsia"/>
            <w:lang w:eastAsia="zh-CN"/>
          </w:rPr>
          <w:t>(七)、清洁生产</w:t>
        </w:r>
        <w:r>
          <w:tab/>
        </w:r>
        <w:r>
          <w:fldChar w:fldCharType="begin"/>
        </w:r>
        <w:r>
          <w:instrText xml:space="preserve"> PAGEREF _Toc32001 \h </w:instrText>
        </w:r>
        <w:r>
          <w:fldChar w:fldCharType="separate"/>
        </w:r>
        <w:r>
          <w:t>36</w:t>
        </w:r>
        <w:r>
          <w:fldChar w:fldCharType="end"/>
        </w:r>
      </w:hyperlink>
    </w:p>
    <w:p>
      <w:pPr>
        <w:pStyle w:val="TOC2"/>
        <w:tabs>
          <w:tab w:val="right" w:leader="dot" w:pos="8306"/>
        </w:tabs>
      </w:pPr>
      <w:hyperlink w:anchor="_Toc29601" w:history="1">
        <w:r>
          <w:rPr>
            <w:rFonts w:ascii="仿宋" w:eastAsia="仿宋" w:hAnsi="仿宋" w:cs="仿宋" w:hint="eastAsia"/>
            <w:lang w:eastAsia="zh-CN"/>
          </w:rPr>
          <w:t>(八)、环境保护综合评价</w:t>
        </w:r>
        <w:r>
          <w:tab/>
        </w:r>
        <w:r>
          <w:fldChar w:fldCharType="begin"/>
        </w:r>
        <w:r>
          <w:instrText xml:space="preserve"> PAGEREF _Toc29601 \h </w:instrText>
        </w:r>
        <w:r>
          <w:fldChar w:fldCharType="separate"/>
        </w:r>
        <w:r>
          <w:t>37</w:t>
        </w:r>
        <w:r>
          <w:fldChar w:fldCharType="end"/>
        </w:r>
      </w:hyperlink>
    </w:p>
    <w:p>
      <w:pPr>
        <w:pStyle w:val="TOC1"/>
        <w:tabs>
          <w:tab w:val="right" w:leader="dot" w:pos="8306"/>
        </w:tabs>
      </w:pPr>
      <w:hyperlink w:anchor="_Toc11110" w:history="1">
        <w:r>
          <w:rPr>
            <w:rFonts w:ascii="仿宋" w:eastAsia="仿宋" w:hAnsi="仿宋" w:cs="仿宋" w:hint="eastAsia"/>
            <w:lang w:eastAsia="zh-CN"/>
          </w:rPr>
          <w:t>九、普通诊察器械项目人力资源培养与发展</w:t>
        </w:r>
        <w:r>
          <w:tab/>
        </w:r>
        <w:r>
          <w:fldChar w:fldCharType="begin"/>
        </w:r>
        <w:r>
          <w:instrText xml:space="preserve"> PAGEREF _Toc11110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26" w:history="1">
        <w:r>
          <w:rPr>
            <w:rFonts w:ascii="仿宋" w:eastAsia="仿宋" w:hAnsi="仿宋" w:cs="仿宋" w:hint="eastAsia"/>
            <w:lang w:eastAsia="zh-CN"/>
          </w:rPr>
          <w:t>(一)、人才需求与规划</w:t>
        </w:r>
        <w:r>
          <w:tab/>
        </w:r>
        <w:r>
          <w:fldChar w:fldCharType="begin"/>
        </w:r>
        <w:r>
          <w:instrText xml:space="preserve"> PAGEREF _Toc16026 \h </w:instrText>
        </w:r>
        <w:r>
          <w:fldChar w:fldCharType="separate"/>
        </w:r>
        <w:r>
          <w:t>39</w:t>
        </w:r>
        <w:r>
          <w:fldChar w:fldCharType="end"/>
        </w:r>
      </w:hyperlink>
    </w:p>
    <w:p>
      <w:pPr>
        <w:pStyle w:val="TOC2"/>
        <w:tabs>
          <w:tab w:val="right" w:leader="dot" w:pos="8306"/>
        </w:tabs>
      </w:pPr>
      <w:hyperlink w:anchor="_Toc27942" w:history="1">
        <w:r>
          <w:rPr>
            <w:rFonts w:ascii="仿宋" w:eastAsia="仿宋" w:hAnsi="仿宋" w:cs="仿宋" w:hint="eastAsia"/>
            <w:lang w:eastAsia="zh-CN"/>
          </w:rPr>
          <w:t>(二)、培训与发展计划</w:t>
        </w:r>
        <w:r>
          <w:tab/>
        </w:r>
        <w:r>
          <w:fldChar w:fldCharType="begin"/>
        </w:r>
        <w:r>
          <w:instrText xml:space="preserve"> PAGEREF _Toc27942 \h </w:instrText>
        </w:r>
        <w:r>
          <w:fldChar w:fldCharType="separate"/>
        </w:r>
        <w:r>
          <w:t>39</w:t>
        </w:r>
        <w:r>
          <w:fldChar w:fldCharType="end"/>
        </w:r>
      </w:hyperlink>
    </w:p>
    <w:p>
      <w:pPr>
        <w:pStyle w:val="TOC1"/>
        <w:tabs>
          <w:tab w:val="right" w:leader="dot" w:pos="8306"/>
        </w:tabs>
      </w:pPr>
      <w:hyperlink w:anchor="_Toc8695" w:history="1">
        <w:r>
          <w:rPr>
            <w:rFonts w:ascii="仿宋" w:eastAsia="仿宋" w:hAnsi="仿宋" w:cs="仿宋" w:hint="eastAsia"/>
            <w:lang w:eastAsia="zh-CN"/>
          </w:rPr>
          <w:t>十、普通诊察器械项目计划安排</w:t>
        </w:r>
        <w:r>
          <w:tab/>
        </w:r>
        <w:r>
          <w:fldChar w:fldCharType="begin"/>
        </w:r>
        <w:r>
          <w:instrText xml:space="preserve"> PAGEREF _Toc8695 \h </w:instrText>
        </w:r>
        <w:r>
          <w:fldChar w:fldCharType="separate"/>
        </w:r>
        <w:r>
          <w:t>40</w:t>
        </w:r>
        <w:r>
          <w:fldChar w:fldCharType="end"/>
        </w:r>
      </w:hyperlink>
    </w:p>
    <w:p>
      <w:pPr>
        <w:pStyle w:val="TOC2"/>
        <w:tabs>
          <w:tab w:val="right" w:leader="dot" w:pos="8306"/>
        </w:tabs>
      </w:pPr>
      <w:hyperlink w:anchor="_Toc5978" w:history="1">
        <w:r>
          <w:rPr>
            <w:rFonts w:ascii="仿宋" w:eastAsia="仿宋" w:hAnsi="仿宋" w:cs="仿宋" w:hint="eastAsia"/>
            <w:lang w:eastAsia="zh-CN"/>
          </w:rPr>
          <w:t>(一)、建设周期</w:t>
        </w:r>
        <w:r>
          <w:tab/>
        </w:r>
        <w:r>
          <w:fldChar w:fldCharType="begin"/>
        </w:r>
        <w:r>
          <w:instrText xml:space="preserve"> PAGEREF _Toc5978 \h </w:instrText>
        </w:r>
        <w:r>
          <w:fldChar w:fldCharType="separate"/>
        </w:r>
        <w:r>
          <w:t>40</w:t>
        </w:r>
        <w:r>
          <w:fldChar w:fldCharType="end"/>
        </w:r>
      </w:hyperlink>
    </w:p>
    <w:p>
      <w:pPr>
        <w:pStyle w:val="TOC2"/>
        <w:tabs>
          <w:tab w:val="right" w:leader="dot" w:pos="8306"/>
        </w:tabs>
      </w:pPr>
      <w:hyperlink w:anchor="_Toc15393" w:history="1">
        <w:r>
          <w:rPr>
            <w:rFonts w:ascii="仿宋" w:eastAsia="仿宋" w:hAnsi="仿宋" w:cs="仿宋" w:hint="eastAsia"/>
            <w:lang w:eastAsia="zh-CN"/>
          </w:rPr>
          <w:t>(二)、建设进度</w:t>
        </w:r>
        <w:r>
          <w:tab/>
        </w:r>
        <w:r>
          <w:fldChar w:fldCharType="begin"/>
        </w:r>
        <w:r>
          <w:instrText xml:space="preserve"> PAGEREF _Toc15393 \h </w:instrText>
        </w:r>
        <w:r>
          <w:fldChar w:fldCharType="separate"/>
        </w:r>
        <w:r>
          <w:t>41</w:t>
        </w:r>
        <w:r>
          <w:fldChar w:fldCharType="end"/>
        </w:r>
      </w:hyperlink>
    </w:p>
    <w:p>
      <w:pPr>
        <w:pStyle w:val="TOC2"/>
        <w:tabs>
          <w:tab w:val="right" w:leader="dot" w:pos="8306"/>
        </w:tabs>
      </w:pPr>
      <w:hyperlink w:anchor="_Toc15786" w:history="1">
        <w:r>
          <w:rPr>
            <w:rFonts w:ascii="仿宋" w:eastAsia="仿宋" w:hAnsi="仿宋" w:cs="仿宋" w:hint="eastAsia"/>
            <w:lang w:eastAsia="zh-CN"/>
          </w:rPr>
          <w:t>(三)、进度安排注意事项</w:t>
        </w:r>
        <w:r>
          <w:tab/>
        </w:r>
        <w:r>
          <w:fldChar w:fldCharType="begin"/>
        </w:r>
        <w:r>
          <w:instrText xml:space="preserve"> PAGEREF _Toc15786 \h </w:instrText>
        </w:r>
        <w:r>
          <w:fldChar w:fldCharType="separate"/>
        </w:r>
        <w:r>
          <w:t>42</w:t>
        </w:r>
        <w:r>
          <w:fldChar w:fldCharType="end"/>
        </w:r>
      </w:hyperlink>
    </w:p>
    <w:p>
      <w:pPr>
        <w:pStyle w:val="TOC2"/>
        <w:tabs>
          <w:tab w:val="right" w:leader="dot" w:pos="8306"/>
        </w:tabs>
      </w:pPr>
      <w:hyperlink w:anchor="_Toc11614" w:history="1">
        <w:r>
          <w:rPr>
            <w:rFonts w:ascii="仿宋" w:eastAsia="仿宋" w:hAnsi="仿宋" w:cs="仿宋" w:hint="eastAsia"/>
            <w:lang w:eastAsia="zh-CN"/>
          </w:rPr>
          <w:t>(四)、人力资源配置</w:t>
        </w:r>
        <w:r>
          <w:tab/>
        </w:r>
        <w:r>
          <w:fldChar w:fldCharType="begin"/>
        </w:r>
        <w:r>
          <w:instrText xml:space="preserve"> PAGEREF _Toc11614 \h </w:instrText>
        </w:r>
        <w:r>
          <w:fldChar w:fldCharType="separate"/>
        </w:r>
        <w:r>
          <w:t>43</w:t>
        </w:r>
        <w:r>
          <w:fldChar w:fldCharType="end"/>
        </w:r>
      </w:hyperlink>
    </w:p>
    <w:p>
      <w:pPr>
        <w:pStyle w:val="TOC1"/>
        <w:tabs>
          <w:tab w:val="right" w:leader="dot" w:pos="8306"/>
        </w:tabs>
      </w:pPr>
      <w:hyperlink w:anchor="_Toc30086" w:history="1">
        <w:r>
          <w:rPr>
            <w:rFonts w:ascii="仿宋" w:eastAsia="仿宋" w:hAnsi="仿宋" w:cs="仿宋" w:hint="eastAsia"/>
            <w:lang w:eastAsia="zh-CN"/>
          </w:rPr>
          <w:t>十一、普通诊察器械项目经营效益</w:t>
        </w:r>
        <w:r>
          <w:tab/>
        </w:r>
        <w:r>
          <w:fldChar w:fldCharType="begin"/>
        </w:r>
        <w:r>
          <w:instrText xml:space="preserve"> PAGEREF _Toc30086 \h </w:instrText>
        </w:r>
        <w:r>
          <w:fldChar w:fldCharType="separate"/>
        </w:r>
        <w:r>
          <w:t>44</w:t>
        </w:r>
        <w:r>
          <w:fldChar w:fldCharType="end"/>
        </w:r>
      </w:hyperlink>
    </w:p>
    <w:p>
      <w:pPr>
        <w:pStyle w:val="TOC2"/>
        <w:tabs>
          <w:tab w:val="right" w:leader="dot" w:pos="8306"/>
        </w:tabs>
      </w:pPr>
      <w:hyperlink w:anchor="_Toc15031" w:history="1">
        <w:r>
          <w:rPr>
            <w:rFonts w:ascii="仿宋" w:eastAsia="仿宋" w:hAnsi="仿宋" w:cs="仿宋" w:hint="eastAsia"/>
            <w:lang w:eastAsia="zh-CN"/>
          </w:rPr>
          <w:t>(一)、经济评价财务测算</w:t>
        </w:r>
        <w:r>
          <w:tab/>
        </w:r>
        <w:r>
          <w:fldChar w:fldCharType="begin"/>
        </w:r>
        <w:r>
          <w:instrText xml:space="preserve"> PAGEREF _Toc15031 \h </w:instrText>
        </w:r>
        <w:r>
          <w:fldChar w:fldCharType="separate"/>
        </w:r>
        <w:r>
          <w:t>44</w:t>
        </w:r>
        <w:r>
          <w:fldChar w:fldCharType="end"/>
        </w:r>
      </w:hyperlink>
    </w:p>
    <w:p>
      <w:pPr>
        <w:pStyle w:val="TOC2"/>
        <w:tabs>
          <w:tab w:val="right" w:leader="dot" w:pos="8306"/>
        </w:tabs>
      </w:pPr>
      <w:hyperlink w:anchor="_Toc10199" w:history="1">
        <w:r>
          <w:rPr>
            <w:rFonts w:ascii="仿宋" w:eastAsia="仿宋" w:hAnsi="仿宋" w:cs="仿宋" w:hint="eastAsia"/>
            <w:lang w:eastAsia="zh-CN"/>
          </w:rPr>
          <w:t>(二)、普通诊察器械项目盈利能力分析</w:t>
        </w:r>
        <w:r>
          <w:tab/>
        </w:r>
        <w:r>
          <w:fldChar w:fldCharType="begin"/>
        </w:r>
        <w:r>
          <w:instrText xml:space="preserve"> PAGEREF _Toc10199 \h </w:instrText>
        </w:r>
        <w:r>
          <w:fldChar w:fldCharType="separate"/>
        </w:r>
        <w:r>
          <w:t>45</w:t>
        </w:r>
        <w:r>
          <w:fldChar w:fldCharType="end"/>
        </w:r>
      </w:hyperlink>
    </w:p>
    <w:p>
      <w:pPr>
        <w:pStyle w:val="TOC1"/>
        <w:tabs>
          <w:tab w:val="right" w:leader="dot" w:pos="8306"/>
        </w:tabs>
      </w:pPr>
      <w:hyperlink w:anchor="_Toc10576" w:history="1">
        <w:r>
          <w:rPr>
            <w:rFonts w:ascii="仿宋" w:eastAsia="仿宋" w:hAnsi="仿宋" w:cs="仿宋" w:hint="eastAsia"/>
            <w:lang w:eastAsia="zh-CN"/>
          </w:rPr>
          <w:t>十二、普通诊察器械项目技术管理</w:t>
        </w:r>
        <w:r>
          <w:tab/>
        </w:r>
        <w:r>
          <w:fldChar w:fldCharType="begin"/>
        </w:r>
        <w:r>
          <w:instrText xml:space="preserve"> PAGEREF _Toc10576 \h </w:instrText>
        </w:r>
        <w:r>
          <w:fldChar w:fldCharType="separate"/>
        </w:r>
        <w:r>
          <w:t>46</w:t>
        </w:r>
        <w:r>
          <w:fldChar w:fldCharType="end"/>
        </w:r>
      </w:hyperlink>
    </w:p>
    <w:p>
      <w:pPr>
        <w:pStyle w:val="TOC2"/>
        <w:tabs>
          <w:tab w:val="right" w:leader="dot" w:pos="8306"/>
        </w:tabs>
      </w:pPr>
      <w:hyperlink w:anchor="_Toc3471" w:history="1">
        <w:r>
          <w:rPr>
            <w:rFonts w:ascii="仿宋" w:eastAsia="仿宋" w:hAnsi="仿宋" w:cs="仿宋" w:hint="eastAsia"/>
            <w:lang w:eastAsia="zh-CN"/>
          </w:rPr>
          <w:t>(一)、技术方案选用方向</w:t>
        </w:r>
        <w:r>
          <w:tab/>
        </w:r>
        <w:r>
          <w:fldChar w:fldCharType="begin"/>
        </w:r>
        <w:r>
          <w:instrText xml:space="preserve"> PAGEREF _Toc3471 \h </w:instrText>
        </w:r>
        <w:r>
          <w:fldChar w:fldCharType="separate"/>
        </w:r>
        <w:r>
          <w:t>46</w:t>
        </w:r>
        <w:r>
          <w:fldChar w:fldCharType="end"/>
        </w:r>
      </w:hyperlink>
    </w:p>
    <w:p>
      <w:pPr>
        <w:pStyle w:val="TOC2"/>
        <w:tabs>
          <w:tab w:val="right" w:leader="dot" w:pos="8306"/>
        </w:tabs>
      </w:pPr>
      <w:hyperlink w:anchor="_Toc7488" w:history="1">
        <w:r>
          <w:rPr>
            <w:rFonts w:ascii="仿宋" w:eastAsia="仿宋" w:hAnsi="仿宋" w:cs="仿宋" w:hint="eastAsia"/>
            <w:lang w:eastAsia="zh-CN"/>
          </w:rPr>
          <w:t>(二)、工艺技术方案选用原则</w:t>
        </w:r>
        <w:r>
          <w:tab/>
        </w:r>
        <w:r>
          <w:fldChar w:fldCharType="begin"/>
        </w:r>
        <w:r>
          <w:instrText xml:space="preserve"> PAGEREF _Toc7488 \h </w:instrText>
        </w:r>
        <w:r>
          <w:fldChar w:fldCharType="separate"/>
        </w:r>
        <w:r>
          <w:t>48</w:t>
        </w:r>
        <w:r>
          <w:fldChar w:fldCharType="end"/>
        </w:r>
      </w:hyperlink>
    </w:p>
    <w:p>
      <w:pPr>
        <w:pStyle w:val="TOC2"/>
        <w:tabs>
          <w:tab w:val="right" w:leader="dot" w:pos="8306"/>
        </w:tabs>
      </w:pPr>
      <w:hyperlink w:anchor="_Toc5520" w:history="1">
        <w:r>
          <w:rPr>
            <w:rFonts w:ascii="仿宋" w:eastAsia="仿宋" w:hAnsi="仿宋" w:cs="仿宋" w:hint="eastAsia"/>
            <w:lang w:eastAsia="zh-CN"/>
          </w:rPr>
          <w:t>(三)、工艺技术方案要求</w:t>
        </w:r>
        <w:r>
          <w:tab/>
        </w:r>
        <w:r>
          <w:fldChar w:fldCharType="begin"/>
        </w:r>
        <w:r>
          <w:instrText xml:space="preserve"> PAGEREF _Toc5520 \h </w:instrText>
        </w:r>
        <w:r>
          <w:fldChar w:fldCharType="separate"/>
        </w:r>
        <w:r>
          <w:t>50</w:t>
        </w:r>
        <w:r>
          <w:fldChar w:fldCharType="end"/>
        </w:r>
      </w:hyperlink>
    </w:p>
    <w:p>
      <w:pPr>
        <w:pStyle w:val="TOC1"/>
        <w:tabs>
          <w:tab w:val="right" w:leader="dot" w:pos="8306"/>
        </w:tabs>
      </w:pPr>
      <w:hyperlink w:anchor="_Toc24683" w:history="1">
        <w:r>
          <w:rPr>
            <w:rFonts w:ascii="仿宋" w:eastAsia="仿宋" w:hAnsi="仿宋" w:cs="仿宋" w:hint="eastAsia"/>
            <w:lang w:eastAsia="zh-CN"/>
          </w:rPr>
          <w:t>十三、利益相关者分析与沟通计划</w:t>
        </w:r>
        <w:r>
          <w:tab/>
        </w:r>
        <w:r>
          <w:fldChar w:fldCharType="begin"/>
        </w:r>
        <w:r>
          <w:instrText xml:space="preserve"> PAGEREF _Toc24683 \h </w:instrText>
        </w:r>
        <w:r>
          <w:fldChar w:fldCharType="separate"/>
        </w:r>
        <w:r>
          <w:t>52</w:t>
        </w:r>
        <w:r>
          <w:fldChar w:fldCharType="end"/>
        </w:r>
      </w:hyperlink>
    </w:p>
    <w:p>
      <w:pPr>
        <w:pStyle w:val="TOC2"/>
        <w:tabs>
          <w:tab w:val="right" w:leader="dot" w:pos="8306"/>
        </w:tabs>
      </w:pPr>
      <w:hyperlink w:anchor="_Toc9898" w:history="1">
        <w:r>
          <w:rPr>
            <w:rFonts w:ascii="仿宋" w:eastAsia="仿宋" w:hAnsi="仿宋" w:cs="仿宋" w:hint="eastAsia"/>
            <w:lang w:eastAsia="zh-CN"/>
          </w:rPr>
          <w:t>(一)、利益相关者分析</w:t>
        </w:r>
        <w:r>
          <w:tab/>
        </w:r>
        <w:r>
          <w:fldChar w:fldCharType="begin"/>
        </w:r>
        <w:r>
          <w:instrText xml:space="preserve"> PAGEREF _Toc9898 \h </w:instrText>
        </w:r>
        <w:r>
          <w:fldChar w:fldCharType="separate"/>
        </w:r>
        <w:r>
          <w:t>52</w:t>
        </w:r>
        <w:r>
          <w:fldChar w:fldCharType="end"/>
        </w:r>
      </w:hyperlink>
    </w:p>
    <w:p>
      <w:pPr>
        <w:pStyle w:val="TOC2"/>
        <w:tabs>
          <w:tab w:val="right" w:leader="dot" w:pos="8306"/>
        </w:tabs>
      </w:pPr>
      <w:hyperlink w:anchor="_Toc22766" w:history="1">
        <w:r>
          <w:rPr>
            <w:rFonts w:ascii="仿宋" w:eastAsia="仿宋" w:hAnsi="仿宋" w:cs="仿宋" w:hint="eastAsia"/>
            <w:lang w:eastAsia="zh-CN"/>
          </w:rPr>
          <w:t>(二)、沟通计划</w:t>
        </w:r>
        <w:r>
          <w:tab/>
        </w:r>
        <w:r>
          <w:fldChar w:fldCharType="begin"/>
        </w:r>
        <w:r>
          <w:instrText xml:space="preserve"> PAGEREF _Toc22766 \h </w:instrText>
        </w:r>
        <w:r>
          <w:fldChar w:fldCharType="separate"/>
        </w:r>
        <w:r>
          <w:t>54</w:t>
        </w:r>
        <w:r>
          <w:fldChar w:fldCharType="end"/>
        </w:r>
      </w:hyperlink>
    </w:p>
    <w:p>
      <w:pPr>
        <w:pStyle w:val="TOC1"/>
        <w:tabs>
          <w:tab w:val="right" w:leader="dot" w:pos="8306"/>
        </w:tabs>
      </w:pPr>
      <w:hyperlink w:anchor="_Toc1742" w:history="1">
        <w:r>
          <w:rPr>
            <w:rFonts w:ascii="仿宋" w:eastAsia="仿宋" w:hAnsi="仿宋" w:cs="仿宋" w:hint="eastAsia"/>
            <w:lang w:eastAsia="zh-CN"/>
          </w:rPr>
          <w:t>十四、普通诊察器械项目治理与监督</w:t>
        </w:r>
        <w:r>
          <w:tab/>
        </w:r>
        <w:r>
          <w:fldChar w:fldCharType="begin"/>
        </w:r>
        <w:r>
          <w:instrText xml:space="preserve"> PAGEREF _Toc1742 \h </w:instrText>
        </w:r>
        <w:r>
          <w:fldChar w:fldCharType="separate"/>
        </w:r>
        <w:r>
          <w:t>55</w:t>
        </w:r>
        <w:r>
          <w:fldChar w:fldCharType="end"/>
        </w:r>
      </w:hyperlink>
    </w:p>
    <w:p>
      <w:pPr>
        <w:pStyle w:val="TOC2"/>
        <w:tabs>
          <w:tab w:val="right" w:leader="dot" w:pos="8306"/>
        </w:tabs>
      </w:pPr>
      <w:hyperlink w:anchor="_Toc29719" w:history="1">
        <w:r>
          <w:rPr>
            <w:rFonts w:ascii="仿宋" w:eastAsia="仿宋" w:hAnsi="仿宋" w:cs="仿宋" w:hint="eastAsia"/>
            <w:lang w:eastAsia="zh-CN"/>
          </w:rPr>
          <w:t>(一)、普通诊察器械项目治理结构</w:t>
        </w:r>
        <w:r>
          <w:tab/>
        </w:r>
        <w:r>
          <w:fldChar w:fldCharType="begin"/>
        </w:r>
        <w:r>
          <w:instrText xml:space="preserve"> PAGEREF _Toc29719 \h </w:instrText>
        </w:r>
        <w:r>
          <w:fldChar w:fldCharType="separate"/>
        </w:r>
        <w:r>
          <w:t>55</w:t>
        </w:r>
        <w:r>
          <w:fldChar w:fldCharType="end"/>
        </w:r>
      </w:hyperlink>
    </w:p>
    <w:p>
      <w:pPr>
        <w:pStyle w:val="TOC2"/>
        <w:tabs>
          <w:tab w:val="right" w:leader="dot" w:pos="8306"/>
        </w:tabs>
      </w:pPr>
      <w:hyperlink w:anchor="_Toc14510" w:history="1">
        <w:r>
          <w:rPr>
            <w:rFonts w:ascii="仿宋" w:eastAsia="仿宋" w:hAnsi="仿宋" w:cs="仿宋" w:hint="eastAsia"/>
            <w:lang w:eastAsia="zh-CN"/>
          </w:rPr>
          <w:t>(二)、监督与审计</w:t>
        </w:r>
        <w:r>
          <w:tab/>
        </w:r>
        <w:r>
          <w:fldChar w:fldCharType="begin"/>
        </w:r>
        <w:r>
          <w:instrText xml:space="preserve"> PAGEREF _Toc14510 \h </w:instrText>
        </w:r>
        <w:r>
          <w:fldChar w:fldCharType="separate"/>
        </w:r>
        <w:r>
          <w:t>56</w:t>
        </w:r>
        <w:r>
          <w:fldChar w:fldCharType="end"/>
        </w:r>
      </w:hyperlink>
    </w:p>
    <w:p>
      <w:pPr>
        <w:pStyle w:val="TOC1"/>
        <w:tabs>
          <w:tab w:val="right" w:leader="dot" w:pos="8306"/>
        </w:tabs>
      </w:pPr>
      <w:hyperlink w:anchor="_Toc12807" w:history="1">
        <w:r>
          <w:rPr>
            <w:rFonts w:ascii="仿宋" w:eastAsia="仿宋" w:hAnsi="仿宋" w:cs="仿宋" w:hint="eastAsia"/>
            <w:lang w:eastAsia="zh-CN"/>
          </w:rPr>
          <w:t>十五、普通诊察器械项目实施时间节点</w:t>
        </w:r>
        <w:r>
          <w:tab/>
        </w:r>
        <w:r>
          <w:fldChar w:fldCharType="begin"/>
        </w:r>
        <w:r>
          <w:instrText xml:space="preserve"> PAGEREF _Toc12807 \h </w:instrText>
        </w:r>
        <w:r>
          <w:fldChar w:fldCharType="separate"/>
        </w:r>
        <w:r>
          <w:t>58</w:t>
        </w:r>
        <w:r>
          <w:fldChar w:fldCharType="end"/>
        </w:r>
      </w:hyperlink>
    </w:p>
    <w:p>
      <w:pPr>
        <w:pStyle w:val="TOC2"/>
        <w:tabs>
          <w:tab w:val="right" w:leader="dot" w:pos="8306"/>
        </w:tabs>
      </w:pPr>
      <w:hyperlink w:anchor="_Toc27473" w:history="1">
        <w:r>
          <w:rPr>
            <w:rFonts w:ascii="仿宋" w:eastAsia="仿宋" w:hAnsi="仿宋" w:cs="仿宋" w:hint="eastAsia"/>
            <w:lang w:eastAsia="zh-CN"/>
          </w:rPr>
          <w:t>(一)、普通诊察器械项目启动阶段时间节点</w:t>
        </w:r>
        <w:r>
          <w:tab/>
        </w:r>
        <w:r>
          <w:fldChar w:fldCharType="begin"/>
        </w:r>
        <w:r>
          <w:instrText xml:space="preserve"> PAGEREF _Toc27473 \h </w:instrText>
        </w:r>
        <w:r>
          <w:fldChar w:fldCharType="separate"/>
        </w:r>
        <w:r>
          <w:t>58</w:t>
        </w:r>
        <w:r>
          <w:fldChar w:fldCharType="end"/>
        </w:r>
      </w:hyperlink>
    </w:p>
    <w:p>
      <w:pPr>
        <w:pStyle w:val="TOC2"/>
        <w:tabs>
          <w:tab w:val="right" w:leader="dot" w:pos="8306"/>
        </w:tabs>
      </w:pPr>
      <w:hyperlink w:anchor="_Toc8041" w:history="1">
        <w:r>
          <w:rPr>
            <w:rFonts w:ascii="仿宋" w:eastAsia="仿宋" w:hAnsi="仿宋" w:cs="仿宋" w:hint="eastAsia"/>
            <w:lang w:eastAsia="zh-CN"/>
          </w:rPr>
          <w:t>(二)、普通诊察器械项目执行阶段时间节点</w:t>
        </w:r>
        <w:r>
          <w:tab/>
        </w:r>
        <w:r>
          <w:fldChar w:fldCharType="begin"/>
        </w:r>
        <w:r>
          <w:instrText xml:space="preserve"> PAGEREF _Toc8041 \h </w:instrText>
        </w:r>
        <w:r>
          <w:fldChar w:fldCharType="separate"/>
        </w:r>
        <w:r>
          <w:t>59</w:t>
        </w:r>
        <w:r>
          <w:fldChar w:fldCharType="end"/>
        </w:r>
      </w:hyperlink>
    </w:p>
    <w:p>
      <w:pPr>
        <w:pStyle w:val="TOC2"/>
        <w:tabs>
          <w:tab w:val="right" w:leader="dot" w:pos="8306"/>
        </w:tabs>
      </w:pPr>
      <w:hyperlink w:anchor="_Toc13166" w:history="1">
        <w:r>
          <w:rPr>
            <w:rFonts w:ascii="仿宋" w:eastAsia="仿宋" w:hAnsi="仿宋" w:cs="仿宋" w:hint="eastAsia"/>
            <w:lang w:eastAsia="zh-CN"/>
          </w:rPr>
          <w:t>(三)、普通诊察器械项目完成阶段时间节点</w:t>
        </w:r>
        <w:r>
          <w:tab/>
        </w:r>
        <w:r>
          <w:fldChar w:fldCharType="begin"/>
        </w:r>
        <w:r>
          <w:instrText xml:space="preserve"> PAGEREF _Toc13166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39"/>
      <w:r>
        <w:rPr>
          <w:rFonts w:ascii="仿宋" w:eastAsia="仿宋" w:hAnsi="仿宋" w:cs="仿宋" w:hint="eastAsia"/>
          <w:sz w:val="28"/>
          <w:lang w:eastAsia="zh-CN"/>
        </w:rPr>
        <w:t>一、普通诊察器械项目土建工程</w:t>
      </w:r>
      <w:bookmarkEnd w:id="2"/>
    </w:p>
    <w:p>
      <w:pPr>
        <w:pStyle w:val="Heading2"/>
        <w:rPr>
          <w:rFonts w:ascii="仿宋" w:eastAsia="仿宋" w:hAnsi="仿宋" w:cs="仿宋" w:hint="eastAsia"/>
          <w:lang w:eastAsia="zh-CN"/>
        </w:rPr>
      </w:pPr>
      <w:bookmarkStart w:id="3" w:name="_Toc143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在普通诊察器械项目的建筑工程设计中，我们将秉承一系列重要的设计原则，以确保普通诊察器械项目建筑在功能、美观、可持续性等方面达到最佳效果。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首要原则是确保建筑的功能性得到最大化的发挥。我们将充分理解普通诊察器械项目的实际需求，合理布局各个功能区域，保证建筑在满足业务需求的同时，提供高效的工作环境。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在建筑设计中，我们将综合考虑建设和运营成本。通过精细的经济效益分析，确保设计方案在高效利用资源的同时，对普通诊察器械项目的长期盈利能力有积极的贡献。</w:t>
      </w:r>
    </w:p>
    <w:p>
      <w:pPr>
        <w:pStyle w:val="Heading2"/>
        <w:ind w:firstLine="560" w:firstLineChars="200"/>
        <w:rPr>
          <w:rFonts w:ascii="仿宋" w:eastAsia="仿宋" w:hAnsi="仿宋" w:cs="仿宋" w:hint="eastAsia"/>
          <w:sz w:val="28"/>
          <w:lang w:eastAsia="zh-CN"/>
        </w:rPr>
      </w:pPr>
      <w:bookmarkStart w:id="4" w:name="_Toc94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诊察器械项目的土建工程设计中，我们将精准设定设计年限，结合普通诊察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普通诊察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5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普通诊察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普通诊察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普通诊察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30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本期工程普通诊察器械项目预计总建筑面积XXX平方米，其中：计容建筑面积XXX平方米，计划建筑工程投资XX万元，占普通诊察器械项目总投资的XX%。</w:t>
      </w:r>
    </w:p>
    <w:p>
      <w:pPr>
        <w:pStyle w:val="Heading1"/>
        <w:ind w:firstLine="560" w:firstLineChars="200"/>
        <w:rPr>
          <w:rFonts w:ascii="仿宋" w:eastAsia="仿宋" w:hAnsi="仿宋" w:cs="仿宋" w:hint="eastAsia"/>
          <w:sz w:val="28"/>
          <w:lang w:eastAsia="zh-CN"/>
        </w:rPr>
      </w:pPr>
      <w:bookmarkStart w:id="7" w:name="_Toc23015"/>
      <w:r>
        <w:rPr>
          <w:rFonts w:ascii="仿宋" w:eastAsia="仿宋" w:hAnsi="仿宋" w:cs="仿宋" w:hint="eastAsia"/>
          <w:sz w:val="28"/>
          <w:lang w:eastAsia="zh-CN"/>
        </w:rPr>
        <w:t>二、普通诊察器械项目绩效评估</w:t>
      </w:r>
      <w:bookmarkEnd w:id="7"/>
    </w:p>
    <w:p>
      <w:pPr>
        <w:pStyle w:val="Heading2"/>
        <w:rPr>
          <w:rFonts w:ascii="仿宋" w:eastAsia="仿宋" w:hAnsi="仿宋" w:cs="仿宋" w:hint="eastAsia"/>
          <w:lang w:eastAsia="zh-CN"/>
        </w:rPr>
      </w:pPr>
      <w:bookmarkStart w:id="8" w:name="_Toc466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普通诊察器械项目中，我们设计了一套全面的绩效评估指标，以确保普通诊察器械项目的可控和成功交付。这些指标跨足普通诊察器械项目目标、成本、进度和质量等多个维度，为我们提供了全面洞察普通诊察器械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诊察器械项目目标达成率是我们关注的首要指标。我们设定了明确的目标，并通过定期监测和评估，迅速发现并应对潜在的目标偏差。这为普通诊察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成本绩效是另一个核心关注点。通过实际成本与预算成本的对比分析，我们深入了解成本差异的原因，及时调整资源分配，保持普通诊察器械项目在经济效益方面的合理水平。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诊察器械项目进度作为关键的绩效指标之一，得到了精心的关注。我们制定了详细的普通诊察器械项目进度计划，并设立了进度符合度指标，确保实际进度与计划进度保持一致。这使我们能够快速发现和解决潜在的进度问题，保持普通诊察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普通诊察器械项目绩效的不可或缺的一环。我们引入了一系列的质量标准和客户满意度指标，以确保普通诊察器械项目交付的成果在质量上达到或超越预期水平。通过持续监测这些指标，我们努力提升普通诊察器械项目整体质量水平，为普通诊察器械项目的成功交付提供有力保障。通过这些科学且全面的绩效评估，我们能够更好地引导普通诊察器械项目的持续改进，确保普通诊察器械项目目标的顺利达成。</w:t>
      </w:r>
    </w:p>
    <w:p>
      <w:pPr>
        <w:pStyle w:val="Heading2"/>
        <w:ind w:firstLine="560" w:firstLineChars="200"/>
        <w:rPr>
          <w:rFonts w:ascii="仿宋" w:eastAsia="仿宋" w:hAnsi="仿宋" w:cs="仿宋" w:hint="eastAsia"/>
          <w:sz w:val="28"/>
          <w:lang w:eastAsia="zh-CN"/>
        </w:rPr>
      </w:pPr>
      <w:bookmarkStart w:id="9" w:name="_Toc968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绩效评估是普通诊察器械项目中的关键环节，为确保普通诊察器械项目达到预期目标，我们采用了多层次、多维度的绩效评估方法。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普通诊察器械项目的战略目标对齐，确保每个决策和行动都与普通诊察器械项目整体目标保持一致。团队会定期召开战略对齐会议，审视当前工作与普通诊察器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普通诊察器械项目进度、质量、成本和风险等方面。这些指标通过数据收集和分析，为普通诊察器械项目管理团队提供了客观的评估依据。例如，我们通过普通诊察器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绩效评估不仅仅停留在普通诊察器械项目内部，还考虑了普通诊察器械项目对外部环境的影响。我们定期进行干系人满意度调查，以了解各利益相关方对普通诊察器械项目的期望和满意度，并及时做出调整。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这种多层次、多角度的绩效评估方法，使得我们能够全面了解普通诊察器械项目的运行状态，及时做出调整，确保普通诊察器械项目在不断变化的环境中保持稳健前行。</w:t>
      </w:r>
    </w:p>
    <w:p>
      <w:pPr>
        <w:pStyle w:val="Heading2"/>
        <w:ind w:firstLine="560" w:firstLineChars="200"/>
        <w:rPr>
          <w:rFonts w:ascii="仿宋" w:eastAsia="仿宋" w:hAnsi="仿宋" w:cs="仿宋" w:hint="eastAsia"/>
          <w:sz w:val="28"/>
          <w:lang w:eastAsia="zh-CN"/>
        </w:rPr>
      </w:pPr>
      <w:bookmarkStart w:id="10" w:name="_Toc2732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为了确保普通诊察器械项目的有效管理和不断优化，我们采用了精心设计的绩效评估周期。这个周期旨在实现灵活、实时和全面的评估，以适应普通诊察器械项目执行中的各种挑战。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普通诊察器械项目的不同需求，分为短期、中期和长期。短期评估关注每个迭代或工作周期，以及时发现和解决当前任务中的问题。中期评估涵盖几个迭代，深入了解整体普通诊察器械项目的趋势和性能。长期评估则着眼于整个普通诊察器械项目阶段，确保普通诊察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普通诊察器械项目管理工具和协作平台，团队成员能够随时更新和分享普通诊察器械项目数据。这种实时性的反馈机制使我们能够及时察觉潜在问题，快速调整，保持普通诊察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普通诊察器械项目的决策制定密不可分。每个周期的普通诊察器械项目回顾会议成为集体总结经验、识别问题深层次原因并找到创新解决方案的平台。这种定期的反思与调整机制使普通诊察器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5480"/>
      <w:r>
        <w:rPr>
          <w:rFonts w:ascii="仿宋" w:eastAsia="仿宋" w:hAnsi="仿宋" w:cs="仿宋" w:hint="eastAsia"/>
          <w:sz w:val="28"/>
          <w:lang w:eastAsia="zh-CN"/>
        </w:rPr>
        <w:t>三、普通诊察器械项目文档管理</w:t>
      </w:r>
      <w:bookmarkEnd w:id="11"/>
    </w:p>
    <w:p>
      <w:pPr>
        <w:pStyle w:val="Heading2"/>
        <w:rPr>
          <w:rFonts w:ascii="仿宋" w:eastAsia="仿宋" w:hAnsi="仿宋" w:cs="仿宋" w:hint="eastAsia"/>
          <w:lang w:eastAsia="zh-CN"/>
        </w:rPr>
      </w:pPr>
      <w:bookmarkStart w:id="12" w:name="_Toc1817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普通诊察器械项目高度重视文档的质量和准确性，以支持普通诊察器械项目的各项活动和决策。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诊察器械项目文档的编制始于普通诊察器械项目计划的初期，我们制定了详细的文档编制计划，明确了每个文档的内容、格式和编写责任人。在普通诊察器械项目启动阶段，我们首先编制了普通诊察器械项目章程，明确定义了普通诊察器械项目的目标、范围、风险等关键要素。随后，普通诊察器械项目团队根据计划陆续编制了需求文档、设计文档、测试文档等各类文档，确保普通诊察器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普通诊察器械项目管理中的重要环节，旨在确保普通诊察器械项目文档符合质量标准和普通诊察器械项目需求。在普通诊察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普通诊察器械项目相关利益方和专业领域的专家对文档进行独立审查。这有助于获取更全面、客观的反馈，确保普通诊察器械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普通诊察器械项目在文档编制与审查方面建立了严格的管理机制，通过规范的流程和多维度的审查，确保普通诊察器械项目文档的质量、准确性和可靠性，为普通诊察器械项目的顺利推进提供了有力支持。</w:t>
      </w:r>
    </w:p>
    <w:p>
      <w:pPr>
        <w:pStyle w:val="Heading2"/>
        <w:ind w:firstLine="560" w:firstLineChars="200"/>
        <w:rPr>
          <w:rFonts w:ascii="仿宋" w:eastAsia="仿宋" w:hAnsi="仿宋" w:cs="仿宋" w:hint="eastAsia"/>
          <w:sz w:val="28"/>
          <w:lang w:eastAsia="zh-CN"/>
        </w:rPr>
      </w:pPr>
      <w:bookmarkStart w:id="13" w:name="_Toc1773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在普通诊察器械项目中，我们致力于优化文档发布与分发过程，以确保信息的高效传递和团队间协作的顺畅进行。以下是我们采取的关键优化策略：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我们通过多渠道发布文档，包括电子邮件、普通诊察器械项目管理平台、内部网站等，以满足不同团队成员的偏好和需求。多渠道发布确保了信息的全面覆盖。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我们采用了精细的权限控制，确保只有授权人员可以访问敏感信息。这种安全措施保护了普通诊察器械项目文档的机密性，防止了未经授权的信息泄露。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85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普通诊察器械项目生命周期中一个至关重要的环节，直接关系到普通诊察器械项目信息的长期保存和历史记录的完整性。在普通诊察器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605"/>
      <w:r>
        <w:rPr>
          <w:rFonts w:ascii="仿宋" w:eastAsia="仿宋" w:hAnsi="仿宋" w:cs="仿宋" w:hint="eastAsia"/>
          <w:sz w:val="28"/>
          <w:lang w:eastAsia="zh-CN"/>
        </w:rPr>
        <w:t>四、普通诊察器械项目选址可行性分析</w:t>
      </w:r>
      <w:bookmarkEnd w:id="15"/>
    </w:p>
    <w:p>
      <w:pPr>
        <w:pStyle w:val="Heading2"/>
        <w:rPr>
          <w:rFonts w:ascii="仿宋" w:eastAsia="仿宋" w:hAnsi="仿宋" w:cs="仿宋" w:hint="eastAsia"/>
          <w:lang w:eastAsia="zh-CN"/>
        </w:rPr>
      </w:pPr>
      <w:bookmarkStart w:id="16" w:name="_Toc14829"/>
      <w:r>
        <w:rPr>
          <w:rFonts w:ascii="仿宋" w:eastAsia="仿宋" w:hAnsi="仿宋" w:cs="仿宋" w:hint="eastAsia"/>
          <w:lang w:eastAsia="zh-CN"/>
        </w:rPr>
        <w:t>(一)、普通诊察器械项目选址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该普通诊察器械项目选址位于XX省XX市XX区XXX街道</w:t>
      </w:r>
    </w:p>
    <w:p>
      <w:pPr>
        <w:pStyle w:val="Heading2"/>
        <w:ind w:firstLine="560" w:firstLineChars="200"/>
        <w:rPr>
          <w:rFonts w:ascii="仿宋" w:eastAsia="仿宋" w:hAnsi="仿宋" w:cs="仿宋" w:hint="eastAsia"/>
          <w:sz w:val="28"/>
          <w:lang w:eastAsia="zh-CN"/>
        </w:rPr>
      </w:pPr>
      <w:bookmarkStart w:id="17" w:name="_Toc2232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普通诊察器械项目的征地面积将根据普通诊察器械项目的实际规模和需求进行精确规划。具体面积XXX平方米，旨在确保普通诊察器械项目不仅能够满足当前的发展需求，还能够预留空间以适应未来的扩展。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净用地面积是在征地面积基础上去除不可利用面积后的实际可开发用地。具体面积XXX平方米，考虑到环保、交通、安全等多方面因素，以确保普通诊察器械项目在整体利用效率上达到最优。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普通诊察器械项目计划建设的建筑总规模具体面积XXX平方米。这一规模的确定综合考虑了普通诊察器械项目的性质、规模，以及城市规划的相关要求，确保建筑布局与周边环境协调一致。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绿地率是普通诊察器械项目用地中被规划为绿地的比例。具体面积XXX平方米，旨在通过合理规划绿地，改善普通诊察器械项目周边环境，提升居民生活质量，并符合城市整体绿化规划。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容积率是用地上可以建设的建筑总体积与用地面积之比。具体面积XXX，通过合理的容积率规划，确保普通诊察器械项目建筑规模与周边环境和谐共生。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普通诊察器械项目选址与当地城市规划相一致，具体面积XXX平方米。通过与城市规划部门深入沟通，确保普通诊察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普通诊察器械项目选址符合当地产业政策，具体面积XXX平方米。这包括普通诊察器械项目对当地经济的促进作用，以及对相关产业的带动效应，确保普通诊察器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用地总体要求必须符合环保和可持续发展的原则，具体面积XXX平方米。通过采用绿色建筑设计、节能减排等措施，确保普通诊察器械项目在建设和运营过程中对环境的影响最小化，达到可持续发展的要求。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确保普通诊察器械项目选址具备必要的公共设施配套，具体面积XXX平方米。这包括交通便利性、教育、医疗等基础设施，以提高居民生活品质，使得普通诊察器械项目选址更具吸引力。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考虑用地总体要求对当地社会稳定性的影响，具体面积XXX平方米。通过深入了解当地社区反馈，确保普通诊察器械项目的选址和建设过程对当地社会和谐稳定产生积极作用。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普通诊察器械项目选址不仅符合法规和规划，还在实际操作中具有可行性。这一全面规划将为普通诊察器械项目的成功实施提供坚实的基础，确保普通诊察器械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394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诊察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普通诊察器械项目的设备规划和空间设计中，我们将采取灵活设备布局的措施。设备布局将根据实际需求进行灵活设计，避免不必要的浪费。通过合理规划设备摆放位置，我们将提高设备的利用率，减少设备间距，以确保普通诊察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普通诊察器械项目内部引入共享设施的概念，例如共享会议室、办公区等。通过这种方式，我们可以减少对资源的重复建设，提高资源共享效率，从而减小普通诊察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991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普通诊察器械项目的总图布置中，我们将不同功能区域进行明确的规划，以最大程度满足普通诊察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https://d.book118.com/805010212012011040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普通诊察器械项目计划设计方案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C75CCC"/>
    <w:rsid w:val="76C75C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010212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2024-01-03T22:00:00Z</dcterms:created>
  <dcterms:modified xsi:type="dcterms:W3CDTF">2024-01-03T22:00:15Z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1F15815AA57D4D709609FEB6DDAFE4A1_11</vt:lpwstr>
  </property>
  <property fmtid="{D5CDD505-2E9C-101B-9397-08002B2CF9AE}" pid="3" name="KSOProductBuildVer">
    <vt:lpwstr>2052-12.1.0.16120</vt:lpwstr>
  </property>
</Properties>
</file>