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医用气体终端项目规划设计蓝图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33" w:history="1">
        <w:r>
          <w:rPr>
            <w:rFonts w:ascii="仿宋" w:eastAsia="仿宋" w:hAnsi="仿宋" w:cs="仿宋" w:hint="eastAsia"/>
            <w:lang w:eastAsia="zh-CN"/>
          </w:rPr>
          <w:t>概论</w:t>
        </w:r>
        <w:r>
          <w:tab/>
        </w:r>
        <w:r>
          <w:fldChar w:fldCharType="begin"/>
        </w:r>
        <w:r>
          <w:instrText xml:space="preserve"> PAGEREF _Toc26633 \h </w:instrText>
        </w:r>
        <w:r>
          <w:fldChar w:fldCharType="separate"/>
        </w:r>
        <w:r>
          <w:t>3</w:t>
        </w:r>
        <w:r>
          <w:fldChar w:fldCharType="end"/>
        </w:r>
      </w:hyperlink>
    </w:p>
    <w:p>
      <w:pPr>
        <w:pStyle w:val="TOC1"/>
        <w:tabs>
          <w:tab w:val="right" w:leader="dot" w:pos="8306"/>
        </w:tabs>
      </w:pPr>
      <w:hyperlink w:anchor="_Toc15370" w:history="1">
        <w:r>
          <w:rPr>
            <w:rFonts w:ascii="仿宋" w:eastAsia="仿宋" w:hAnsi="仿宋" w:cs="仿宋" w:hint="eastAsia"/>
            <w:lang w:eastAsia="zh-CN"/>
          </w:rPr>
          <w:t>一、医用气体终端项目可持续发展</w:t>
        </w:r>
        <w:r>
          <w:tab/>
        </w:r>
        <w:r>
          <w:fldChar w:fldCharType="begin"/>
        </w:r>
        <w:r>
          <w:instrText xml:space="preserve"> PAGEREF _Toc15370 \h </w:instrText>
        </w:r>
        <w:r>
          <w:fldChar w:fldCharType="separate"/>
        </w:r>
        <w:r>
          <w:t>3</w:t>
        </w:r>
        <w:r>
          <w:fldChar w:fldCharType="end"/>
        </w:r>
      </w:hyperlink>
    </w:p>
    <w:p>
      <w:pPr>
        <w:pStyle w:val="TOC2"/>
        <w:tabs>
          <w:tab w:val="right" w:leader="dot" w:pos="8306"/>
        </w:tabs>
      </w:pPr>
      <w:hyperlink w:anchor="_Toc22457" w:history="1">
        <w:r>
          <w:rPr>
            <w:rFonts w:ascii="仿宋" w:eastAsia="仿宋" w:hAnsi="仿宋" w:cs="仿宋" w:hint="eastAsia"/>
            <w:lang w:eastAsia="zh-CN"/>
          </w:rPr>
          <w:t>(一)、可持续战略与实践</w:t>
        </w:r>
        <w:r>
          <w:tab/>
        </w:r>
        <w:r>
          <w:fldChar w:fldCharType="begin"/>
        </w:r>
        <w:r>
          <w:instrText xml:space="preserve"> PAGEREF _Toc22457 \h </w:instrText>
        </w:r>
        <w:r>
          <w:fldChar w:fldCharType="separate"/>
        </w:r>
        <w:r>
          <w:t>3</w:t>
        </w:r>
        <w:r>
          <w:fldChar w:fldCharType="end"/>
        </w:r>
      </w:hyperlink>
    </w:p>
    <w:p>
      <w:pPr>
        <w:pStyle w:val="TOC2"/>
        <w:tabs>
          <w:tab w:val="right" w:leader="dot" w:pos="8306"/>
        </w:tabs>
      </w:pPr>
      <w:hyperlink w:anchor="_Toc717" w:history="1">
        <w:r>
          <w:rPr>
            <w:rFonts w:ascii="仿宋" w:eastAsia="仿宋" w:hAnsi="仿宋" w:cs="仿宋" w:hint="eastAsia"/>
            <w:lang w:eastAsia="zh-CN"/>
          </w:rPr>
          <w:t>(二)、环保与社会责任</w:t>
        </w:r>
        <w:r>
          <w:tab/>
        </w:r>
        <w:r>
          <w:fldChar w:fldCharType="begin"/>
        </w:r>
        <w:r>
          <w:instrText xml:space="preserve"> PAGEREF _Toc717 \h </w:instrText>
        </w:r>
        <w:r>
          <w:fldChar w:fldCharType="separate"/>
        </w:r>
        <w:r>
          <w:t>4</w:t>
        </w:r>
        <w:r>
          <w:fldChar w:fldCharType="end"/>
        </w:r>
      </w:hyperlink>
    </w:p>
    <w:p>
      <w:pPr>
        <w:pStyle w:val="TOC1"/>
        <w:tabs>
          <w:tab w:val="right" w:leader="dot" w:pos="8306"/>
        </w:tabs>
      </w:pPr>
      <w:hyperlink w:anchor="_Toc30620" w:history="1">
        <w:r>
          <w:rPr>
            <w:rFonts w:ascii="仿宋" w:eastAsia="仿宋" w:hAnsi="仿宋" w:cs="仿宋" w:hint="eastAsia"/>
            <w:lang w:eastAsia="zh-CN"/>
          </w:rPr>
          <w:t>二、医用气体终端项目土建工程</w:t>
        </w:r>
        <w:r>
          <w:tab/>
        </w:r>
        <w:r>
          <w:fldChar w:fldCharType="begin"/>
        </w:r>
        <w:r>
          <w:instrText xml:space="preserve"> PAGEREF _Toc30620 \h </w:instrText>
        </w:r>
        <w:r>
          <w:fldChar w:fldCharType="separate"/>
        </w:r>
        <w:r>
          <w:t>5</w:t>
        </w:r>
        <w:r>
          <w:fldChar w:fldCharType="end"/>
        </w:r>
      </w:hyperlink>
    </w:p>
    <w:p>
      <w:pPr>
        <w:pStyle w:val="TOC2"/>
        <w:tabs>
          <w:tab w:val="right" w:leader="dot" w:pos="8306"/>
        </w:tabs>
      </w:pPr>
      <w:hyperlink w:anchor="_Toc9659" w:history="1">
        <w:r>
          <w:rPr>
            <w:rFonts w:ascii="仿宋" w:eastAsia="仿宋" w:hAnsi="仿宋" w:cs="仿宋" w:hint="eastAsia"/>
            <w:lang w:eastAsia="zh-CN"/>
          </w:rPr>
          <w:t>(一)、建筑工程设计原则</w:t>
        </w:r>
        <w:r>
          <w:tab/>
        </w:r>
        <w:r>
          <w:fldChar w:fldCharType="begin"/>
        </w:r>
        <w:r>
          <w:instrText xml:space="preserve"> PAGEREF _Toc9659 \h </w:instrText>
        </w:r>
        <w:r>
          <w:fldChar w:fldCharType="separate"/>
        </w:r>
        <w:r>
          <w:t>5</w:t>
        </w:r>
        <w:r>
          <w:fldChar w:fldCharType="end"/>
        </w:r>
      </w:hyperlink>
    </w:p>
    <w:p>
      <w:pPr>
        <w:pStyle w:val="TOC2"/>
        <w:tabs>
          <w:tab w:val="right" w:leader="dot" w:pos="8306"/>
        </w:tabs>
      </w:pPr>
      <w:hyperlink w:anchor="_Toc27048" w:history="1">
        <w:r>
          <w:rPr>
            <w:rFonts w:ascii="仿宋" w:eastAsia="仿宋" w:hAnsi="仿宋" w:cs="仿宋" w:hint="eastAsia"/>
            <w:lang w:eastAsia="zh-CN"/>
          </w:rPr>
          <w:t>(二)、土建工程设计年限及安全等级</w:t>
        </w:r>
        <w:r>
          <w:tab/>
        </w:r>
        <w:r>
          <w:fldChar w:fldCharType="begin"/>
        </w:r>
        <w:r>
          <w:instrText xml:space="preserve"> PAGEREF _Toc27048 \h </w:instrText>
        </w:r>
        <w:r>
          <w:fldChar w:fldCharType="separate"/>
        </w:r>
        <w:r>
          <w:t>6</w:t>
        </w:r>
        <w:r>
          <w:fldChar w:fldCharType="end"/>
        </w:r>
      </w:hyperlink>
    </w:p>
    <w:p>
      <w:pPr>
        <w:pStyle w:val="TOC2"/>
        <w:tabs>
          <w:tab w:val="right" w:leader="dot" w:pos="8306"/>
        </w:tabs>
      </w:pPr>
      <w:hyperlink w:anchor="_Toc5937" w:history="1">
        <w:r>
          <w:rPr>
            <w:rFonts w:ascii="仿宋" w:eastAsia="仿宋" w:hAnsi="仿宋" w:cs="仿宋" w:hint="eastAsia"/>
            <w:lang w:eastAsia="zh-CN"/>
          </w:rPr>
          <w:t>(三)、建筑工程设计总体要求</w:t>
        </w:r>
        <w:r>
          <w:tab/>
        </w:r>
        <w:r>
          <w:fldChar w:fldCharType="begin"/>
        </w:r>
        <w:r>
          <w:instrText xml:space="preserve"> PAGEREF _Toc5937 \h </w:instrText>
        </w:r>
        <w:r>
          <w:fldChar w:fldCharType="separate"/>
        </w:r>
        <w:r>
          <w:t>7</w:t>
        </w:r>
        <w:r>
          <w:fldChar w:fldCharType="end"/>
        </w:r>
      </w:hyperlink>
    </w:p>
    <w:p>
      <w:pPr>
        <w:pStyle w:val="TOC2"/>
        <w:tabs>
          <w:tab w:val="right" w:leader="dot" w:pos="8306"/>
        </w:tabs>
      </w:pPr>
      <w:hyperlink w:anchor="_Toc13852" w:history="1">
        <w:r>
          <w:rPr>
            <w:rFonts w:ascii="仿宋" w:eastAsia="仿宋" w:hAnsi="仿宋" w:cs="仿宋" w:hint="eastAsia"/>
            <w:lang w:eastAsia="zh-CN"/>
          </w:rPr>
          <w:t>(四)、土建工程建设指标</w:t>
        </w:r>
        <w:r>
          <w:tab/>
        </w:r>
        <w:r>
          <w:fldChar w:fldCharType="begin"/>
        </w:r>
        <w:r>
          <w:instrText xml:space="preserve"> PAGEREF _Toc13852 \h </w:instrText>
        </w:r>
        <w:r>
          <w:fldChar w:fldCharType="separate"/>
        </w:r>
        <w:r>
          <w:t>8</w:t>
        </w:r>
        <w:r>
          <w:fldChar w:fldCharType="end"/>
        </w:r>
      </w:hyperlink>
    </w:p>
    <w:p>
      <w:pPr>
        <w:pStyle w:val="TOC1"/>
        <w:tabs>
          <w:tab w:val="right" w:leader="dot" w:pos="8306"/>
        </w:tabs>
      </w:pPr>
      <w:hyperlink w:anchor="_Toc26746" w:history="1">
        <w:r>
          <w:rPr>
            <w:rFonts w:ascii="仿宋" w:eastAsia="仿宋" w:hAnsi="仿宋" w:cs="仿宋" w:hint="eastAsia"/>
            <w:lang w:eastAsia="zh-CN"/>
          </w:rPr>
          <w:t>三、医用气体终端项目建设背景及必要性分析</w:t>
        </w:r>
        <w:r>
          <w:tab/>
        </w:r>
        <w:r>
          <w:fldChar w:fldCharType="begin"/>
        </w:r>
        <w:r>
          <w:instrText xml:space="preserve"> PAGEREF _Toc26746 \h </w:instrText>
        </w:r>
        <w:r>
          <w:fldChar w:fldCharType="separate"/>
        </w:r>
        <w:r>
          <w:t>8</w:t>
        </w:r>
        <w:r>
          <w:fldChar w:fldCharType="end"/>
        </w:r>
      </w:hyperlink>
    </w:p>
    <w:p>
      <w:pPr>
        <w:pStyle w:val="TOC2"/>
        <w:tabs>
          <w:tab w:val="right" w:leader="dot" w:pos="8306"/>
        </w:tabs>
      </w:pPr>
      <w:hyperlink w:anchor="_Toc21234" w:history="1">
        <w:r>
          <w:rPr>
            <w:rFonts w:ascii="仿宋" w:eastAsia="仿宋" w:hAnsi="仿宋" w:cs="仿宋" w:hint="eastAsia"/>
            <w:lang w:eastAsia="zh-CN"/>
          </w:rPr>
          <w:t>(一)、医用气体终端项目背景分析</w:t>
        </w:r>
        <w:r>
          <w:tab/>
        </w:r>
        <w:r>
          <w:fldChar w:fldCharType="begin"/>
        </w:r>
        <w:r>
          <w:instrText xml:space="preserve"> PAGEREF _Toc21234 \h </w:instrText>
        </w:r>
        <w:r>
          <w:fldChar w:fldCharType="separate"/>
        </w:r>
        <w:r>
          <w:t>8</w:t>
        </w:r>
        <w:r>
          <w:fldChar w:fldCharType="end"/>
        </w:r>
      </w:hyperlink>
    </w:p>
    <w:p>
      <w:pPr>
        <w:pStyle w:val="TOC2"/>
        <w:tabs>
          <w:tab w:val="right" w:leader="dot" w:pos="8306"/>
        </w:tabs>
      </w:pPr>
      <w:hyperlink w:anchor="_Toc16897" w:history="1">
        <w:r>
          <w:rPr>
            <w:rFonts w:ascii="仿宋" w:eastAsia="仿宋" w:hAnsi="仿宋" w:cs="仿宋" w:hint="eastAsia"/>
            <w:lang w:eastAsia="zh-CN"/>
          </w:rPr>
          <w:t>(二)、医用气体终端项目建设必要性分析</w:t>
        </w:r>
        <w:r>
          <w:tab/>
        </w:r>
        <w:r>
          <w:fldChar w:fldCharType="begin"/>
        </w:r>
        <w:r>
          <w:instrText xml:space="preserve"> PAGEREF _Toc16897 \h </w:instrText>
        </w:r>
        <w:r>
          <w:fldChar w:fldCharType="separate"/>
        </w:r>
        <w:r>
          <w:t>10</w:t>
        </w:r>
        <w:r>
          <w:fldChar w:fldCharType="end"/>
        </w:r>
      </w:hyperlink>
    </w:p>
    <w:p>
      <w:pPr>
        <w:pStyle w:val="TOC1"/>
        <w:tabs>
          <w:tab w:val="right" w:leader="dot" w:pos="8306"/>
        </w:tabs>
      </w:pPr>
      <w:hyperlink w:anchor="_Toc4064" w:history="1">
        <w:r>
          <w:rPr>
            <w:rFonts w:ascii="仿宋" w:eastAsia="仿宋" w:hAnsi="仿宋" w:cs="仿宋" w:hint="eastAsia"/>
            <w:lang w:eastAsia="zh-CN"/>
          </w:rPr>
          <w:t>四、医用气体终端项目危机管理</w:t>
        </w:r>
        <w:r>
          <w:tab/>
        </w:r>
        <w:r>
          <w:fldChar w:fldCharType="begin"/>
        </w:r>
        <w:r>
          <w:instrText xml:space="preserve"> PAGEREF _Toc4064 \h </w:instrText>
        </w:r>
        <w:r>
          <w:fldChar w:fldCharType="separate"/>
        </w:r>
        <w:r>
          <w:t>11</w:t>
        </w:r>
        <w:r>
          <w:fldChar w:fldCharType="end"/>
        </w:r>
      </w:hyperlink>
    </w:p>
    <w:p>
      <w:pPr>
        <w:pStyle w:val="TOC2"/>
        <w:tabs>
          <w:tab w:val="right" w:leader="dot" w:pos="8306"/>
        </w:tabs>
      </w:pPr>
      <w:hyperlink w:anchor="_Toc8655" w:history="1">
        <w:r>
          <w:rPr>
            <w:rFonts w:ascii="仿宋" w:eastAsia="仿宋" w:hAnsi="仿宋" w:cs="仿宋" w:hint="eastAsia"/>
            <w:lang w:eastAsia="zh-CN"/>
          </w:rPr>
          <w:t>(一)、危机预警与识别</w:t>
        </w:r>
        <w:r>
          <w:tab/>
        </w:r>
        <w:r>
          <w:fldChar w:fldCharType="begin"/>
        </w:r>
        <w:r>
          <w:instrText xml:space="preserve"> PAGEREF _Toc8655 \h </w:instrText>
        </w:r>
        <w:r>
          <w:fldChar w:fldCharType="separate"/>
        </w:r>
        <w:r>
          <w:t>11</w:t>
        </w:r>
        <w:r>
          <w:fldChar w:fldCharType="end"/>
        </w:r>
      </w:hyperlink>
    </w:p>
    <w:p>
      <w:pPr>
        <w:pStyle w:val="TOC2"/>
        <w:tabs>
          <w:tab w:val="right" w:leader="dot" w:pos="8306"/>
        </w:tabs>
      </w:pPr>
      <w:hyperlink w:anchor="_Toc21322" w:history="1">
        <w:r>
          <w:rPr>
            <w:rFonts w:ascii="仿宋" w:eastAsia="仿宋" w:hAnsi="仿宋" w:cs="仿宋" w:hint="eastAsia"/>
            <w:lang w:eastAsia="zh-CN"/>
          </w:rPr>
          <w:t>(二)、危机应对与恢复</w:t>
        </w:r>
        <w:r>
          <w:tab/>
        </w:r>
        <w:r>
          <w:fldChar w:fldCharType="begin"/>
        </w:r>
        <w:r>
          <w:instrText xml:space="preserve"> PAGEREF _Toc21322 \h </w:instrText>
        </w:r>
        <w:r>
          <w:fldChar w:fldCharType="separate"/>
        </w:r>
        <w:r>
          <w:t>12</w:t>
        </w:r>
        <w:r>
          <w:fldChar w:fldCharType="end"/>
        </w:r>
      </w:hyperlink>
    </w:p>
    <w:p>
      <w:pPr>
        <w:pStyle w:val="TOC1"/>
        <w:tabs>
          <w:tab w:val="right" w:leader="dot" w:pos="8306"/>
        </w:tabs>
      </w:pPr>
      <w:hyperlink w:anchor="_Toc15157" w:history="1">
        <w:r>
          <w:rPr>
            <w:rFonts w:ascii="仿宋" w:eastAsia="仿宋" w:hAnsi="仿宋" w:cs="仿宋" w:hint="eastAsia"/>
            <w:lang w:eastAsia="zh-CN"/>
          </w:rPr>
          <w:t>五、医用气体终端项目选址可行性分析</w:t>
        </w:r>
        <w:r>
          <w:tab/>
        </w:r>
        <w:r>
          <w:fldChar w:fldCharType="begin"/>
        </w:r>
        <w:r>
          <w:instrText xml:space="preserve"> PAGEREF _Toc15157 \h </w:instrText>
        </w:r>
        <w:r>
          <w:fldChar w:fldCharType="separate"/>
        </w:r>
        <w:r>
          <w:t>13</w:t>
        </w:r>
        <w:r>
          <w:fldChar w:fldCharType="end"/>
        </w:r>
      </w:hyperlink>
    </w:p>
    <w:p>
      <w:pPr>
        <w:pStyle w:val="TOC2"/>
        <w:tabs>
          <w:tab w:val="right" w:leader="dot" w:pos="8306"/>
        </w:tabs>
      </w:pPr>
      <w:hyperlink w:anchor="_Toc14289" w:history="1">
        <w:r>
          <w:rPr>
            <w:rFonts w:ascii="仿宋" w:eastAsia="仿宋" w:hAnsi="仿宋" w:cs="仿宋" w:hint="eastAsia"/>
            <w:lang w:eastAsia="zh-CN"/>
          </w:rPr>
          <w:t>(一)、医用气体终端项目选址</w:t>
        </w:r>
        <w:r>
          <w:tab/>
        </w:r>
        <w:r>
          <w:fldChar w:fldCharType="begin"/>
        </w:r>
        <w:r>
          <w:instrText xml:space="preserve"> PAGEREF _Toc14289 \h </w:instrText>
        </w:r>
        <w:r>
          <w:fldChar w:fldCharType="separate"/>
        </w:r>
        <w:r>
          <w:t>13</w:t>
        </w:r>
        <w:r>
          <w:fldChar w:fldCharType="end"/>
        </w:r>
      </w:hyperlink>
    </w:p>
    <w:p>
      <w:pPr>
        <w:pStyle w:val="TOC2"/>
        <w:tabs>
          <w:tab w:val="right" w:leader="dot" w:pos="8306"/>
        </w:tabs>
      </w:pPr>
      <w:hyperlink w:anchor="_Toc26775" w:history="1">
        <w:r>
          <w:rPr>
            <w:rFonts w:ascii="仿宋" w:eastAsia="仿宋" w:hAnsi="仿宋" w:cs="仿宋" w:hint="eastAsia"/>
            <w:lang w:eastAsia="zh-CN"/>
          </w:rPr>
          <w:t>(二)、用地控制指标</w:t>
        </w:r>
        <w:r>
          <w:tab/>
        </w:r>
        <w:r>
          <w:fldChar w:fldCharType="begin"/>
        </w:r>
        <w:r>
          <w:instrText xml:space="preserve"> PAGEREF _Toc26775 \h </w:instrText>
        </w:r>
        <w:r>
          <w:fldChar w:fldCharType="separate"/>
        </w:r>
        <w:r>
          <w:t>14</w:t>
        </w:r>
        <w:r>
          <w:fldChar w:fldCharType="end"/>
        </w:r>
      </w:hyperlink>
    </w:p>
    <w:p>
      <w:pPr>
        <w:pStyle w:val="TOC2"/>
        <w:tabs>
          <w:tab w:val="right" w:leader="dot" w:pos="8306"/>
        </w:tabs>
      </w:pPr>
      <w:hyperlink w:anchor="_Toc22379" w:history="1">
        <w:r>
          <w:rPr>
            <w:rFonts w:ascii="仿宋" w:eastAsia="仿宋" w:hAnsi="仿宋" w:cs="仿宋" w:hint="eastAsia"/>
            <w:lang w:eastAsia="zh-CN"/>
          </w:rPr>
          <w:t>(三)、节约用地措施</w:t>
        </w:r>
        <w:r>
          <w:tab/>
        </w:r>
        <w:r>
          <w:fldChar w:fldCharType="begin"/>
        </w:r>
        <w:r>
          <w:instrText xml:space="preserve"> PAGEREF _Toc22379 \h </w:instrText>
        </w:r>
        <w:r>
          <w:fldChar w:fldCharType="separate"/>
        </w:r>
        <w:r>
          <w:t>15</w:t>
        </w:r>
        <w:r>
          <w:fldChar w:fldCharType="end"/>
        </w:r>
      </w:hyperlink>
    </w:p>
    <w:p>
      <w:pPr>
        <w:pStyle w:val="TOC2"/>
        <w:tabs>
          <w:tab w:val="right" w:leader="dot" w:pos="8306"/>
        </w:tabs>
      </w:pPr>
      <w:hyperlink w:anchor="_Toc26795" w:history="1">
        <w:r>
          <w:rPr>
            <w:rFonts w:ascii="仿宋" w:eastAsia="仿宋" w:hAnsi="仿宋" w:cs="仿宋" w:hint="eastAsia"/>
            <w:lang w:eastAsia="zh-CN"/>
          </w:rPr>
          <w:t>(四)、总图布置方案</w:t>
        </w:r>
        <w:r>
          <w:tab/>
        </w:r>
        <w:r>
          <w:fldChar w:fldCharType="begin"/>
        </w:r>
        <w:r>
          <w:instrText xml:space="preserve"> PAGEREF _Toc26795 \h </w:instrText>
        </w:r>
        <w:r>
          <w:fldChar w:fldCharType="separate"/>
        </w:r>
        <w:r>
          <w:t>17</w:t>
        </w:r>
        <w:r>
          <w:fldChar w:fldCharType="end"/>
        </w:r>
      </w:hyperlink>
    </w:p>
    <w:p>
      <w:pPr>
        <w:pStyle w:val="TOC2"/>
        <w:tabs>
          <w:tab w:val="right" w:leader="dot" w:pos="8306"/>
        </w:tabs>
      </w:pPr>
      <w:hyperlink w:anchor="_Toc14374" w:history="1">
        <w:r>
          <w:rPr>
            <w:rFonts w:ascii="仿宋" w:eastAsia="仿宋" w:hAnsi="仿宋" w:cs="仿宋" w:hint="eastAsia"/>
            <w:lang w:eastAsia="zh-CN"/>
          </w:rPr>
          <w:t>(五)、选址综合评价</w:t>
        </w:r>
        <w:r>
          <w:tab/>
        </w:r>
        <w:r>
          <w:fldChar w:fldCharType="begin"/>
        </w:r>
        <w:r>
          <w:instrText xml:space="preserve"> PAGEREF _Toc14374 \h </w:instrText>
        </w:r>
        <w:r>
          <w:fldChar w:fldCharType="separate"/>
        </w:r>
        <w:r>
          <w:t>18</w:t>
        </w:r>
        <w:r>
          <w:fldChar w:fldCharType="end"/>
        </w:r>
      </w:hyperlink>
    </w:p>
    <w:p>
      <w:pPr>
        <w:pStyle w:val="TOC1"/>
        <w:tabs>
          <w:tab w:val="right" w:leader="dot" w:pos="8306"/>
        </w:tabs>
      </w:pPr>
      <w:hyperlink w:anchor="_Toc10931" w:history="1">
        <w:r>
          <w:rPr>
            <w:rFonts w:ascii="仿宋" w:eastAsia="仿宋" w:hAnsi="仿宋" w:cs="仿宋" w:hint="eastAsia"/>
            <w:lang w:eastAsia="zh-CN"/>
          </w:rPr>
          <w:t>六、工艺说明</w:t>
        </w:r>
        <w:r>
          <w:tab/>
        </w:r>
        <w:r>
          <w:fldChar w:fldCharType="begin"/>
        </w:r>
        <w:r>
          <w:instrText xml:space="preserve"> PAGEREF _Toc10931 \h </w:instrText>
        </w:r>
        <w:r>
          <w:fldChar w:fldCharType="separate"/>
        </w:r>
        <w:r>
          <w:t>19</w:t>
        </w:r>
        <w:r>
          <w:fldChar w:fldCharType="end"/>
        </w:r>
      </w:hyperlink>
    </w:p>
    <w:p>
      <w:pPr>
        <w:pStyle w:val="TOC2"/>
        <w:tabs>
          <w:tab w:val="right" w:leader="dot" w:pos="8306"/>
        </w:tabs>
      </w:pPr>
      <w:hyperlink w:anchor="_Toc12286" w:history="1">
        <w:r>
          <w:rPr>
            <w:rFonts w:ascii="仿宋" w:eastAsia="仿宋" w:hAnsi="仿宋" w:cs="仿宋" w:hint="eastAsia"/>
            <w:lang w:eastAsia="zh-CN"/>
          </w:rPr>
          <w:t>(一)、技术管理特点</w:t>
        </w:r>
        <w:r>
          <w:tab/>
        </w:r>
        <w:r>
          <w:fldChar w:fldCharType="begin"/>
        </w:r>
        <w:r>
          <w:instrText xml:space="preserve"> PAGEREF _Toc12286 \h </w:instrText>
        </w:r>
        <w:r>
          <w:fldChar w:fldCharType="separate"/>
        </w:r>
        <w:r>
          <w:t>19</w:t>
        </w:r>
        <w:r>
          <w:fldChar w:fldCharType="end"/>
        </w:r>
      </w:hyperlink>
    </w:p>
    <w:p>
      <w:pPr>
        <w:pStyle w:val="TOC2"/>
        <w:tabs>
          <w:tab w:val="right" w:leader="dot" w:pos="8306"/>
        </w:tabs>
      </w:pPr>
      <w:hyperlink w:anchor="_Toc18806" w:history="1">
        <w:r>
          <w:rPr>
            <w:rFonts w:ascii="仿宋" w:eastAsia="仿宋" w:hAnsi="仿宋" w:cs="仿宋" w:hint="eastAsia"/>
            <w:lang w:eastAsia="zh-CN"/>
          </w:rPr>
          <w:t>(二)、医用气体终端项目工艺技术设计方案</w:t>
        </w:r>
        <w:r>
          <w:tab/>
        </w:r>
        <w:r>
          <w:fldChar w:fldCharType="begin"/>
        </w:r>
        <w:r>
          <w:instrText xml:space="preserve"> PAGEREF _Toc18806 \h </w:instrText>
        </w:r>
        <w:r>
          <w:fldChar w:fldCharType="separate"/>
        </w:r>
        <w:r>
          <w:t>20</w:t>
        </w:r>
        <w:r>
          <w:fldChar w:fldCharType="end"/>
        </w:r>
      </w:hyperlink>
    </w:p>
    <w:p>
      <w:pPr>
        <w:pStyle w:val="TOC2"/>
        <w:tabs>
          <w:tab w:val="right" w:leader="dot" w:pos="8306"/>
        </w:tabs>
      </w:pPr>
      <w:hyperlink w:anchor="_Toc114" w:history="1">
        <w:r>
          <w:rPr>
            <w:rFonts w:ascii="仿宋" w:eastAsia="仿宋" w:hAnsi="仿宋" w:cs="仿宋" w:hint="eastAsia"/>
            <w:lang w:eastAsia="zh-CN"/>
          </w:rPr>
          <w:t>(三)、设备选型方案</w:t>
        </w:r>
        <w:r>
          <w:tab/>
        </w:r>
        <w:r>
          <w:fldChar w:fldCharType="begin"/>
        </w:r>
        <w:r>
          <w:instrText xml:space="preserve"> PAGEREF _Toc114 \h </w:instrText>
        </w:r>
        <w:r>
          <w:fldChar w:fldCharType="separate"/>
        </w:r>
        <w:r>
          <w:t>21</w:t>
        </w:r>
        <w:r>
          <w:fldChar w:fldCharType="end"/>
        </w:r>
      </w:hyperlink>
    </w:p>
    <w:p>
      <w:pPr>
        <w:pStyle w:val="TOC1"/>
        <w:tabs>
          <w:tab w:val="right" w:leader="dot" w:pos="8306"/>
        </w:tabs>
      </w:pPr>
      <w:hyperlink w:anchor="_Toc4865" w:history="1">
        <w:r>
          <w:rPr>
            <w:rFonts w:ascii="仿宋" w:eastAsia="仿宋" w:hAnsi="仿宋" w:cs="仿宋" w:hint="eastAsia"/>
            <w:lang w:eastAsia="zh-CN"/>
          </w:rPr>
          <w:t>七、医用气体终端项目环境影响分析</w:t>
        </w:r>
        <w:r>
          <w:tab/>
        </w:r>
        <w:r>
          <w:fldChar w:fldCharType="begin"/>
        </w:r>
        <w:r>
          <w:instrText xml:space="preserve"> PAGEREF _Toc4865 \h </w:instrText>
        </w:r>
        <w:r>
          <w:fldChar w:fldCharType="separate"/>
        </w:r>
        <w:r>
          <w:t>23</w:t>
        </w:r>
        <w:r>
          <w:fldChar w:fldCharType="end"/>
        </w:r>
      </w:hyperlink>
    </w:p>
    <w:p>
      <w:pPr>
        <w:pStyle w:val="TOC2"/>
        <w:tabs>
          <w:tab w:val="right" w:leader="dot" w:pos="8306"/>
        </w:tabs>
      </w:pPr>
      <w:hyperlink w:anchor="_Toc12222" w:history="1">
        <w:r>
          <w:rPr>
            <w:rFonts w:ascii="仿宋" w:eastAsia="仿宋" w:hAnsi="仿宋" w:cs="仿宋" w:hint="eastAsia"/>
            <w:lang w:eastAsia="zh-CN"/>
          </w:rPr>
          <w:t>(一)、建设区域环境质量现状</w:t>
        </w:r>
        <w:r>
          <w:tab/>
        </w:r>
        <w:r>
          <w:fldChar w:fldCharType="begin"/>
        </w:r>
        <w:r>
          <w:instrText xml:space="preserve"> PAGEREF _Toc12222 \h </w:instrText>
        </w:r>
        <w:r>
          <w:fldChar w:fldCharType="separate"/>
        </w:r>
        <w:r>
          <w:t>23</w:t>
        </w:r>
        <w:r>
          <w:fldChar w:fldCharType="end"/>
        </w:r>
      </w:hyperlink>
    </w:p>
    <w:p>
      <w:pPr>
        <w:pStyle w:val="TOC2"/>
        <w:tabs>
          <w:tab w:val="right" w:leader="dot" w:pos="8306"/>
        </w:tabs>
      </w:pPr>
      <w:hyperlink w:anchor="_Toc11130" w:history="1">
        <w:r>
          <w:rPr>
            <w:rFonts w:ascii="仿宋" w:eastAsia="仿宋" w:hAnsi="仿宋" w:cs="仿宋" w:hint="eastAsia"/>
            <w:lang w:eastAsia="zh-CN"/>
          </w:rPr>
          <w:t>(二)、建设期环境保护</w:t>
        </w:r>
        <w:r>
          <w:tab/>
        </w:r>
        <w:r>
          <w:fldChar w:fldCharType="begin"/>
        </w:r>
        <w:r>
          <w:instrText xml:space="preserve"> PAGEREF _Toc11130 \h </w:instrText>
        </w:r>
        <w:r>
          <w:fldChar w:fldCharType="separate"/>
        </w:r>
        <w:r>
          <w:t>24</w:t>
        </w:r>
        <w:r>
          <w:fldChar w:fldCharType="end"/>
        </w:r>
      </w:hyperlink>
    </w:p>
    <w:p>
      <w:pPr>
        <w:pStyle w:val="TOC2"/>
        <w:tabs>
          <w:tab w:val="right" w:leader="dot" w:pos="8306"/>
        </w:tabs>
      </w:pPr>
      <w:hyperlink w:anchor="_Toc5345" w:history="1">
        <w:r>
          <w:rPr>
            <w:rFonts w:ascii="仿宋" w:eastAsia="仿宋" w:hAnsi="仿宋" w:cs="仿宋" w:hint="eastAsia"/>
            <w:lang w:eastAsia="zh-CN"/>
          </w:rPr>
          <w:t>(三)、运营期环境保护</w:t>
        </w:r>
        <w:r>
          <w:tab/>
        </w:r>
        <w:r>
          <w:fldChar w:fldCharType="begin"/>
        </w:r>
        <w:r>
          <w:instrText xml:space="preserve"> PAGEREF _Toc5345 \h </w:instrText>
        </w:r>
        <w:r>
          <w:fldChar w:fldCharType="separate"/>
        </w:r>
        <w:r>
          <w:t>25</w:t>
        </w:r>
        <w:r>
          <w:fldChar w:fldCharType="end"/>
        </w:r>
      </w:hyperlink>
    </w:p>
    <w:p>
      <w:pPr>
        <w:pStyle w:val="TOC2"/>
        <w:tabs>
          <w:tab w:val="right" w:leader="dot" w:pos="8306"/>
        </w:tabs>
      </w:pPr>
      <w:hyperlink w:anchor="_Toc2955" w:history="1">
        <w:r>
          <w:rPr>
            <w:rFonts w:ascii="仿宋" w:eastAsia="仿宋" w:hAnsi="仿宋" w:cs="仿宋" w:hint="eastAsia"/>
            <w:lang w:eastAsia="zh-CN"/>
          </w:rPr>
          <w:t>(四)、医用气体终端项目建设对区域经济的影响</w:t>
        </w:r>
        <w:r>
          <w:tab/>
        </w:r>
        <w:r>
          <w:fldChar w:fldCharType="begin"/>
        </w:r>
        <w:r>
          <w:instrText xml:space="preserve"> PAGEREF _Toc2955 \h </w:instrText>
        </w:r>
        <w:r>
          <w:fldChar w:fldCharType="separate"/>
        </w:r>
        <w:r>
          <w:t>27</w:t>
        </w:r>
        <w:r>
          <w:fldChar w:fldCharType="end"/>
        </w:r>
      </w:hyperlink>
    </w:p>
    <w:p>
      <w:pPr>
        <w:pStyle w:val="TOC2"/>
        <w:tabs>
          <w:tab w:val="right" w:leader="dot" w:pos="8306"/>
        </w:tabs>
      </w:pPr>
      <w:hyperlink w:anchor="_Toc29914" w:history="1">
        <w:r>
          <w:rPr>
            <w:rFonts w:ascii="仿宋" w:eastAsia="仿宋" w:hAnsi="仿宋" w:cs="仿宋" w:hint="eastAsia"/>
            <w:lang w:eastAsia="zh-CN"/>
          </w:rPr>
          <w:t>(五)、废弃物处理</w:t>
        </w:r>
        <w:r>
          <w:tab/>
        </w:r>
        <w:r>
          <w:fldChar w:fldCharType="begin"/>
        </w:r>
        <w:r>
          <w:instrText xml:space="preserve"> PAGEREF _Toc29914 \h </w:instrText>
        </w:r>
        <w:r>
          <w:fldChar w:fldCharType="separate"/>
        </w:r>
        <w:r>
          <w:t>29</w:t>
        </w:r>
        <w:r>
          <w:fldChar w:fldCharType="end"/>
        </w:r>
      </w:hyperlink>
    </w:p>
    <w:p>
      <w:pPr>
        <w:pStyle w:val="TOC2"/>
        <w:tabs>
          <w:tab w:val="right" w:leader="dot" w:pos="8306"/>
        </w:tabs>
      </w:pPr>
      <w:hyperlink w:anchor="_Toc24374" w:history="1">
        <w:r>
          <w:rPr>
            <w:rFonts w:ascii="仿宋" w:eastAsia="仿宋" w:hAnsi="仿宋" w:cs="仿宋" w:hint="eastAsia"/>
            <w:lang w:eastAsia="zh-CN"/>
          </w:rPr>
          <w:t>(六)、特殊环境影响分析</w:t>
        </w:r>
        <w:r>
          <w:tab/>
        </w:r>
        <w:r>
          <w:fldChar w:fldCharType="begin"/>
        </w:r>
        <w:r>
          <w:instrText xml:space="preserve"> PAGEREF _Toc24374 \h </w:instrText>
        </w:r>
        <w:r>
          <w:fldChar w:fldCharType="separate"/>
        </w:r>
        <w:r>
          <w:t>30</w:t>
        </w:r>
        <w:r>
          <w:fldChar w:fldCharType="end"/>
        </w:r>
      </w:hyperlink>
    </w:p>
    <w:p>
      <w:pPr>
        <w:pStyle w:val="TOC2"/>
        <w:tabs>
          <w:tab w:val="right" w:leader="dot" w:pos="8306"/>
        </w:tabs>
      </w:pPr>
      <w:hyperlink w:anchor="_Toc17086" w:history="1">
        <w:r>
          <w:rPr>
            <w:rFonts w:ascii="仿宋" w:eastAsia="仿宋" w:hAnsi="仿宋" w:cs="仿宋" w:hint="eastAsia"/>
            <w:lang w:eastAsia="zh-CN"/>
          </w:rPr>
          <w:t>(七)、清洁生产</w:t>
        </w:r>
        <w:r>
          <w:tab/>
        </w:r>
        <w:r>
          <w:fldChar w:fldCharType="begin"/>
        </w:r>
        <w:r>
          <w:instrText xml:space="preserve"> PAGEREF _Toc17086 \h </w:instrText>
        </w:r>
        <w:r>
          <w:fldChar w:fldCharType="separate"/>
        </w:r>
        <w:r>
          <w:t>31</w:t>
        </w:r>
        <w:r>
          <w:fldChar w:fldCharType="end"/>
        </w:r>
      </w:hyperlink>
    </w:p>
    <w:p>
      <w:pPr>
        <w:pStyle w:val="TOC2"/>
        <w:tabs>
          <w:tab w:val="right" w:leader="dot" w:pos="8306"/>
        </w:tabs>
      </w:pPr>
      <w:hyperlink w:anchor="_Toc12287" w:history="1">
        <w:r>
          <w:rPr>
            <w:rFonts w:ascii="仿宋" w:eastAsia="仿宋" w:hAnsi="仿宋" w:cs="仿宋" w:hint="eastAsia"/>
            <w:lang w:eastAsia="zh-CN"/>
          </w:rPr>
          <w:t>(八)、环境保护综合评价</w:t>
        </w:r>
        <w:r>
          <w:tab/>
        </w:r>
        <w:r>
          <w:fldChar w:fldCharType="begin"/>
        </w:r>
        <w:r>
          <w:instrText xml:space="preserve"> PAGEREF _Toc12287 \h </w:instrText>
        </w:r>
        <w:r>
          <w:fldChar w:fldCharType="separate"/>
        </w:r>
        <w:r>
          <w:t>32</w:t>
        </w:r>
        <w:r>
          <w:fldChar w:fldCharType="end"/>
        </w:r>
      </w:hyperlink>
    </w:p>
    <w:p>
      <w:pPr>
        <w:pStyle w:val="TOC1"/>
        <w:tabs>
          <w:tab w:val="right" w:leader="dot" w:pos="8306"/>
        </w:tabs>
      </w:pPr>
      <w:hyperlink w:anchor="_Toc24986" w:history="1">
        <w:r>
          <w:rPr>
            <w:rFonts w:ascii="仿宋" w:eastAsia="仿宋" w:hAnsi="仿宋" w:cs="仿宋" w:hint="eastAsia"/>
            <w:lang w:eastAsia="zh-CN"/>
          </w:rPr>
          <w:t>八、医用气体终端项目风险管理</w:t>
        </w:r>
        <w:r>
          <w:tab/>
        </w:r>
        <w:r>
          <w:fldChar w:fldCharType="begin"/>
        </w:r>
        <w:r>
          <w:instrText xml:space="preserve"> PAGEREF _Toc24986 \h </w:instrText>
        </w:r>
        <w:r>
          <w:fldChar w:fldCharType="separate"/>
        </w:r>
        <w:r>
          <w:t>33</w:t>
        </w:r>
        <w:r>
          <w:fldChar w:fldCharType="end"/>
        </w:r>
      </w:hyperlink>
    </w:p>
    <w:p>
      <w:pPr>
        <w:pStyle w:val="TOC2"/>
        <w:tabs>
          <w:tab w:val="right" w:leader="dot" w:pos="8306"/>
        </w:tabs>
      </w:pPr>
      <w:hyperlink w:anchor="_Toc24032" w:history="1">
        <w:r>
          <w:rPr>
            <w:rFonts w:ascii="仿宋" w:eastAsia="仿宋" w:hAnsi="仿宋" w:cs="仿宋" w:hint="eastAsia"/>
            <w:lang w:eastAsia="zh-CN"/>
          </w:rPr>
          <w:t>(一)、风险识别与评估</w:t>
        </w:r>
        <w:r>
          <w:tab/>
        </w:r>
        <w:r>
          <w:fldChar w:fldCharType="begin"/>
        </w:r>
        <w:r>
          <w:instrText xml:space="preserve"> PAGEREF _Toc24032 \h </w:instrText>
        </w:r>
        <w:r>
          <w:fldChar w:fldCharType="separate"/>
        </w:r>
        <w:r>
          <w:t>33</w:t>
        </w:r>
        <w:r>
          <w:fldChar w:fldCharType="end"/>
        </w:r>
      </w:hyperlink>
    </w:p>
    <w:p>
      <w:pPr>
        <w:pStyle w:val="TOC2"/>
        <w:tabs>
          <w:tab w:val="right" w:leader="dot" w:pos="8306"/>
        </w:tabs>
      </w:pPr>
      <w:hyperlink w:anchor="_Toc32313" w:history="1">
        <w:r>
          <w:rPr>
            <w:rFonts w:ascii="仿宋" w:eastAsia="仿宋" w:hAnsi="仿宋" w:cs="仿宋" w:hint="eastAsia"/>
            <w:lang w:eastAsia="zh-CN"/>
          </w:rPr>
          <w:t>(二)、风险应对策略</w:t>
        </w:r>
        <w:r>
          <w:tab/>
        </w:r>
        <w:r>
          <w:fldChar w:fldCharType="begin"/>
        </w:r>
        <w:r>
          <w:instrText xml:space="preserve"> PAGEREF _Toc32313 \h </w:instrText>
        </w:r>
        <w:r>
          <w:fldChar w:fldCharType="separate"/>
        </w:r>
        <w:r>
          <w:t>35</w:t>
        </w:r>
        <w:r>
          <w:fldChar w:fldCharType="end"/>
        </w:r>
      </w:hyperlink>
    </w:p>
    <w:p>
      <w:pPr>
        <w:pStyle w:val="TOC2"/>
        <w:tabs>
          <w:tab w:val="right" w:leader="dot" w:pos="8306"/>
        </w:tabs>
      </w:pPr>
      <w:hyperlink w:anchor="_Toc17504" w:history="1">
        <w:r>
          <w:rPr>
            <w:rFonts w:ascii="仿宋" w:eastAsia="仿宋" w:hAnsi="仿宋" w:cs="仿宋" w:hint="eastAsia"/>
            <w:lang w:eastAsia="zh-CN"/>
          </w:rPr>
          <w:t>(三)、风险监控与控制</w:t>
        </w:r>
        <w:r>
          <w:tab/>
        </w:r>
        <w:r>
          <w:fldChar w:fldCharType="begin"/>
        </w:r>
        <w:r>
          <w:instrText xml:space="preserve"> PAGEREF _Toc17504 \h </w:instrText>
        </w:r>
        <w:r>
          <w:fldChar w:fldCharType="separate"/>
        </w:r>
        <w:r>
          <w:t>36</w:t>
        </w:r>
        <w:r>
          <w:fldChar w:fldCharType="end"/>
        </w:r>
      </w:hyperlink>
    </w:p>
    <w:p>
      <w:pPr>
        <w:pStyle w:val="TOC1"/>
        <w:tabs>
          <w:tab w:val="right" w:leader="dot" w:pos="8306"/>
        </w:tabs>
      </w:pPr>
      <w:hyperlink w:anchor="_Toc2118" w:history="1">
        <w:r>
          <w:rPr>
            <w:rFonts w:ascii="仿宋" w:eastAsia="仿宋" w:hAnsi="仿宋" w:cs="仿宋" w:hint="eastAsia"/>
            <w:lang w:eastAsia="zh-CN"/>
          </w:rPr>
          <w:t>九、医用气体终端项目经营效益</w:t>
        </w:r>
        <w:r>
          <w:tab/>
        </w:r>
        <w:r>
          <w:fldChar w:fldCharType="begin"/>
        </w:r>
        <w:r>
          <w:instrText xml:space="preserve"> PAGEREF _Toc2118 \h </w:instrText>
        </w:r>
        <w:r>
          <w:fldChar w:fldCharType="separate"/>
        </w:r>
        <w:r>
          <w:t>37</w:t>
        </w:r>
        <w:r>
          <w:fldChar w:fldCharType="end"/>
        </w:r>
      </w:hyperlink>
    </w:p>
    <w:p>
      <w:pPr>
        <w:pStyle w:val="TOC2"/>
        <w:tabs>
          <w:tab w:val="right" w:leader="dot" w:pos="8306"/>
        </w:tabs>
      </w:pPr>
      <w:hyperlink w:anchor="_Toc5559" w:history="1">
        <w:r>
          <w:rPr>
            <w:rFonts w:ascii="仿宋" w:eastAsia="仿宋" w:hAnsi="仿宋" w:cs="仿宋" w:hint="eastAsia"/>
            <w:lang w:eastAsia="zh-CN"/>
          </w:rPr>
          <w:t>(一)、经济评价财务测算</w:t>
        </w:r>
        <w:r>
          <w:tab/>
        </w:r>
        <w:r>
          <w:fldChar w:fldCharType="begin"/>
        </w:r>
        <w:r>
          <w:instrText xml:space="preserve"> PAGEREF _Toc5559 \h </w:instrText>
        </w:r>
        <w:r>
          <w:fldChar w:fldCharType="separate"/>
        </w:r>
        <w:r>
          <w:t>37</w:t>
        </w:r>
        <w:r>
          <w:fldChar w:fldCharType="end"/>
        </w:r>
      </w:hyperlink>
    </w:p>
    <w:p>
      <w:pPr>
        <w:pStyle w:val="TOC2"/>
        <w:tabs>
          <w:tab w:val="right" w:leader="dot" w:pos="8306"/>
        </w:tabs>
      </w:pPr>
      <w:hyperlink w:anchor="_Toc19816" w:history="1">
        <w:r>
          <w:rPr>
            <w:rFonts w:ascii="仿宋" w:eastAsia="仿宋" w:hAnsi="仿宋" w:cs="仿宋" w:hint="eastAsia"/>
            <w:lang w:eastAsia="zh-CN"/>
          </w:rPr>
          <w:t>(二)、医用气体终端项目盈利能力分析</w:t>
        </w:r>
        <w:r>
          <w:tab/>
        </w:r>
        <w:r>
          <w:fldChar w:fldCharType="begin"/>
        </w:r>
        <w:r>
          <w:instrText xml:space="preserve"> PAGEREF _Toc19816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8" w:history="1">
        <w:r>
          <w:rPr>
            <w:rFonts w:ascii="仿宋" w:eastAsia="仿宋" w:hAnsi="仿宋" w:cs="仿宋" w:hint="eastAsia"/>
            <w:lang w:eastAsia="zh-CN"/>
          </w:rPr>
          <w:t>十、医用气体终端项目技术管理</w:t>
        </w:r>
        <w:r>
          <w:tab/>
        </w:r>
        <w:r>
          <w:fldChar w:fldCharType="begin"/>
        </w:r>
        <w:r>
          <w:instrText xml:space="preserve"> PAGEREF _Toc1018 \h </w:instrText>
        </w:r>
        <w:r>
          <w:fldChar w:fldCharType="separate"/>
        </w:r>
        <w:r>
          <w:t>39</w:t>
        </w:r>
        <w:r>
          <w:fldChar w:fldCharType="end"/>
        </w:r>
      </w:hyperlink>
    </w:p>
    <w:p>
      <w:pPr>
        <w:pStyle w:val="TOC2"/>
        <w:tabs>
          <w:tab w:val="right" w:leader="dot" w:pos="8306"/>
        </w:tabs>
      </w:pPr>
      <w:hyperlink w:anchor="_Toc3652" w:history="1">
        <w:r>
          <w:rPr>
            <w:rFonts w:ascii="仿宋" w:eastAsia="仿宋" w:hAnsi="仿宋" w:cs="仿宋" w:hint="eastAsia"/>
            <w:lang w:eastAsia="zh-CN"/>
          </w:rPr>
          <w:t>(一)、技术方案选用方向</w:t>
        </w:r>
        <w:r>
          <w:tab/>
        </w:r>
        <w:r>
          <w:fldChar w:fldCharType="begin"/>
        </w:r>
        <w:r>
          <w:instrText xml:space="preserve"> PAGEREF _Toc3652 \h </w:instrText>
        </w:r>
        <w:r>
          <w:fldChar w:fldCharType="separate"/>
        </w:r>
        <w:r>
          <w:t>39</w:t>
        </w:r>
        <w:r>
          <w:fldChar w:fldCharType="end"/>
        </w:r>
      </w:hyperlink>
    </w:p>
    <w:p>
      <w:pPr>
        <w:pStyle w:val="TOC2"/>
        <w:tabs>
          <w:tab w:val="right" w:leader="dot" w:pos="8306"/>
        </w:tabs>
      </w:pPr>
      <w:hyperlink w:anchor="_Toc20629" w:history="1">
        <w:r>
          <w:rPr>
            <w:rFonts w:ascii="仿宋" w:eastAsia="仿宋" w:hAnsi="仿宋" w:cs="仿宋" w:hint="eastAsia"/>
            <w:lang w:eastAsia="zh-CN"/>
          </w:rPr>
          <w:t>(二)、工艺技术方案选用原则</w:t>
        </w:r>
        <w:r>
          <w:tab/>
        </w:r>
        <w:r>
          <w:fldChar w:fldCharType="begin"/>
        </w:r>
        <w:r>
          <w:instrText xml:space="preserve"> PAGEREF _Toc20629 \h </w:instrText>
        </w:r>
        <w:r>
          <w:fldChar w:fldCharType="separate"/>
        </w:r>
        <w:r>
          <w:t>41</w:t>
        </w:r>
        <w:r>
          <w:fldChar w:fldCharType="end"/>
        </w:r>
      </w:hyperlink>
    </w:p>
    <w:p>
      <w:pPr>
        <w:pStyle w:val="TOC2"/>
        <w:tabs>
          <w:tab w:val="right" w:leader="dot" w:pos="8306"/>
        </w:tabs>
      </w:pPr>
      <w:hyperlink w:anchor="_Toc25739" w:history="1">
        <w:r>
          <w:rPr>
            <w:rFonts w:ascii="仿宋" w:eastAsia="仿宋" w:hAnsi="仿宋" w:cs="仿宋" w:hint="eastAsia"/>
            <w:lang w:eastAsia="zh-CN"/>
          </w:rPr>
          <w:t>(三)、工艺技术方案要求</w:t>
        </w:r>
        <w:r>
          <w:tab/>
        </w:r>
        <w:r>
          <w:fldChar w:fldCharType="begin"/>
        </w:r>
        <w:r>
          <w:instrText xml:space="preserve"> PAGEREF _Toc25739 \h </w:instrText>
        </w:r>
        <w:r>
          <w:fldChar w:fldCharType="separate"/>
        </w:r>
        <w:r>
          <w:t>43</w:t>
        </w:r>
        <w:r>
          <w:fldChar w:fldCharType="end"/>
        </w:r>
      </w:hyperlink>
    </w:p>
    <w:p>
      <w:pPr>
        <w:pStyle w:val="TOC1"/>
        <w:tabs>
          <w:tab w:val="right" w:leader="dot" w:pos="8306"/>
        </w:tabs>
      </w:pPr>
      <w:hyperlink w:anchor="_Toc23707" w:history="1">
        <w:r>
          <w:rPr>
            <w:rFonts w:ascii="仿宋" w:eastAsia="仿宋" w:hAnsi="仿宋" w:cs="仿宋" w:hint="eastAsia"/>
            <w:lang w:eastAsia="zh-CN"/>
          </w:rPr>
          <w:t>十一、医用气体终端项目计划安排</w:t>
        </w:r>
        <w:r>
          <w:tab/>
        </w:r>
        <w:r>
          <w:fldChar w:fldCharType="begin"/>
        </w:r>
        <w:r>
          <w:instrText xml:space="preserve"> PAGEREF _Toc23707 \h </w:instrText>
        </w:r>
        <w:r>
          <w:fldChar w:fldCharType="separate"/>
        </w:r>
        <w:r>
          <w:t>46</w:t>
        </w:r>
        <w:r>
          <w:fldChar w:fldCharType="end"/>
        </w:r>
      </w:hyperlink>
    </w:p>
    <w:p>
      <w:pPr>
        <w:pStyle w:val="TOC2"/>
        <w:tabs>
          <w:tab w:val="right" w:leader="dot" w:pos="8306"/>
        </w:tabs>
      </w:pPr>
      <w:hyperlink w:anchor="_Toc19072" w:history="1">
        <w:r>
          <w:rPr>
            <w:rFonts w:ascii="仿宋" w:eastAsia="仿宋" w:hAnsi="仿宋" w:cs="仿宋" w:hint="eastAsia"/>
            <w:lang w:eastAsia="zh-CN"/>
          </w:rPr>
          <w:t>(一)、建设周期</w:t>
        </w:r>
        <w:r>
          <w:tab/>
        </w:r>
        <w:r>
          <w:fldChar w:fldCharType="begin"/>
        </w:r>
        <w:r>
          <w:instrText xml:space="preserve"> PAGEREF _Toc19072 \h </w:instrText>
        </w:r>
        <w:r>
          <w:fldChar w:fldCharType="separate"/>
        </w:r>
        <w:r>
          <w:t>46</w:t>
        </w:r>
        <w:r>
          <w:fldChar w:fldCharType="end"/>
        </w:r>
      </w:hyperlink>
    </w:p>
    <w:p>
      <w:pPr>
        <w:pStyle w:val="TOC2"/>
        <w:tabs>
          <w:tab w:val="right" w:leader="dot" w:pos="8306"/>
        </w:tabs>
      </w:pPr>
      <w:hyperlink w:anchor="_Toc26819" w:history="1">
        <w:r>
          <w:rPr>
            <w:rFonts w:ascii="仿宋" w:eastAsia="仿宋" w:hAnsi="仿宋" w:cs="仿宋" w:hint="eastAsia"/>
            <w:lang w:eastAsia="zh-CN"/>
          </w:rPr>
          <w:t>(二)、建设进度</w:t>
        </w:r>
        <w:r>
          <w:tab/>
        </w:r>
        <w:r>
          <w:fldChar w:fldCharType="begin"/>
        </w:r>
        <w:r>
          <w:instrText xml:space="preserve"> PAGEREF _Toc26819 \h </w:instrText>
        </w:r>
        <w:r>
          <w:fldChar w:fldCharType="separate"/>
        </w:r>
        <w:r>
          <w:t>46</w:t>
        </w:r>
        <w:r>
          <w:fldChar w:fldCharType="end"/>
        </w:r>
      </w:hyperlink>
    </w:p>
    <w:p>
      <w:pPr>
        <w:pStyle w:val="TOC2"/>
        <w:tabs>
          <w:tab w:val="right" w:leader="dot" w:pos="8306"/>
        </w:tabs>
      </w:pPr>
      <w:hyperlink w:anchor="_Toc22420" w:history="1">
        <w:r>
          <w:rPr>
            <w:rFonts w:ascii="仿宋" w:eastAsia="仿宋" w:hAnsi="仿宋" w:cs="仿宋" w:hint="eastAsia"/>
            <w:lang w:eastAsia="zh-CN"/>
          </w:rPr>
          <w:t>(三)、进度安排注意事项</w:t>
        </w:r>
        <w:r>
          <w:tab/>
        </w:r>
        <w:r>
          <w:fldChar w:fldCharType="begin"/>
        </w:r>
        <w:r>
          <w:instrText xml:space="preserve"> PAGEREF _Toc22420 \h </w:instrText>
        </w:r>
        <w:r>
          <w:fldChar w:fldCharType="separate"/>
        </w:r>
        <w:r>
          <w:t>47</w:t>
        </w:r>
        <w:r>
          <w:fldChar w:fldCharType="end"/>
        </w:r>
      </w:hyperlink>
    </w:p>
    <w:p>
      <w:pPr>
        <w:pStyle w:val="TOC2"/>
        <w:tabs>
          <w:tab w:val="right" w:leader="dot" w:pos="8306"/>
        </w:tabs>
      </w:pPr>
      <w:hyperlink w:anchor="_Toc27136" w:history="1">
        <w:r>
          <w:rPr>
            <w:rFonts w:ascii="仿宋" w:eastAsia="仿宋" w:hAnsi="仿宋" w:cs="仿宋" w:hint="eastAsia"/>
            <w:lang w:eastAsia="zh-CN"/>
          </w:rPr>
          <w:t>(四)、人力资源配置</w:t>
        </w:r>
        <w:r>
          <w:tab/>
        </w:r>
        <w:r>
          <w:fldChar w:fldCharType="begin"/>
        </w:r>
        <w:r>
          <w:instrText xml:space="preserve"> PAGEREF _Toc27136 \h </w:instrText>
        </w:r>
        <w:r>
          <w:fldChar w:fldCharType="separate"/>
        </w:r>
        <w:r>
          <w:t>49</w:t>
        </w:r>
        <w:r>
          <w:fldChar w:fldCharType="end"/>
        </w:r>
      </w:hyperlink>
    </w:p>
    <w:p>
      <w:pPr>
        <w:pStyle w:val="TOC1"/>
        <w:tabs>
          <w:tab w:val="right" w:leader="dot" w:pos="8306"/>
        </w:tabs>
      </w:pPr>
      <w:hyperlink w:anchor="_Toc8977" w:history="1">
        <w:r>
          <w:rPr>
            <w:rFonts w:ascii="仿宋" w:eastAsia="仿宋" w:hAnsi="仿宋" w:cs="仿宋" w:hint="eastAsia"/>
            <w:lang w:eastAsia="zh-CN"/>
          </w:rPr>
          <w:t>十二、医用气体终端项目投资规划</w:t>
        </w:r>
        <w:r>
          <w:tab/>
        </w:r>
        <w:r>
          <w:fldChar w:fldCharType="begin"/>
        </w:r>
        <w:r>
          <w:instrText xml:space="preserve"> PAGEREF _Toc8977 \h </w:instrText>
        </w:r>
        <w:r>
          <w:fldChar w:fldCharType="separate"/>
        </w:r>
        <w:r>
          <w:t>50</w:t>
        </w:r>
        <w:r>
          <w:fldChar w:fldCharType="end"/>
        </w:r>
      </w:hyperlink>
    </w:p>
    <w:p>
      <w:pPr>
        <w:pStyle w:val="TOC2"/>
        <w:tabs>
          <w:tab w:val="right" w:leader="dot" w:pos="8306"/>
        </w:tabs>
      </w:pPr>
      <w:hyperlink w:anchor="_Toc16402" w:history="1">
        <w:r>
          <w:rPr>
            <w:rFonts w:ascii="仿宋" w:eastAsia="仿宋" w:hAnsi="仿宋" w:cs="仿宋" w:hint="eastAsia"/>
            <w:lang w:eastAsia="zh-CN"/>
          </w:rPr>
          <w:t>(一)、医用气体终端项目总投资估算</w:t>
        </w:r>
        <w:r>
          <w:tab/>
        </w:r>
        <w:r>
          <w:fldChar w:fldCharType="begin"/>
        </w:r>
        <w:r>
          <w:instrText xml:space="preserve"> PAGEREF _Toc16402 \h </w:instrText>
        </w:r>
        <w:r>
          <w:fldChar w:fldCharType="separate"/>
        </w:r>
        <w:r>
          <w:t>50</w:t>
        </w:r>
        <w:r>
          <w:fldChar w:fldCharType="end"/>
        </w:r>
      </w:hyperlink>
    </w:p>
    <w:p>
      <w:pPr>
        <w:pStyle w:val="TOC2"/>
        <w:tabs>
          <w:tab w:val="right" w:leader="dot" w:pos="8306"/>
        </w:tabs>
      </w:pPr>
      <w:hyperlink w:anchor="_Toc1255" w:history="1">
        <w:r>
          <w:rPr>
            <w:rFonts w:ascii="仿宋" w:eastAsia="仿宋" w:hAnsi="仿宋" w:cs="仿宋" w:hint="eastAsia"/>
            <w:lang w:eastAsia="zh-CN"/>
          </w:rPr>
          <w:t>(二)、资金筹措</w:t>
        </w:r>
        <w:r>
          <w:tab/>
        </w:r>
        <w:r>
          <w:fldChar w:fldCharType="begin"/>
        </w:r>
        <w:r>
          <w:instrText xml:space="preserve"> PAGEREF _Toc1255 \h </w:instrText>
        </w:r>
        <w:r>
          <w:fldChar w:fldCharType="separate"/>
        </w:r>
        <w:r>
          <w:t>51</w:t>
        </w:r>
        <w:r>
          <w:fldChar w:fldCharType="end"/>
        </w:r>
      </w:hyperlink>
    </w:p>
    <w:p>
      <w:pPr>
        <w:pStyle w:val="TOC1"/>
        <w:tabs>
          <w:tab w:val="right" w:leader="dot" w:pos="8306"/>
        </w:tabs>
      </w:pPr>
      <w:hyperlink w:anchor="_Toc17806" w:history="1">
        <w:r>
          <w:rPr>
            <w:rFonts w:ascii="仿宋" w:eastAsia="仿宋" w:hAnsi="仿宋" w:cs="仿宋" w:hint="eastAsia"/>
            <w:lang w:eastAsia="zh-CN"/>
          </w:rPr>
          <w:t>十三、供应链管理</w:t>
        </w:r>
        <w:r>
          <w:tab/>
        </w:r>
        <w:r>
          <w:fldChar w:fldCharType="begin"/>
        </w:r>
        <w:r>
          <w:instrText xml:space="preserve"> PAGEREF _Toc17806 \h </w:instrText>
        </w:r>
        <w:r>
          <w:fldChar w:fldCharType="separate"/>
        </w:r>
        <w:r>
          <w:t>52</w:t>
        </w:r>
        <w:r>
          <w:fldChar w:fldCharType="end"/>
        </w:r>
      </w:hyperlink>
    </w:p>
    <w:p>
      <w:pPr>
        <w:pStyle w:val="TOC2"/>
        <w:tabs>
          <w:tab w:val="right" w:leader="dot" w:pos="8306"/>
        </w:tabs>
      </w:pPr>
      <w:hyperlink w:anchor="_Toc28185" w:history="1">
        <w:r>
          <w:rPr>
            <w:rFonts w:ascii="仿宋" w:eastAsia="仿宋" w:hAnsi="仿宋" w:cs="仿宋" w:hint="eastAsia"/>
            <w:lang w:eastAsia="zh-CN"/>
          </w:rPr>
          <w:t>(一)、供应链战略规划</w:t>
        </w:r>
        <w:r>
          <w:tab/>
        </w:r>
        <w:r>
          <w:fldChar w:fldCharType="begin"/>
        </w:r>
        <w:r>
          <w:instrText xml:space="preserve"> PAGEREF _Toc28185 \h </w:instrText>
        </w:r>
        <w:r>
          <w:fldChar w:fldCharType="separate"/>
        </w:r>
        <w:r>
          <w:t>52</w:t>
        </w:r>
        <w:r>
          <w:fldChar w:fldCharType="end"/>
        </w:r>
      </w:hyperlink>
    </w:p>
    <w:p>
      <w:pPr>
        <w:pStyle w:val="TOC2"/>
        <w:tabs>
          <w:tab w:val="right" w:leader="dot" w:pos="8306"/>
        </w:tabs>
      </w:pPr>
      <w:hyperlink w:anchor="_Toc11559" w:history="1">
        <w:r>
          <w:rPr>
            <w:rFonts w:ascii="仿宋" w:eastAsia="仿宋" w:hAnsi="仿宋" w:cs="仿宋" w:hint="eastAsia"/>
            <w:lang w:eastAsia="zh-CN"/>
          </w:rPr>
          <w:t>(二)、供应商选择与合作</w:t>
        </w:r>
        <w:r>
          <w:tab/>
        </w:r>
        <w:r>
          <w:fldChar w:fldCharType="begin"/>
        </w:r>
        <w:r>
          <w:instrText xml:space="preserve"> PAGEREF _Toc11559 \h </w:instrText>
        </w:r>
        <w:r>
          <w:fldChar w:fldCharType="separate"/>
        </w:r>
        <w:r>
          <w:t>53</w:t>
        </w:r>
        <w:r>
          <w:fldChar w:fldCharType="end"/>
        </w:r>
      </w:hyperlink>
    </w:p>
    <w:p>
      <w:pPr>
        <w:pStyle w:val="TOC2"/>
        <w:tabs>
          <w:tab w:val="right" w:leader="dot" w:pos="8306"/>
        </w:tabs>
      </w:pPr>
      <w:hyperlink w:anchor="_Toc7518" w:history="1">
        <w:r>
          <w:rPr>
            <w:rFonts w:ascii="仿宋" w:eastAsia="仿宋" w:hAnsi="仿宋" w:cs="仿宋" w:hint="eastAsia"/>
            <w:lang w:eastAsia="zh-CN"/>
          </w:rPr>
          <w:t>(三)、物流与库存管理</w:t>
        </w:r>
        <w:r>
          <w:tab/>
        </w:r>
        <w:r>
          <w:fldChar w:fldCharType="begin"/>
        </w:r>
        <w:r>
          <w:instrText xml:space="preserve"> PAGEREF _Toc7518 \h </w:instrText>
        </w:r>
        <w:r>
          <w:fldChar w:fldCharType="separate"/>
        </w:r>
        <w:r>
          <w:t>55</w:t>
        </w:r>
        <w:r>
          <w:fldChar w:fldCharType="end"/>
        </w:r>
      </w:hyperlink>
    </w:p>
    <w:p>
      <w:pPr>
        <w:pStyle w:val="TOC1"/>
        <w:tabs>
          <w:tab w:val="right" w:leader="dot" w:pos="8306"/>
        </w:tabs>
      </w:pPr>
      <w:hyperlink w:anchor="_Toc32323" w:history="1">
        <w:r>
          <w:rPr>
            <w:rFonts w:ascii="仿宋" w:eastAsia="仿宋" w:hAnsi="仿宋" w:cs="仿宋" w:hint="eastAsia"/>
            <w:lang w:eastAsia="zh-CN"/>
          </w:rPr>
          <w:t>十四、利益相关者分析与沟通计划</w:t>
        </w:r>
        <w:r>
          <w:tab/>
        </w:r>
        <w:r>
          <w:fldChar w:fldCharType="begin"/>
        </w:r>
        <w:r>
          <w:instrText xml:space="preserve"> PAGEREF _Toc32323 \h </w:instrText>
        </w:r>
        <w:r>
          <w:fldChar w:fldCharType="separate"/>
        </w:r>
        <w:r>
          <w:t>56</w:t>
        </w:r>
        <w:r>
          <w:fldChar w:fldCharType="end"/>
        </w:r>
      </w:hyperlink>
    </w:p>
    <w:p>
      <w:pPr>
        <w:pStyle w:val="TOC2"/>
        <w:tabs>
          <w:tab w:val="right" w:leader="dot" w:pos="8306"/>
        </w:tabs>
      </w:pPr>
      <w:hyperlink w:anchor="_Toc23020" w:history="1">
        <w:r>
          <w:rPr>
            <w:rFonts w:ascii="仿宋" w:eastAsia="仿宋" w:hAnsi="仿宋" w:cs="仿宋" w:hint="eastAsia"/>
            <w:lang w:eastAsia="zh-CN"/>
          </w:rPr>
          <w:t>(一)、利益相关者分析</w:t>
        </w:r>
        <w:r>
          <w:tab/>
        </w:r>
        <w:r>
          <w:fldChar w:fldCharType="begin"/>
        </w:r>
        <w:r>
          <w:instrText xml:space="preserve"> PAGEREF _Toc23020 \h </w:instrText>
        </w:r>
        <w:r>
          <w:fldChar w:fldCharType="separate"/>
        </w:r>
        <w:r>
          <w:t>56</w:t>
        </w:r>
        <w:r>
          <w:fldChar w:fldCharType="end"/>
        </w:r>
      </w:hyperlink>
    </w:p>
    <w:p>
      <w:pPr>
        <w:pStyle w:val="TOC2"/>
        <w:tabs>
          <w:tab w:val="right" w:leader="dot" w:pos="8306"/>
        </w:tabs>
      </w:pPr>
      <w:hyperlink w:anchor="_Toc21271" w:history="1">
        <w:r>
          <w:rPr>
            <w:rFonts w:ascii="仿宋" w:eastAsia="仿宋" w:hAnsi="仿宋" w:cs="仿宋" w:hint="eastAsia"/>
            <w:lang w:eastAsia="zh-CN"/>
          </w:rPr>
          <w:t>(二)、沟通计划</w:t>
        </w:r>
        <w:r>
          <w:tab/>
        </w:r>
        <w:r>
          <w:fldChar w:fldCharType="begin"/>
        </w:r>
        <w:r>
          <w:instrText xml:space="preserve"> PAGEREF _Toc21271 \h </w:instrText>
        </w:r>
        <w:r>
          <w:fldChar w:fldCharType="separate"/>
        </w:r>
        <w:r>
          <w:t>57</w:t>
        </w:r>
        <w:r>
          <w:fldChar w:fldCharType="end"/>
        </w:r>
      </w:hyperlink>
    </w:p>
    <w:p>
      <w:pPr>
        <w:pStyle w:val="TOC1"/>
        <w:tabs>
          <w:tab w:val="right" w:leader="dot" w:pos="8306"/>
        </w:tabs>
      </w:pPr>
      <w:hyperlink w:anchor="_Toc28048" w:history="1">
        <w:r>
          <w:rPr>
            <w:rFonts w:ascii="仿宋" w:eastAsia="仿宋" w:hAnsi="仿宋" w:cs="仿宋" w:hint="eastAsia"/>
            <w:lang w:eastAsia="zh-CN"/>
          </w:rPr>
          <w:t>十五、营销与推广策略</w:t>
        </w:r>
        <w:r>
          <w:tab/>
        </w:r>
        <w:r>
          <w:fldChar w:fldCharType="begin"/>
        </w:r>
        <w:r>
          <w:instrText xml:space="preserve"> PAGEREF _Toc28048 \h </w:instrText>
        </w:r>
        <w:r>
          <w:fldChar w:fldCharType="separate"/>
        </w:r>
        <w:r>
          <w:t>58</w:t>
        </w:r>
        <w:r>
          <w:fldChar w:fldCharType="end"/>
        </w:r>
      </w:hyperlink>
    </w:p>
    <w:p>
      <w:pPr>
        <w:pStyle w:val="TOC2"/>
        <w:tabs>
          <w:tab w:val="right" w:leader="dot" w:pos="8306"/>
        </w:tabs>
      </w:pPr>
      <w:hyperlink w:anchor="_Toc19691" w:history="1">
        <w:r>
          <w:rPr>
            <w:rFonts w:ascii="仿宋" w:eastAsia="仿宋" w:hAnsi="仿宋" w:cs="仿宋" w:hint="eastAsia"/>
            <w:lang w:eastAsia="zh-CN"/>
          </w:rPr>
          <w:t>(一)、产品/服务定位与特点</w:t>
        </w:r>
        <w:r>
          <w:tab/>
        </w:r>
        <w:r>
          <w:fldChar w:fldCharType="begin"/>
        </w:r>
        <w:r>
          <w:instrText xml:space="preserve"> PAGEREF _Toc19691 \h </w:instrText>
        </w:r>
        <w:r>
          <w:fldChar w:fldCharType="separate"/>
        </w:r>
        <w:r>
          <w:t>58</w:t>
        </w:r>
        <w:r>
          <w:fldChar w:fldCharType="end"/>
        </w:r>
      </w:hyperlink>
    </w:p>
    <w:p>
      <w:pPr>
        <w:pStyle w:val="TOC2"/>
        <w:tabs>
          <w:tab w:val="right" w:leader="dot" w:pos="8306"/>
        </w:tabs>
      </w:pPr>
      <w:hyperlink w:anchor="_Toc8309" w:history="1">
        <w:r>
          <w:rPr>
            <w:rFonts w:ascii="仿宋" w:eastAsia="仿宋" w:hAnsi="仿宋" w:cs="仿宋" w:hint="eastAsia"/>
            <w:lang w:eastAsia="zh-CN"/>
          </w:rPr>
          <w:t>(二)、市场定位与竞争分析</w:t>
        </w:r>
        <w:r>
          <w:tab/>
        </w:r>
        <w:r>
          <w:fldChar w:fldCharType="begin"/>
        </w:r>
        <w:r>
          <w:instrText xml:space="preserve"> PAGEREF _Toc8309 \h </w:instrText>
        </w:r>
        <w:r>
          <w:fldChar w:fldCharType="separate"/>
        </w:r>
        <w:r>
          <w:t>60</w:t>
        </w:r>
        <w:r>
          <w:fldChar w:fldCharType="end"/>
        </w:r>
      </w:hyperlink>
    </w:p>
    <w:p>
      <w:pPr>
        <w:pStyle w:val="TOC2"/>
        <w:tabs>
          <w:tab w:val="right" w:leader="dot" w:pos="8306"/>
        </w:tabs>
      </w:pPr>
      <w:hyperlink w:anchor="_Toc5940" w:history="1">
        <w:r>
          <w:rPr>
            <w:rFonts w:ascii="仿宋" w:eastAsia="仿宋" w:hAnsi="仿宋" w:cs="仿宋" w:hint="eastAsia"/>
            <w:lang w:eastAsia="zh-CN"/>
          </w:rPr>
          <w:t>(三)、营销渠道与策略</w:t>
        </w:r>
        <w:r>
          <w:tab/>
        </w:r>
        <w:r>
          <w:fldChar w:fldCharType="begin"/>
        </w:r>
        <w:r>
          <w:instrText xml:space="preserve"> PAGEREF _Toc5940 \h </w:instrText>
        </w:r>
        <w:r>
          <w:fldChar w:fldCharType="separate"/>
        </w:r>
        <w:r>
          <w:t>61</w:t>
        </w:r>
        <w:r>
          <w:fldChar w:fldCharType="end"/>
        </w:r>
      </w:hyperlink>
    </w:p>
    <w:p>
      <w:pPr>
        <w:pStyle w:val="TOC2"/>
        <w:tabs>
          <w:tab w:val="right" w:leader="dot" w:pos="8306"/>
        </w:tabs>
      </w:pPr>
      <w:hyperlink w:anchor="_Toc19539" w:history="1">
        <w:r>
          <w:rPr>
            <w:rFonts w:ascii="仿宋" w:eastAsia="仿宋" w:hAnsi="仿宋" w:cs="仿宋" w:hint="eastAsia"/>
            <w:lang w:eastAsia="zh-CN"/>
          </w:rPr>
          <w:t>(四)、推广与宣传活动</w:t>
        </w:r>
        <w:r>
          <w:tab/>
        </w:r>
        <w:r>
          <w:fldChar w:fldCharType="begin"/>
        </w:r>
        <w:r>
          <w:instrText xml:space="preserve"> PAGEREF _Toc19539 \h </w:instrText>
        </w:r>
        <w:r>
          <w:fldChar w:fldCharType="separate"/>
        </w:r>
        <w:r>
          <w:t>62</w:t>
        </w:r>
        <w:r>
          <w:fldChar w:fldCharType="end"/>
        </w:r>
      </w:hyperlink>
    </w:p>
    <w:p>
      <w:pPr>
        <w:pStyle w:val="TOC1"/>
        <w:tabs>
          <w:tab w:val="right" w:leader="dot" w:pos="8306"/>
        </w:tabs>
      </w:pPr>
      <w:hyperlink w:anchor="_Toc22679" w:history="1">
        <w:r>
          <w:rPr>
            <w:rFonts w:ascii="仿宋" w:eastAsia="仿宋" w:hAnsi="仿宋" w:cs="仿宋" w:hint="eastAsia"/>
            <w:lang w:eastAsia="zh-CN"/>
          </w:rPr>
          <w:t>十六、风险识别与分类</w:t>
        </w:r>
        <w:r>
          <w:tab/>
        </w:r>
        <w:r>
          <w:fldChar w:fldCharType="begin"/>
        </w:r>
        <w:r>
          <w:instrText xml:space="preserve"> PAGEREF _Toc22679 \h </w:instrText>
        </w:r>
        <w:r>
          <w:fldChar w:fldCharType="separate"/>
        </w:r>
        <w:r>
          <w:t>68</w:t>
        </w:r>
        <w:r>
          <w:fldChar w:fldCharType="end"/>
        </w:r>
      </w:hyperlink>
    </w:p>
    <w:p>
      <w:pPr>
        <w:pStyle w:val="TOC2"/>
        <w:tabs>
          <w:tab w:val="right" w:leader="dot" w:pos="8306"/>
        </w:tabs>
      </w:pPr>
      <w:hyperlink w:anchor="_Toc2518" w:history="1">
        <w:r>
          <w:rPr>
            <w:rFonts w:ascii="仿宋" w:eastAsia="仿宋" w:hAnsi="仿宋" w:cs="仿宋" w:hint="eastAsia"/>
            <w:lang w:eastAsia="zh-CN"/>
          </w:rPr>
          <w:t>(一)、风险识别</w:t>
        </w:r>
        <w:r>
          <w:tab/>
        </w:r>
        <w:r>
          <w:fldChar w:fldCharType="begin"/>
        </w:r>
        <w:r>
          <w:instrText xml:space="preserve"> PAGEREF _Toc2518 \h </w:instrText>
        </w:r>
        <w:r>
          <w:fldChar w:fldCharType="separate"/>
        </w:r>
        <w:r>
          <w:t>68</w:t>
        </w:r>
        <w:r>
          <w:fldChar w:fldCharType="end"/>
        </w:r>
      </w:hyperlink>
    </w:p>
    <w:p>
      <w:pPr>
        <w:pStyle w:val="TOC2"/>
        <w:tabs>
          <w:tab w:val="right" w:leader="dot" w:pos="8306"/>
        </w:tabs>
      </w:pPr>
      <w:hyperlink w:anchor="_Toc10534" w:history="1">
        <w:r>
          <w:rPr>
            <w:rFonts w:ascii="仿宋" w:eastAsia="仿宋" w:hAnsi="仿宋" w:cs="仿宋" w:hint="eastAsia"/>
            <w:lang w:eastAsia="zh-CN"/>
          </w:rPr>
          <w:t>(二)、风险分类</w:t>
        </w:r>
        <w:r>
          <w:tab/>
        </w:r>
        <w:r>
          <w:fldChar w:fldCharType="begin"/>
        </w:r>
        <w:r>
          <w:instrText xml:space="preserve"> PAGEREF _Toc10534 \h </w:instrText>
        </w:r>
        <w:r>
          <w:fldChar w:fldCharType="separate"/>
        </w:r>
        <w:r>
          <w:t>69</w:t>
        </w:r>
        <w:r>
          <w:fldChar w:fldCharType="end"/>
        </w:r>
      </w:hyperlink>
    </w:p>
    <w:p>
      <w:pPr>
        <w:pStyle w:val="TOC1"/>
        <w:tabs>
          <w:tab w:val="right" w:leader="dot" w:pos="8306"/>
        </w:tabs>
      </w:pPr>
      <w:hyperlink w:anchor="_Toc21119" w:history="1">
        <w:r>
          <w:rPr>
            <w:rFonts w:ascii="仿宋" w:eastAsia="仿宋" w:hAnsi="仿宋" w:cs="仿宋" w:hint="eastAsia"/>
            <w:lang w:eastAsia="zh-CN"/>
          </w:rPr>
          <w:t>十七、医用气体终端项目实施时间节点</w:t>
        </w:r>
        <w:r>
          <w:tab/>
        </w:r>
        <w:r>
          <w:fldChar w:fldCharType="begin"/>
        </w:r>
        <w:r>
          <w:instrText xml:space="preserve"> PAGEREF _Toc21119 \h </w:instrText>
        </w:r>
        <w:r>
          <w:fldChar w:fldCharType="separate"/>
        </w:r>
        <w:r>
          <w:t>71</w:t>
        </w:r>
        <w:r>
          <w:fldChar w:fldCharType="end"/>
        </w:r>
      </w:hyperlink>
    </w:p>
    <w:p>
      <w:pPr>
        <w:pStyle w:val="TOC2"/>
        <w:tabs>
          <w:tab w:val="right" w:leader="dot" w:pos="8306"/>
        </w:tabs>
      </w:pPr>
      <w:hyperlink w:anchor="_Toc8011" w:history="1">
        <w:r>
          <w:rPr>
            <w:rFonts w:ascii="仿宋" w:eastAsia="仿宋" w:hAnsi="仿宋" w:cs="仿宋" w:hint="eastAsia"/>
            <w:lang w:eastAsia="zh-CN"/>
          </w:rPr>
          <w:t>(一)、医用气体终端项目启动阶段时间节点</w:t>
        </w:r>
        <w:r>
          <w:tab/>
        </w:r>
        <w:r>
          <w:fldChar w:fldCharType="begin"/>
        </w:r>
        <w:r>
          <w:instrText xml:space="preserve"> PAGEREF _Toc8011 \h </w:instrText>
        </w:r>
        <w:r>
          <w:fldChar w:fldCharType="separate"/>
        </w:r>
        <w:r>
          <w:t>71</w:t>
        </w:r>
        <w:r>
          <w:fldChar w:fldCharType="end"/>
        </w:r>
      </w:hyperlink>
    </w:p>
    <w:p>
      <w:pPr>
        <w:pStyle w:val="TOC2"/>
        <w:tabs>
          <w:tab w:val="right" w:leader="dot" w:pos="8306"/>
        </w:tabs>
      </w:pPr>
      <w:hyperlink w:anchor="_Toc591" w:history="1">
        <w:r>
          <w:rPr>
            <w:rFonts w:ascii="仿宋" w:eastAsia="仿宋" w:hAnsi="仿宋" w:cs="仿宋" w:hint="eastAsia"/>
            <w:lang w:eastAsia="zh-CN"/>
          </w:rPr>
          <w:t>(二)、医用气体终端项目执行阶段时间节点</w:t>
        </w:r>
        <w:r>
          <w:tab/>
        </w:r>
        <w:r>
          <w:fldChar w:fldCharType="begin"/>
        </w:r>
        <w:r>
          <w:instrText xml:space="preserve"> PAGEREF _Toc591 \h </w:instrText>
        </w:r>
        <w:r>
          <w:fldChar w:fldCharType="separate"/>
        </w:r>
        <w:r>
          <w:t>72</w:t>
        </w:r>
        <w:r>
          <w:fldChar w:fldCharType="end"/>
        </w:r>
      </w:hyperlink>
    </w:p>
    <w:p>
      <w:pPr>
        <w:pStyle w:val="TOC2"/>
        <w:tabs>
          <w:tab w:val="right" w:leader="dot" w:pos="8306"/>
        </w:tabs>
      </w:pPr>
      <w:hyperlink w:anchor="_Toc20797" w:history="1">
        <w:r>
          <w:rPr>
            <w:rFonts w:ascii="仿宋" w:eastAsia="仿宋" w:hAnsi="仿宋" w:cs="仿宋" w:hint="eastAsia"/>
            <w:lang w:eastAsia="zh-CN"/>
          </w:rPr>
          <w:t>(三)、医用气体终端项目完成阶段时间节点</w:t>
        </w:r>
        <w:r>
          <w:tab/>
        </w:r>
        <w:r>
          <w:fldChar w:fldCharType="begin"/>
        </w:r>
        <w:r>
          <w:instrText xml:space="preserve"> PAGEREF _Toc20797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70"/>
      <w:r>
        <w:rPr>
          <w:rFonts w:ascii="仿宋" w:eastAsia="仿宋" w:hAnsi="仿宋" w:cs="仿宋" w:hint="eastAsia"/>
          <w:sz w:val="28"/>
          <w:lang w:eastAsia="zh-CN"/>
        </w:rPr>
        <w:t>一、医用气体终端项目可持续发展</w:t>
      </w:r>
      <w:bookmarkEnd w:id="2"/>
    </w:p>
    <w:p>
      <w:pPr>
        <w:pStyle w:val="Heading2"/>
        <w:rPr>
          <w:rFonts w:ascii="仿宋" w:eastAsia="仿宋" w:hAnsi="仿宋" w:cs="仿宋" w:hint="eastAsia"/>
          <w:lang w:eastAsia="zh-CN"/>
        </w:rPr>
      </w:pPr>
      <w:bookmarkStart w:id="3" w:name="_Toc224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终端项目中，医用气体终端项目团队着眼于未来，明确了可持续发展的战略方向。制定的具体可持续发展目标包括降低资源使用、采用环保技术、最大化社会效益等。这一步骤不仅有助于医用气体终端项目在环保和社会责任方面达到最高标准，也为未来提供了明确的指引，确保医用气体终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可持续实践的融入医用气体终端项目管理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气体终端项目管理周期。从医用气体终端项目规划开始，医用气体终端项目团队就考虑了环境和社会的因素。在执行阶段，医用气体终端项目团队积极推动绿色技术的应用，优化资源利用。此外，关注员工的社会责任，通过培训和沟通活动提高员工对可持续发展的认知，使他们能够在日常工作中践行可持续实践。这些举措不仅为医用气体终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扎根于医用气体终端项目的可持续发展理念，我们深信环保与社会责任是医用气体终端项目成功的关键支柱。在医用气体终端项目的每一步，我们都致力于通过创新和实践，履行对环境和社会的坚定责任。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团队通过引入先进的环保技术、建立高效的废物处理系统以及推动能源节约措施，积极履行环保责任。定期的环保监测和评估确保医用气体终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不仅致力于自身可持续发展，还注重对社会的回馈。通过支持社区医用气体终端项目、参与慈善事业、提供培训机会等方式，医用气体终端项目积极履行社会责任。与当地社区建立积极互动，关注员工的工作与生活平衡，以及员工的身心健康，是医用气体终端项目在社会责任层面的关键举措。这样的实践不仅增强了医用气体终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620"/>
      <w:r>
        <w:rPr>
          <w:rFonts w:ascii="仿宋" w:eastAsia="仿宋" w:hAnsi="仿宋" w:cs="仿宋" w:hint="eastAsia"/>
          <w:sz w:val="28"/>
          <w:lang w:eastAsia="zh-CN"/>
        </w:rPr>
        <w:t>二、医用气体终端项目土建工程</w:t>
      </w:r>
      <w:bookmarkEnd w:id="5"/>
    </w:p>
    <w:p>
      <w:pPr>
        <w:pStyle w:val="Heading2"/>
        <w:rPr>
          <w:rFonts w:ascii="仿宋" w:eastAsia="仿宋" w:hAnsi="仿宋" w:cs="仿宋" w:hint="eastAsia"/>
          <w:lang w:eastAsia="zh-CN"/>
        </w:rPr>
      </w:pPr>
      <w:bookmarkStart w:id="6" w:name="_Toc965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在医用气体终端项目的建筑工程设计中，我们将秉承一系列重要的设计原则，以确保医用气体终端项目建筑在功能、美观、可持续性等方面达到最佳效果。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首要原则是确保建筑的功能性得到最大化的发挥。我们将充分理解医用气体终端项目的实际需求，合理布局各个功能区域，保证建筑在满足业务需求的同时，提供高效的工作环境。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在建筑设计中，我们将综合考虑建设和运营成本。通过精细的经济效益分析，确保设计方案在高效利用资源的同时，对医用气体终端项目的长期盈利能力有积极的贡献。</w:t>
      </w:r>
    </w:p>
    <w:p>
      <w:pPr>
        <w:pStyle w:val="Heading2"/>
        <w:ind w:firstLine="560" w:firstLineChars="200"/>
        <w:rPr>
          <w:rFonts w:ascii="仿宋" w:eastAsia="仿宋" w:hAnsi="仿宋" w:cs="仿宋" w:hint="eastAsia"/>
          <w:sz w:val="28"/>
          <w:lang w:eastAsia="zh-CN"/>
        </w:rPr>
      </w:pPr>
      <w:bookmarkStart w:id="7" w:name="_Toc270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终端项目的土建工程设计中，我们将精准设定设计年限，结合医用气体终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气体终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93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气体终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气体终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气体终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85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本期工程医用气体终端项目预计总建筑面积XXX平方米，其中：计容建筑面积XXX平方米，计划建筑工程投资XX万元，占医用气体终端项目总投资的XX%。</w:t>
      </w:r>
    </w:p>
    <w:p>
      <w:pPr>
        <w:pStyle w:val="Heading1"/>
        <w:ind w:firstLine="560" w:firstLineChars="200"/>
        <w:rPr>
          <w:rFonts w:ascii="仿宋" w:eastAsia="仿宋" w:hAnsi="仿宋" w:cs="仿宋" w:hint="eastAsia"/>
          <w:sz w:val="28"/>
          <w:lang w:eastAsia="zh-CN"/>
        </w:rPr>
      </w:pPr>
      <w:bookmarkStart w:id="10" w:name="_Toc26746"/>
      <w:r>
        <w:rPr>
          <w:rFonts w:ascii="仿宋" w:eastAsia="仿宋" w:hAnsi="仿宋" w:cs="仿宋" w:hint="eastAsia"/>
          <w:sz w:val="28"/>
          <w:lang w:eastAsia="zh-CN"/>
        </w:rPr>
        <w:t>三、医用气体终端项目建设背景及必要性分析</w:t>
      </w:r>
      <w:bookmarkEnd w:id="10"/>
    </w:p>
    <w:p>
      <w:pPr>
        <w:pStyle w:val="Heading2"/>
        <w:rPr>
          <w:rFonts w:ascii="仿宋" w:eastAsia="仿宋" w:hAnsi="仿宋" w:cs="仿宋" w:hint="eastAsia"/>
          <w:lang w:eastAsia="zh-CN"/>
        </w:rPr>
      </w:pPr>
      <w:bookmarkStart w:id="11" w:name="_Toc21234"/>
      <w:r>
        <w:rPr>
          <w:rFonts w:ascii="仿宋" w:eastAsia="仿宋" w:hAnsi="仿宋" w:cs="仿宋" w:hint="eastAsia"/>
          <w:lang w:eastAsia="zh-CN"/>
        </w:rPr>
        <w:t>(一)、医用气体终端项目背景分析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气体终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气体终端项目在这个潮流中的定位。同时，我们将关注行业内涌现的新兴机遇，以便医用气体终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气体终端项目提供了强大的发展动力。我们将聚焦于行业内最新的技术发展趋势，包括但不限于人工智能、大数据分析、物联网等领域。通过深度的技术研究，我们将确保医用气体终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气体终端项目发展的源泉。我们将投入更多的精力对市场需求进行深入剖析，超越表面的需求，深入挖掘潜在的市场痛点和机遇。通过对市场需求的细致了解，医用气体终端项目将更有针对性地设计解决方案，满足市场的多样化需求，从而更好地促进医用气体终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气体终端项目战略至关重要。我们将对竞争态势进行更为深入的分析，包括但不限于市场份额、产品特点、客户满意度等多个维度。通过深度的竞争分析，医用气体终端项目将能够更准确地把握市场脉搏，制定具有竞争力的医用气体终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医用气体终端项目的发展具有直接的影响。我们将进行更为全面的法规和政策分析，了解行业发展中的潜在法律风险和合规挑战。通过充分了解和遵守相关法规，医用气体终端项目将确保在法律框架内合法合规运营，为医用气体终端项目的稳健发展提供有力支持。</w:t>
      </w:r>
    </w:p>
    <w:p>
      <w:pPr>
        <w:pStyle w:val="Heading2"/>
        <w:ind w:firstLine="560" w:firstLineChars="200"/>
        <w:rPr>
          <w:rFonts w:ascii="仿宋" w:eastAsia="仿宋" w:hAnsi="仿宋" w:cs="仿宋" w:hint="eastAsia"/>
          <w:sz w:val="28"/>
          <w:lang w:eastAsia="zh-CN"/>
        </w:rPr>
      </w:pPr>
      <w:bookmarkStart w:id="12" w:name="_Toc16897"/>
      <w:r>
        <w:rPr>
          <w:rFonts w:ascii="仿宋" w:eastAsia="仿宋" w:hAnsi="仿宋" w:cs="仿宋" w:hint="eastAsia"/>
          <w:sz w:val="28"/>
          <w:lang w:eastAsia="zh-CN"/>
        </w:rPr>
        <w:t>(二)、医用气体终端项目建设必要性分析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建设的迫切性源于对行业发展趋势的深刻洞察。我们正处于一个行业变革的时代，科技创新、数字化转型成为企业发展的关键动力。医用气体终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建设不仅仅是为了跟上潮流，更是为了通过技术创新推动企业的持续发展。通过引入先进的技术和解决方案，医用气体终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气体终端项目的建设成为必然选择，通过提高产品质量、拓展服务领域，从而在竞争中获得更多的机会。医用气体终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气体终端项目建设的必要性体现在对客户需求更精准的满足。通过医用气体终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建设的背后是对企业持续创新的追求。只有通过不断创新，企业才能在竞争中立于不败之地。医用气体终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4064"/>
      <w:r>
        <w:rPr>
          <w:rFonts w:ascii="仿宋" w:eastAsia="仿宋" w:hAnsi="仿宋" w:cs="仿宋" w:hint="eastAsia"/>
          <w:sz w:val="28"/>
          <w:lang w:eastAsia="zh-CN"/>
        </w:rPr>
        <w:t>四、医用气体终端项目危机管理</w:t>
      </w:r>
      <w:bookmarkEnd w:id="13"/>
    </w:p>
    <w:p>
      <w:pPr>
        <w:pStyle w:val="Heading2"/>
        <w:rPr>
          <w:rFonts w:ascii="仿宋" w:eastAsia="仿宋" w:hAnsi="仿宋" w:cs="仿宋" w:hint="eastAsia"/>
          <w:lang w:eastAsia="zh-CN"/>
        </w:rPr>
      </w:pPr>
      <w:bookmarkStart w:id="14" w:name="_Toc865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终端项目危机管理中，危机预警与识别是确保医用气体终端项目稳健运行的核心步骤。通过建立全面的监测机制，医用气体终端项目团队旨在及时发现和理解潜在的风险和危机因素，以便采取及时的预防和应对措施，确保医用气体终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首先，通过深入的风险评估，医用气体终端项目团队全面分析了整个医用气体终端项目和各个阶段可能存在的威胁。这包括准确评估每个潜在风险的发生概率和可能影响的程度，为后续危机预警提供了有力支持。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气体终端项目团队着重于明确定义医用气体终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气体终端项目进展的持续监控，团队能够及时发现潜在问题并作出迅速反应。医用气体终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在这一阶段，团队的专业素养和反应速度将发挥至关重要的作用，以确保潜在危机能够在初期得到有效的处理，最大程度地减轻负面影响。通过危机预警与识别，医用气体终端项目得以更有序、可控地推进。</w:t>
      </w:r>
    </w:p>
    <w:p>
      <w:pPr>
        <w:pStyle w:val="Heading2"/>
        <w:ind w:firstLine="560" w:firstLineChars="200"/>
        <w:rPr>
          <w:rFonts w:ascii="仿宋" w:eastAsia="仿宋" w:hAnsi="仿宋" w:cs="仿宋" w:hint="eastAsia"/>
          <w:sz w:val="28"/>
          <w:lang w:eastAsia="zh-CN"/>
        </w:rPr>
      </w:pPr>
      <w:bookmarkStart w:id="15" w:name="_Toc2132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在危机发生时，医用气体终端项目团队立即行动，成立了应急小组。该小组的任务是迅速制定并实施紧急应对措施，以最小化潜在损失。以下是采取的主要措施：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暂停医用气体终端项目进度：为遏制危机蔓延，医用气体终端项目暂时停止进行，以便全面评估当前状况。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资源重新分配：重新评估医用气体终端项目资源的分配，确保最大限度地减小损失。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实时沟通：与关键利益相关者建立实时沟通机制，向他们传递医用气体终端项目危机的实际状况，保障医用气体终端项目核心利益。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在紧急应对的同时，医用气体终端项目团队强调了团队协作和有效沟通的重要性。以下是团队协作的关键举措：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信息共享机制：建立了信息共享平台，确保团队成员能够及时获取医用气体终端项目危机的实时信息。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领导者沟通：医用气体终端项目领导者通过定期会议和即时沟通工具，指导团队应对危机，保持团队稳定运行。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随着危机得到初步控制，医用气体终端项目团队转向制定恢复计划，以确保医用气体终端项目能够从中迅速恢复。主要恢复计划包括：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修复受损的进度计划：重新评估医用气体终端项目进度，制定修复计划，确保医用气体终端项目尽快回归正常进程。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重新调整资源分配：优化资源分配，确保医用气体终端项目在有限资源下高效运转。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风险管理机制加强：对医用气体终端项目风险进行全面评估，制定更强化的风险管理策略，以预防未来可能的危机。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5157"/>
      <w:r>
        <w:rPr>
          <w:rFonts w:ascii="仿宋" w:eastAsia="仿宋" w:hAnsi="仿宋" w:cs="仿宋" w:hint="eastAsia"/>
          <w:sz w:val="28"/>
          <w:lang w:eastAsia="zh-CN"/>
        </w:rPr>
        <w:t>五、医用气体终端项目选址可行性分析</w:t>
      </w:r>
      <w:bookmarkEnd w:id="16"/>
    </w:p>
    <w:p>
      <w:pPr>
        <w:pStyle w:val="Heading2"/>
        <w:rPr>
          <w:rFonts w:ascii="仿宋" w:eastAsia="仿宋" w:hAnsi="仿宋" w:cs="仿宋" w:hint="eastAsia"/>
          <w:lang w:eastAsia="zh-CN"/>
        </w:rPr>
      </w:pPr>
      <w:bookmarkStart w:id="17" w:name="_Toc14289"/>
      <w:r>
        <w:rPr>
          <w:rFonts w:ascii="仿宋" w:eastAsia="仿宋" w:hAnsi="仿宋" w:cs="仿宋" w:hint="eastAsia"/>
          <w:lang w:eastAsia="zh-CN"/>
        </w:rPr>
        <w:t>(一)、医用气体终端项目选址</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该医用气体终端项目选址位于XX省XX市XX区XXX街道</w:t>
      </w:r>
    </w:p>
    <w:p>
      <w:pPr>
        <w:pStyle w:val="Heading2"/>
        <w:ind w:firstLine="560" w:firstLineChars="200"/>
        <w:rPr>
          <w:rFonts w:ascii="仿宋" w:eastAsia="仿宋" w:hAnsi="仿宋" w:cs="仿宋" w:hint="eastAsia"/>
          <w:sz w:val="28"/>
          <w:lang w:eastAsia="zh-CN"/>
        </w:rPr>
      </w:pPr>
      <w:bookmarkStart w:id="18" w:name="_Toc2677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医用气体终端项目的征地面积将根据医用气体终端项目的实际规模和需求进行精确规划。具体面积XXX平方米，旨在确保医用气体终端项目不仅能够满足当前的发展需求，还能够预留空间以适应未来的扩展。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净用地面积是在征地面积基础上去除不可利用面积后的实际可开发用地。具体面积XXX平方米，考虑到环保、交通、安全等多方面因素，以确保医用气体终端项目在整体利用效率上达到最优。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医用气体终端项目计划建设的建筑总规模具体面积XXX平方米。这一规模的确定综合考虑了医用气体终端项目的性质、规模，以及城市规划的相关要求，确保建筑布局与周边环境协调一致。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绿地率是医用气体终端项目用地中被规划为绿地的比例。具体面积XXX平方米，旨在通过合理规划绿地，改善医用气体终端项目周边环境，提升居民生活质量，并符合城市整体绿化规划。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容积率是用地上可以建设的建筑总体积与用地面积之比。具体面积XXX，通过合理的容积率规划，确保医用气体终端项目建筑规模与周边环境和谐共生。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医用气体终端项目选址与当地城市规划相一致，具体面积XXX平方米。通过与城市规划部门深入沟通，确保医用气体终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气体终端项目选址符合当地产业政策，具体面积XXX平方米。这包括医用气体终端项目对当地经济的促进作用，以及对相关产业的带动效应，确保医用气体终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用地总体要求必须符合环保和可持续发展的原则，具体面积XXX平方米。通过采用绿色建筑设计、节能减排等措施，确保医用气体终端项目在建设和运营过程中对环境的影响最小化，达到可持续发展的要求。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确保医用气体终端项目选址具备必要的公共设施配套，具体面积XXX平方米。这包括交通便利性、教育、医疗等基础设施，以提高居民生活品质，使得医用气体终端项目选址更具吸引力。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考虑用地总体要求对当地社会稳定性的影响，具体面积XXX平方米。通过深入了解当地社区反馈，确保医用气体终端项目的选址和建设过程对当地社会和谐稳定产生积极作用。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气体终端项目选址不仅符合法规和规划，还在实际操作中具有可行性。这一全面规划将为医用气体终端项目的成功实施提供坚实的基础，确保医用气体终端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237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终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气体终端项目的设备规划和空间设计中，我们将采取灵活设备布局的措施。设备布局将根据实际需求进行灵活设计，避免不必要的浪费。通过合理规划设备摆放位置，我们将提高设备的利用率，减少设备间距，以确保医用气体终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气体终端项目内部引入共享设施的概念，例如共享会议室、办公区等。通过这种方式，我们可以减少对资源的重复建设，提高资源共享效率，从而减小医用气体终端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https://d.book118.com/805014211102011044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3F20D8"/>
    <w:rsid w:val="733F20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01421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2024-01-21T20:39:00Z</dcterms:created>
  <dcterms:modified xsi:type="dcterms:W3CDTF">2024-01-21T20:39:16Z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BF7F3CF039044E6F961FD44D42C839C3_11</vt:lpwstr>
  </property>
  <property fmtid="{D5CDD505-2E9C-101B-9397-08002B2CF9AE}" pid="3" name="KSOProductBuildVer">
    <vt:lpwstr>2052-12.1.0.16120</vt:lpwstr>
  </property>
</Properties>
</file>