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33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中大型重载轴承项目创业计划</w:t>
      </w:r>
    </w:p>
    <w:p>
      <w:pPr>
        <w:spacing w:before="224" w:line="219" w:lineRule="auto"/>
        <w:ind w:left="390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05863186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中大型重载轴承项目概论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)、中大型重载轴承项目承办单位基本情况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(二)、中大型重载轴承项目概况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(三)、中大型重载轴承项目评价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、中大型重载轴承项目总平面设计要求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(一)、中大型重载轴承项目建设期原辅材料供应情况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二)、中大型重载轴承项目运营期原辅材料供应及质量管理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(二)、中大型重载轴承项目技术工艺分析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三)、中大型重载轴承项目技术流程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83460275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03422671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五)、中大型重载轴承项目实施保障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三)、中大型重载轴承项目对环境的主要影响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)、用户反馈与质量改进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项目商业计划书旨在全面介绍和规划一个创新性的中大型重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载</w:t>
      </w:r>
      <w:r>
        <w:rPr>
          <w:rFonts w:ascii="FangSong" w:eastAsia="FangSong" w:hAnsi="FangSong" w:cs="FangSong"/>
          <w:spacing w:val="-8"/>
          <w:sz w:val="28"/>
          <w:szCs w:val="28"/>
        </w:rPr>
        <w:t>轴承项目，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以满足需求。该方案的目的是为了提供中大型重载轴承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希望能为相关人员提供一个深入了解项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一、中大型重载轴承项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(一)、中大型重载轴承项目承办单位基本情况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(二)、中大型重载轴承项目概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大型重载轴承项目名称：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中大型重载轴承项目</w:t>
      </w:r>
    </w:p>
    <w:p>
      <w:pPr>
        <w:spacing w:before="290" w:line="220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中</w:t>
      </w:r>
      <w:r>
        <w:rPr>
          <w:rFonts w:ascii="FangSong" w:eastAsia="FangSong" w:hAnsi="FangSong" w:cs="FangSong"/>
          <w:spacing w:val="-11"/>
          <w:sz w:val="28"/>
          <w:szCs w:val="28"/>
        </w:rPr>
        <w:t>大型重载轴承项目类型：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90" w:line="220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中</w:t>
      </w:r>
      <w:r>
        <w:rPr>
          <w:rFonts w:ascii="FangSong" w:eastAsia="FangSong" w:hAnsi="FangSong" w:cs="FangSong"/>
          <w:spacing w:val="-18"/>
          <w:sz w:val="28"/>
          <w:szCs w:val="28"/>
        </w:rPr>
        <w:t>大</w:t>
      </w:r>
      <w:r>
        <w:rPr>
          <w:rFonts w:ascii="FangSong" w:eastAsia="FangSong" w:hAnsi="FangSong" w:cs="FangSong"/>
          <w:spacing w:val="-15"/>
          <w:sz w:val="28"/>
          <w:szCs w:val="28"/>
        </w:rPr>
        <w:t>型重载轴承项目地点：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91" w:line="411" w:lineRule="auto"/>
        <w:ind w:left="33" w:right="82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中</w:t>
      </w:r>
      <w:r>
        <w:rPr>
          <w:rFonts w:ascii="FangSong" w:eastAsia="FangSong" w:hAnsi="FangSong" w:cs="FangSong"/>
          <w:spacing w:val="-16"/>
          <w:sz w:val="28"/>
          <w:szCs w:val="28"/>
        </w:rPr>
        <w:t>大型重载轴承项目规模：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万元，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地</w:t>
      </w:r>
      <w:r>
        <w:rPr>
          <w:rFonts w:ascii="FangSong" w:eastAsia="FangSong" w:hAnsi="FangSong" w:cs="FangSong"/>
          <w:spacing w:val="-15"/>
          <w:sz w:val="28"/>
          <w:szCs w:val="28"/>
        </w:rPr>
        <w:t>面积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平方米</w:t>
      </w:r>
    </w:p>
    <w:p>
      <w:pPr>
        <w:spacing w:line="220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4"/>
          <w:sz w:val="28"/>
          <w:szCs w:val="28"/>
        </w:rPr>
        <w:t>大型重载轴承项目周期：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90" w:line="416" w:lineRule="auto"/>
        <w:ind w:left="20" w:right="152" w:firstLine="6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中大</w:t>
      </w:r>
      <w:r>
        <w:rPr>
          <w:rFonts w:ascii="FangSong" w:eastAsia="FangSong" w:hAnsi="FangSong" w:cs="FangSong"/>
          <w:spacing w:val="3"/>
          <w:sz w:val="28"/>
          <w:szCs w:val="28"/>
        </w:rPr>
        <w:t>型</w:t>
      </w:r>
      <w:r>
        <w:rPr>
          <w:rFonts w:ascii="FangSong" w:eastAsia="FangSong" w:hAnsi="FangSong" w:cs="FangSong"/>
          <w:spacing w:val="2"/>
          <w:sz w:val="28"/>
          <w:szCs w:val="28"/>
        </w:rPr>
        <w:t>重载轴承项目背景：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2"/>
          <w:sz w:val="28"/>
          <w:szCs w:val="28"/>
        </w:rPr>
        <w:t>中大型重载轴承项目的建设旨在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领域带来新的发展机遇。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(三)、中大型重载轴承项目评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2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2"/>
          <w:sz w:val="28"/>
          <w:szCs w:val="28"/>
        </w:rPr>
        <w:t>市</w:t>
      </w:r>
      <w:r>
        <w:rPr>
          <w:rFonts w:ascii="FangSong" w:eastAsia="FangSong" w:hAnsi="FangSong" w:cs="FangSong"/>
          <w:spacing w:val="-25"/>
          <w:sz w:val="28"/>
          <w:szCs w:val="28"/>
        </w:rPr>
        <w:t>场</w:t>
      </w:r>
      <w:r>
        <w:rPr>
          <w:rFonts w:ascii="FangSong" w:eastAsia="FangSong" w:hAnsi="FangSong" w:cs="FangSong"/>
          <w:spacing w:val="-21"/>
          <w:sz w:val="28"/>
          <w:szCs w:val="28"/>
        </w:rPr>
        <w:t>前景：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1"/>
          <w:sz w:val="28"/>
          <w:szCs w:val="28"/>
        </w:rPr>
        <w:t>该中大型重载轴承项目处于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XX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行业，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市场前景广阔，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在未来取得可观的市场份额。</w:t>
      </w:r>
    </w:p>
    <w:p>
      <w:pPr>
        <w:spacing w:before="1" w:line="411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5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大型重载轴承项目具备较高的实施可行性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在中</w:t>
      </w:r>
      <w:r>
        <w:rPr>
          <w:rFonts w:ascii="FangSong" w:eastAsia="FangSong" w:hAnsi="FangSong" w:cs="FangSong"/>
          <w:spacing w:val="-15"/>
          <w:sz w:val="28"/>
          <w:szCs w:val="28"/>
        </w:rPr>
        <w:t>大</w:t>
      </w:r>
      <w:r>
        <w:rPr>
          <w:rFonts w:ascii="FangSong" w:eastAsia="FangSong" w:hAnsi="FangSong" w:cs="FangSong"/>
          <w:spacing w:val="-8"/>
          <w:sz w:val="28"/>
          <w:szCs w:val="28"/>
        </w:rPr>
        <w:t>型重载轴承项目的建筑工程设计过程中，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以确保中大型重载轴承项目的可持续发展和建筑结构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0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(二)、中大型重载轴承项目总平面设计要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中大型重载轴承项目总平面设计将充分考虑以下要求，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</w:t>
      </w:r>
      <w:r>
        <w:rPr>
          <w:rFonts w:ascii="FangSong" w:eastAsia="FangSong" w:hAnsi="FangSong" w:cs="FangSong"/>
          <w:spacing w:val="-9"/>
          <w:sz w:val="28"/>
          <w:szCs w:val="28"/>
        </w:rPr>
        <w:t>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定，适应中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型重载轴承项目的实际使用需要。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大型重载轴承项目所处地区的地质条件和地震风险，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适当的抗震设防</w:t>
      </w:r>
      <w:r>
        <w:rPr>
          <w:rFonts w:ascii="FangSong" w:eastAsia="FangSong" w:hAnsi="FangSong" w:cs="FangSong"/>
          <w:spacing w:val="-4"/>
          <w:sz w:val="28"/>
          <w:szCs w:val="28"/>
        </w:rPr>
        <w:t>烈</w:t>
      </w:r>
      <w:r>
        <w:rPr>
          <w:rFonts w:ascii="FangSong" w:eastAsia="FangSong" w:hAnsi="FangSong" w:cs="FangSong"/>
          <w:spacing w:val="-3"/>
          <w:sz w:val="28"/>
          <w:szCs w:val="28"/>
        </w:rPr>
        <w:t>度。结构将被设计以保证在地震发生时能够安全稳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5"/>
          <w:sz w:val="28"/>
          <w:szCs w:val="28"/>
        </w:rPr>
        <w:t>地承受地震作用。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49" w:right="9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结合中大型重载轴承项目的实际需求和环境条件，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</w:t>
      </w:r>
      <w:r>
        <w:rPr>
          <w:rFonts w:ascii="FangSong" w:eastAsia="FangSong" w:hAnsi="FangSong" w:cs="FangSong"/>
          <w:spacing w:val="-7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的耐</w:t>
      </w:r>
      <w:r>
        <w:rPr>
          <w:rFonts w:ascii="FangSong" w:eastAsia="FangSong" w:hAnsi="FangSong" w:cs="FangSong"/>
          <w:spacing w:val="-14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内能够保持</w:t>
      </w:r>
      <w:r>
        <w:rPr>
          <w:rFonts w:ascii="FangSong" w:eastAsia="FangSong" w:hAnsi="FangSong" w:cs="FangSong"/>
          <w:spacing w:val="-3"/>
          <w:sz w:val="28"/>
          <w:szCs w:val="28"/>
        </w:rPr>
        <w:t>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筑工程的设计总体要求是确保中大型重载轴承项目实现预期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功</w:t>
      </w:r>
      <w:r>
        <w:rPr>
          <w:rFonts w:ascii="FangSong" w:eastAsia="FangSong" w:hAnsi="FangSong" w:cs="FangSong"/>
          <w:spacing w:val="-8"/>
          <w:sz w:val="28"/>
          <w:szCs w:val="28"/>
        </w:rPr>
        <w:t>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取得平</w:t>
      </w:r>
      <w:r>
        <w:rPr>
          <w:rFonts w:ascii="FangSong" w:eastAsia="FangSong" w:hAnsi="FangSong" w:cs="FangSong"/>
          <w:spacing w:val="-4"/>
          <w:sz w:val="28"/>
          <w:szCs w:val="28"/>
        </w:rPr>
        <w:t>衡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56" w:right="95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建筑的功能布局满足中大型重载轴承项目需求，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区域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5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</w:t>
      </w:r>
      <w:r>
        <w:rPr>
          <w:rFonts w:ascii="FangSong" w:eastAsia="FangSong" w:hAnsi="FangSong" w:cs="FangSong"/>
          <w:spacing w:val="-2"/>
          <w:sz w:val="28"/>
          <w:szCs w:val="28"/>
        </w:rPr>
        <w:t>满足中大型重载轴承项目的长期发展需求。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8" w:line="411" w:lineRule="auto"/>
        <w:ind w:left="34" w:right="56" w:firstLine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中大型重载轴承项目规划的总建筑面积为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平方米，充分考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虑</w:t>
      </w:r>
      <w:r>
        <w:rPr>
          <w:rFonts w:ascii="FangSong" w:eastAsia="FangSong" w:hAnsi="FangSong" w:cs="FangSong"/>
          <w:spacing w:val="-8"/>
          <w:sz w:val="28"/>
          <w:szCs w:val="28"/>
        </w:rPr>
        <w:t>到中大型重载轴承项目的功能布局和需求，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9"/>
          <w:sz w:val="28"/>
          <w:szCs w:val="28"/>
        </w:rPr>
        <w:t>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9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大型重载轴承项目总投资比例：</w:t>
      </w:r>
    </w:p>
    <w:p>
      <w:pPr>
        <w:spacing w:before="291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中</w:t>
      </w:r>
      <w:r>
        <w:rPr>
          <w:rFonts w:ascii="FangSong" w:eastAsia="FangSong" w:hAnsi="FangSong" w:cs="FangSong"/>
          <w:spacing w:val="-3"/>
          <w:sz w:val="28"/>
          <w:szCs w:val="28"/>
        </w:rPr>
        <w:t>大型重载轴承项目总投资的比例为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体投资</w:t>
      </w:r>
      <w:r>
        <w:rPr>
          <w:rFonts w:ascii="FangSong" w:eastAsia="FangSong" w:hAnsi="FangSong" w:cs="FangSong"/>
          <w:spacing w:val="-3"/>
          <w:sz w:val="28"/>
          <w:szCs w:val="28"/>
        </w:rPr>
        <w:t>结</w:t>
      </w:r>
      <w:r>
        <w:rPr>
          <w:rFonts w:ascii="FangSong" w:eastAsia="FangSong" w:hAnsi="FangSong" w:cs="FangSong"/>
          <w:spacing w:val="-2"/>
          <w:sz w:val="28"/>
          <w:szCs w:val="28"/>
        </w:rPr>
        <w:t>构中占有合理比例，确保资金分配的均衡性。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满足未来中大型重载轴承项目运营的需求，同时避免了过度浪</w:t>
      </w:r>
      <w:r>
        <w:rPr>
          <w:rFonts w:ascii="FangSong" w:eastAsia="FangSong" w:hAnsi="FangSong" w:cs="FangSong"/>
          <w:spacing w:val="-1"/>
          <w:sz w:val="28"/>
          <w:szCs w:val="28"/>
        </w:rPr>
        <w:t>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11"/>
          <w:sz w:val="28"/>
          <w:szCs w:val="28"/>
        </w:rPr>
        <w:t>大</w:t>
      </w:r>
      <w:r>
        <w:rPr>
          <w:rFonts w:ascii="FangSong" w:eastAsia="FangSong" w:hAnsi="FangSong" w:cs="FangSong"/>
          <w:spacing w:val="-7"/>
          <w:sz w:val="28"/>
          <w:szCs w:val="28"/>
        </w:rPr>
        <w:t>型重载轴承项目整体布局：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使中大型重载轴承项目更好地适应当地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(一)、中大型重载轴承项目建设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在中</w:t>
      </w:r>
      <w:r>
        <w:rPr>
          <w:rFonts w:ascii="FangSong" w:eastAsia="FangSong" w:hAnsi="FangSong" w:cs="FangSong"/>
          <w:spacing w:val="-15"/>
          <w:sz w:val="28"/>
          <w:szCs w:val="28"/>
        </w:rPr>
        <w:t>大</w:t>
      </w:r>
      <w:r>
        <w:rPr>
          <w:rFonts w:ascii="FangSong" w:eastAsia="FangSong" w:hAnsi="FangSong" w:cs="FangSong"/>
          <w:spacing w:val="-8"/>
          <w:sz w:val="28"/>
          <w:szCs w:val="28"/>
        </w:rPr>
        <w:t>型重载轴承项目的建设和运营过程中，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确保工程顺利进行</w:t>
      </w:r>
      <w:r>
        <w:rPr>
          <w:rFonts w:ascii="FangSong" w:eastAsia="FangSong" w:hAnsi="FangSong" w:cs="FangSong"/>
          <w:spacing w:val="-3"/>
          <w:sz w:val="28"/>
          <w:szCs w:val="28"/>
        </w:rPr>
        <w:t>和产品质量稳定的重要环节。本章将详细探讨中大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型</w:t>
      </w:r>
      <w:r>
        <w:rPr>
          <w:rFonts w:ascii="FangSong" w:eastAsia="FangSong" w:hAnsi="FangSong" w:cs="FangSong"/>
          <w:spacing w:val="-8"/>
          <w:sz w:val="28"/>
          <w:szCs w:val="28"/>
        </w:rPr>
        <w:t>重载轴承项目建设期和运营期的原辅材料供应情况，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中大型重载轴承项目建</w:t>
      </w:r>
      <w:r>
        <w:rPr>
          <w:rFonts w:ascii="FangSong" w:eastAsia="FangSong" w:hAnsi="FangSong" w:cs="FangSong"/>
          <w:sz w:val="28"/>
          <w:szCs w:val="28"/>
        </w:rPr>
        <w:t>设期原辅材料供应情况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在中</w:t>
      </w:r>
      <w:r>
        <w:rPr>
          <w:rFonts w:ascii="FangSong" w:eastAsia="FangSong" w:hAnsi="FangSong" w:cs="FangSong"/>
          <w:spacing w:val="-13"/>
          <w:sz w:val="28"/>
          <w:szCs w:val="28"/>
        </w:rPr>
        <w:t>大</w:t>
      </w:r>
      <w:r>
        <w:rPr>
          <w:rFonts w:ascii="FangSong" w:eastAsia="FangSong" w:hAnsi="FangSong" w:cs="FangSong"/>
          <w:spacing w:val="-8"/>
          <w:sz w:val="28"/>
          <w:szCs w:val="28"/>
        </w:rPr>
        <w:t>型重载轴承项目建设期间，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4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6"/>
          <w:sz w:val="28"/>
          <w:szCs w:val="28"/>
        </w:rPr>
        <w:t>度和质量有着直</w:t>
      </w:r>
      <w:r>
        <w:rPr>
          <w:rFonts w:ascii="FangSong" w:eastAsia="FangSong" w:hAnsi="FangSong" w:cs="FangSong"/>
          <w:spacing w:val="-5"/>
          <w:sz w:val="28"/>
          <w:szCs w:val="28"/>
        </w:rPr>
        <w:t>接</w:t>
      </w:r>
      <w:r>
        <w:rPr>
          <w:rFonts w:ascii="FangSong" w:eastAsia="FangSong" w:hAnsi="FangSong" w:cs="FangSong"/>
          <w:spacing w:val="-3"/>
          <w:sz w:val="28"/>
          <w:szCs w:val="28"/>
        </w:rPr>
        <w:t>的影响。下面是中大型重载轴承项目建设期原辅材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、中大型重载轴承项目运营期原辅材料供应及质量管理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47" w:right="14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中大型重载轴承项目进入运营期后，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原辅材料的持续供应和质</w:t>
      </w:r>
      <w:r>
        <w:rPr>
          <w:rFonts w:ascii="FangSong" w:eastAsia="FangSong" w:hAnsi="FangSong" w:cs="FangSong"/>
          <w:spacing w:val="-9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管理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同样至关重要。下面是中大型重载轴承项目运营期原辅材料供应</w:t>
      </w:r>
    </w:p>
    <w:p>
      <w:pPr>
        <w:spacing w:before="1" w:line="223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及质量管理的关键方面：</w:t>
      </w:r>
    </w:p>
    <w:p>
      <w:pPr>
        <w:spacing w:before="284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6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3" w:lineRule="auto"/>
        <w:ind w:left="73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95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95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9" w:line="413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ectPr>
          <w:pgSz w:w="11906" w:h="16839"/>
          <w:pgMar w:top="1431" w:right="1704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二)、中大型重载轴承项目技术工艺分析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</w:p>
    <w:p>
      <w:pPr>
        <w:sectPr>
          <w:pgSz w:w="11906" w:h="16839"/>
          <w:pgMar w:top="1431" w:right="1750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1" w:right="56" w:firstLine="1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2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提供优质产品和服务。保障工艺流程能够满足中大型重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载</w:t>
      </w:r>
      <w:r>
        <w:rPr>
          <w:rFonts w:ascii="FangSong" w:eastAsia="FangSong" w:hAnsi="FangSong" w:cs="FangSong"/>
          <w:spacing w:val="-12"/>
          <w:sz w:val="28"/>
          <w:szCs w:val="28"/>
        </w:rPr>
        <w:t>轴承项目产品要求，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求进行</w:t>
      </w:r>
      <w:r>
        <w:rPr>
          <w:rFonts w:ascii="FangSong" w:eastAsia="FangSong" w:hAnsi="FangSong" w:cs="FangSong"/>
          <w:spacing w:val="-4"/>
          <w:sz w:val="28"/>
          <w:szCs w:val="28"/>
        </w:rPr>
        <w:t>操</w:t>
      </w:r>
      <w:r>
        <w:rPr>
          <w:rFonts w:ascii="FangSong" w:eastAsia="FangSong" w:hAnsi="FangSong" w:cs="FangSong"/>
          <w:spacing w:val="-3"/>
          <w:sz w:val="28"/>
          <w:szCs w:val="28"/>
        </w:rPr>
        <w:t>作，提高产品合格率。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中大型重载轴承项目建设贯彻“三同时”的原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则，注重环境保护、职业安全卫生、消防及节能等各项措施的落实。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4" w:firstLine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中大型重载轴承项目拟采用国内成熟的生产工艺，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生产技术由</w:t>
      </w:r>
      <w:r>
        <w:rPr>
          <w:rFonts w:ascii="FangSong" w:eastAsia="FangSong" w:hAnsi="FangSong" w:cs="FangSong"/>
          <w:spacing w:val="-9"/>
          <w:sz w:val="28"/>
          <w:szCs w:val="28"/>
        </w:rPr>
        <w:t>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产技术人员和研发技术人员共同制定。所采用的技术具有能耗低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质量、高环保性的特点，所生产的产品已经在国内外市场获得认可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4" w:firstLine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中</w:t>
      </w:r>
      <w:r>
        <w:rPr>
          <w:rFonts w:ascii="FangSong" w:eastAsia="FangSong" w:hAnsi="FangSong" w:cs="FangSong"/>
          <w:spacing w:val="-9"/>
          <w:sz w:val="28"/>
          <w:szCs w:val="28"/>
        </w:rPr>
        <w:t>大</w:t>
      </w:r>
      <w:r>
        <w:rPr>
          <w:rFonts w:ascii="FangSong" w:eastAsia="FangSong" w:hAnsi="FangSong" w:cs="FangSong"/>
          <w:spacing w:val="-5"/>
          <w:sz w:val="28"/>
          <w:szCs w:val="28"/>
        </w:rPr>
        <w:t>型重载轴承项目的技术保障措施从设计、施工、试运行到投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以确保中大型重载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轴承项目在技术开发和生产技术应用上达到现代化生产水平。这</w:t>
      </w:r>
      <w:r>
        <w:rPr>
          <w:rFonts w:ascii="FangSong" w:eastAsia="FangSong" w:hAnsi="FangSong" w:cs="FangSong"/>
          <w:spacing w:val="-3"/>
          <w:sz w:val="28"/>
          <w:szCs w:val="28"/>
        </w:rPr>
        <w:t>种</w:t>
      </w:r>
      <w:r>
        <w:rPr>
          <w:rFonts w:ascii="FangSong" w:eastAsia="FangSong" w:hAnsi="FangSong" w:cs="FangSong"/>
          <w:sz w:val="28"/>
          <w:szCs w:val="28"/>
        </w:rPr>
        <w:t>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合的技术支持将确保中大型重载轴承项目的可持续发展和高效运营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中大型重载轴承项目技术流程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98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在中大型重载</w:t>
      </w:r>
      <w:r>
        <w:rPr>
          <w:rFonts w:ascii="FangSong" w:eastAsia="FangSong" w:hAnsi="FangSong" w:cs="FangSong"/>
          <w:spacing w:val="-2"/>
          <w:sz w:val="28"/>
          <w:szCs w:val="28"/>
        </w:rPr>
        <w:t>轴承项目运营中，进行技术持续改进。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据分析工具监测和分析中大型重载轴承项目各环节</w:t>
      </w:r>
    </w:p>
    <w:p>
      <w:pPr>
        <w:spacing w:before="291" w:line="223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数</w:t>
      </w:r>
      <w:r>
        <w:rPr>
          <w:rFonts w:ascii="FangSong" w:eastAsia="FangSong" w:hAnsi="FangSong" w:cs="FangSong"/>
          <w:spacing w:val="-12"/>
          <w:sz w:val="28"/>
          <w:szCs w:val="28"/>
        </w:rPr>
        <w:t>据。</w:t>
      </w:r>
    </w:p>
    <w:p>
      <w:pPr>
        <w:spacing w:before="286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6" w:line="416" w:lineRule="auto"/>
        <w:ind w:left="32" w:right="19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共同构建了高效、稳定的中大型重载轴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承</w:t>
      </w:r>
      <w:r>
        <w:rPr>
          <w:rFonts w:ascii="FangSong" w:eastAsia="FangSong" w:hAnsi="FangSong" w:cs="FangSong"/>
          <w:spacing w:val="-2"/>
          <w:sz w:val="28"/>
          <w:szCs w:val="28"/>
        </w:rPr>
        <w:t>项目技术实施框架，确保中大型重载轴承项目顺利推进。</w:t>
      </w:r>
    </w:p>
    <w:p>
      <w:pPr>
        <w:spacing w:before="247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right="94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确</w:t>
      </w:r>
      <w:r>
        <w:rPr>
          <w:rFonts w:ascii="FangSong" w:eastAsia="FangSong" w:hAnsi="FangSong" w:cs="FangSong"/>
          <w:spacing w:val="-10"/>
          <w:sz w:val="28"/>
          <w:szCs w:val="28"/>
        </w:rPr>
        <w:t>保选用的设备能够满足中大型重载轴承项目的技术要求，例如：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" w:line="411" w:lineRule="auto"/>
        <w:ind w:left="42" w:right="197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416" w:lineRule="auto"/>
        <w:ind w:left="733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保所选设备与中大型重载轴承项目工艺流程相匹配，例如：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认设备的生产能力是否符合中大型重载轴承项目的产能需求。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1" w:line="219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1" w:right="102" w:firstLine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219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92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89" w:line="416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</w:p>
    <w:p>
      <w:p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4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https://d.book118.com/805033232314011122</w:t>
        </w:r>
      </w:hyperlink>
    </w:p>
    <w:p/>
    <w:sectPr>
      <w:pgSz w:w="11906" w:h="16839"/>
      <w:pgMar w:top="1431" w:right="1785" w:bottom="0" w:left="1785" w:header="0" w:footer="0" w:gutter="0"/>
      <w:pgNumType w:start="2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05033232314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2024-03-13T13:10:33Z</vt:filetime>
  </property>
  <property fmtid="{D5CDD505-2E9C-101B-9397-08002B2CF9AE}" pid="3" name="CRO">
    <vt:lpwstr>wqlLaW5nc29mdCBQREYgdG8gV1BTIDgw</vt:lpwstr>
  </property>
</Properties>
</file>