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褐煤项目规划设计方案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3" w:history="1">
        <w:r>
          <w:rPr>
            <w:rFonts w:ascii="仿宋" w:eastAsia="仿宋" w:hAnsi="仿宋" w:cs="仿宋" w:hint="eastAsia"/>
            <w:lang w:eastAsia="zh-CN"/>
          </w:rPr>
          <w:t>概论</w:t>
        </w:r>
        <w:r>
          <w:tab/>
        </w:r>
        <w:r>
          <w:fldChar w:fldCharType="begin"/>
        </w:r>
        <w:r>
          <w:instrText xml:space="preserve"> PAGEREF _Toc12903 \h </w:instrText>
        </w:r>
        <w:r>
          <w:fldChar w:fldCharType="separate"/>
        </w:r>
        <w:r>
          <w:t>3</w:t>
        </w:r>
        <w:r>
          <w:fldChar w:fldCharType="end"/>
        </w:r>
      </w:hyperlink>
    </w:p>
    <w:p>
      <w:pPr>
        <w:pStyle w:val="TOC1"/>
        <w:tabs>
          <w:tab w:val="right" w:leader="dot" w:pos="8306"/>
        </w:tabs>
      </w:pPr>
      <w:hyperlink w:anchor="_Toc32633" w:history="1">
        <w:r>
          <w:rPr>
            <w:rFonts w:ascii="仿宋" w:eastAsia="仿宋" w:hAnsi="仿宋" w:cs="仿宋" w:hint="eastAsia"/>
            <w:lang w:eastAsia="zh-CN"/>
          </w:rPr>
          <w:t>一、工艺说明</w:t>
        </w:r>
        <w:r>
          <w:tab/>
        </w:r>
        <w:r>
          <w:fldChar w:fldCharType="begin"/>
        </w:r>
        <w:r>
          <w:instrText xml:space="preserve"> PAGEREF _Toc32633 \h </w:instrText>
        </w:r>
        <w:r>
          <w:fldChar w:fldCharType="separate"/>
        </w:r>
        <w:r>
          <w:t>3</w:t>
        </w:r>
        <w:r>
          <w:fldChar w:fldCharType="end"/>
        </w:r>
      </w:hyperlink>
    </w:p>
    <w:p>
      <w:pPr>
        <w:pStyle w:val="TOC2"/>
        <w:tabs>
          <w:tab w:val="right" w:leader="dot" w:pos="8306"/>
        </w:tabs>
      </w:pPr>
      <w:hyperlink w:anchor="_Toc9198" w:history="1">
        <w:r>
          <w:rPr>
            <w:rFonts w:ascii="仿宋" w:eastAsia="仿宋" w:hAnsi="仿宋" w:cs="仿宋" w:hint="eastAsia"/>
            <w:lang w:eastAsia="zh-CN"/>
          </w:rPr>
          <w:t>(一)、技术管理特点</w:t>
        </w:r>
        <w:r>
          <w:tab/>
        </w:r>
        <w:r>
          <w:fldChar w:fldCharType="begin"/>
        </w:r>
        <w:r>
          <w:instrText xml:space="preserve"> PAGEREF _Toc9198 \h </w:instrText>
        </w:r>
        <w:r>
          <w:fldChar w:fldCharType="separate"/>
        </w:r>
        <w:r>
          <w:t>3</w:t>
        </w:r>
        <w:r>
          <w:fldChar w:fldCharType="end"/>
        </w:r>
      </w:hyperlink>
    </w:p>
    <w:p>
      <w:pPr>
        <w:pStyle w:val="TOC2"/>
        <w:tabs>
          <w:tab w:val="right" w:leader="dot" w:pos="8306"/>
        </w:tabs>
      </w:pPr>
      <w:hyperlink w:anchor="_Toc24638" w:history="1">
        <w:r>
          <w:rPr>
            <w:rFonts w:ascii="仿宋" w:eastAsia="仿宋" w:hAnsi="仿宋" w:cs="仿宋" w:hint="eastAsia"/>
            <w:lang w:eastAsia="zh-CN"/>
          </w:rPr>
          <w:t>(二)、褐煤项目工艺技术设计方案</w:t>
        </w:r>
        <w:r>
          <w:tab/>
        </w:r>
        <w:r>
          <w:fldChar w:fldCharType="begin"/>
        </w:r>
        <w:r>
          <w:instrText xml:space="preserve"> PAGEREF _Toc24638 \h </w:instrText>
        </w:r>
        <w:r>
          <w:fldChar w:fldCharType="separate"/>
        </w:r>
        <w:r>
          <w:t>4</w:t>
        </w:r>
        <w:r>
          <w:fldChar w:fldCharType="end"/>
        </w:r>
      </w:hyperlink>
    </w:p>
    <w:p>
      <w:pPr>
        <w:pStyle w:val="TOC2"/>
        <w:tabs>
          <w:tab w:val="right" w:leader="dot" w:pos="8306"/>
        </w:tabs>
      </w:pPr>
      <w:hyperlink w:anchor="_Toc2102" w:history="1">
        <w:r>
          <w:rPr>
            <w:rFonts w:ascii="仿宋" w:eastAsia="仿宋" w:hAnsi="仿宋" w:cs="仿宋" w:hint="eastAsia"/>
            <w:lang w:eastAsia="zh-CN"/>
          </w:rPr>
          <w:t>(三)、设备选型方案</w:t>
        </w:r>
        <w:r>
          <w:tab/>
        </w:r>
        <w:r>
          <w:fldChar w:fldCharType="begin"/>
        </w:r>
        <w:r>
          <w:instrText xml:space="preserve"> PAGEREF _Toc2102 \h </w:instrText>
        </w:r>
        <w:r>
          <w:fldChar w:fldCharType="separate"/>
        </w:r>
        <w:r>
          <w:t>5</w:t>
        </w:r>
        <w:r>
          <w:fldChar w:fldCharType="end"/>
        </w:r>
      </w:hyperlink>
    </w:p>
    <w:p>
      <w:pPr>
        <w:pStyle w:val="TOC1"/>
        <w:tabs>
          <w:tab w:val="right" w:leader="dot" w:pos="8306"/>
        </w:tabs>
      </w:pPr>
      <w:hyperlink w:anchor="_Toc11209" w:history="1">
        <w:r>
          <w:rPr>
            <w:rFonts w:ascii="仿宋" w:eastAsia="仿宋" w:hAnsi="仿宋" w:cs="仿宋" w:hint="eastAsia"/>
            <w:lang w:eastAsia="zh-CN"/>
          </w:rPr>
          <w:t>二、褐煤项目绩效评估</w:t>
        </w:r>
        <w:r>
          <w:tab/>
        </w:r>
        <w:r>
          <w:fldChar w:fldCharType="begin"/>
        </w:r>
        <w:r>
          <w:instrText xml:space="preserve"> PAGEREF _Toc11209 \h </w:instrText>
        </w:r>
        <w:r>
          <w:fldChar w:fldCharType="separate"/>
        </w:r>
        <w:r>
          <w:t>7</w:t>
        </w:r>
        <w:r>
          <w:fldChar w:fldCharType="end"/>
        </w:r>
      </w:hyperlink>
    </w:p>
    <w:p>
      <w:pPr>
        <w:pStyle w:val="TOC2"/>
        <w:tabs>
          <w:tab w:val="right" w:leader="dot" w:pos="8306"/>
        </w:tabs>
      </w:pPr>
      <w:hyperlink w:anchor="_Toc6156" w:history="1">
        <w:r>
          <w:rPr>
            <w:rFonts w:ascii="仿宋" w:eastAsia="仿宋" w:hAnsi="仿宋" w:cs="仿宋" w:hint="eastAsia"/>
            <w:lang w:eastAsia="zh-CN"/>
          </w:rPr>
          <w:t>(一)、绩效评估指标</w:t>
        </w:r>
        <w:r>
          <w:tab/>
        </w:r>
        <w:r>
          <w:fldChar w:fldCharType="begin"/>
        </w:r>
        <w:r>
          <w:instrText xml:space="preserve"> PAGEREF _Toc6156 \h </w:instrText>
        </w:r>
        <w:r>
          <w:fldChar w:fldCharType="separate"/>
        </w:r>
        <w:r>
          <w:t>7</w:t>
        </w:r>
        <w:r>
          <w:fldChar w:fldCharType="end"/>
        </w:r>
      </w:hyperlink>
    </w:p>
    <w:p>
      <w:pPr>
        <w:pStyle w:val="TOC2"/>
        <w:tabs>
          <w:tab w:val="right" w:leader="dot" w:pos="8306"/>
        </w:tabs>
      </w:pPr>
      <w:hyperlink w:anchor="_Toc4604" w:history="1">
        <w:r>
          <w:rPr>
            <w:rFonts w:ascii="仿宋" w:eastAsia="仿宋" w:hAnsi="仿宋" w:cs="仿宋" w:hint="eastAsia"/>
            <w:lang w:eastAsia="zh-CN"/>
          </w:rPr>
          <w:t>(二)、绩效评估方法</w:t>
        </w:r>
        <w:r>
          <w:tab/>
        </w:r>
        <w:r>
          <w:fldChar w:fldCharType="begin"/>
        </w:r>
        <w:r>
          <w:instrText xml:space="preserve"> PAGEREF _Toc4604 \h </w:instrText>
        </w:r>
        <w:r>
          <w:fldChar w:fldCharType="separate"/>
        </w:r>
        <w:r>
          <w:t>8</w:t>
        </w:r>
        <w:r>
          <w:fldChar w:fldCharType="end"/>
        </w:r>
      </w:hyperlink>
    </w:p>
    <w:p>
      <w:pPr>
        <w:pStyle w:val="TOC2"/>
        <w:tabs>
          <w:tab w:val="right" w:leader="dot" w:pos="8306"/>
        </w:tabs>
      </w:pPr>
      <w:hyperlink w:anchor="_Toc23796" w:history="1">
        <w:r>
          <w:rPr>
            <w:rFonts w:ascii="仿宋" w:eastAsia="仿宋" w:hAnsi="仿宋" w:cs="仿宋" w:hint="eastAsia"/>
            <w:lang w:eastAsia="zh-CN"/>
          </w:rPr>
          <w:t>(三)、绩效评估周期</w:t>
        </w:r>
        <w:r>
          <w:tab/>
        </w:r>
        <w:r>
          <w:fldChar w:fldCharType="begin"/>
        </w:r>
        <w:r>
          <w:instrText xml:space="preserve"> PAGEREF _Toc23796 \h </w:instrText>
        </w:r>
        <w:r>
          <w:fldChar w:fldCharType="separate"/>
        </w:r>
        <w:r>
          <w:t>9</w:t>
        </w:r>
        <w:r>
          <w:fldChar w:fldCharType="end"/>
        </w:r>
      </w:hyperlink>
    </w:p>
    <w:p>
      <w:pPr>
        <w:pStyle w:val="TOC1"/>
        <w:tabs>
          <w:tab w:val="right" w:leader="dot" w:pos="8306"/>
        </w:tabs>
      </w:pPr>
      <w:hyperlink w:anchor="_Toc13032" w:history="1">
        <w:r>
          <w:rPr>
            <w:rFonts w:ascii="仿宋" w:eastAsia="仿宋" w:hAnsi="仿宋" w:cs="仿宋" w:hint="eastAsia"/>
            <w:lang w:eastAsia="zh-CN"/>
          </w:rPr>
          <w:t>三、褐煤项目可持续发展</w:t>
        </w:r>
        <w:r>
          <w:tab/>
        </w:r>
        <w:r>
          <w:fldChar w:fldCharType="begin"/>
        </w:r>
        <w:r>
          <w:instrText xml:space="preserve"> PAGEREF _Toc13032 \h </w:instrText>
        </w:r>
        <w:r>
          <w:fldChar w:fldCharType="separate"/>
        </w:r>
        <w:r>
          <w:t>10</w:t>
        </w:r>
        <w:r>
          <w:fldChar w:fldCharType="end"/>
        </w:r>
      </w:hyperlink>
    </w:p>
    <w:p>
      <w:pPr>
        <w:pStyle w:val="TOC2"/>
        <w:tabs>
          <w:tab w:val="right" w:leader="dot" w:pos="8306"/>
        </w:tabs>
      </w:pPr>
      <w:hyperlink w:anchor="_Toc10470" w:history="1">
        <w:r>
          <w:rPr>
            <w:rFonts w:ascii="仿宋" w:eastAsia="仿宋" w:hAnsi="仿宋" w:cs="仿宋" w:hint="eastAsia"/>
            <w:lang w:eastAsia="zh-CN"/>
          </w:rPr>
          <w:t>(一)、可持续战略与实践</w:t>
        </w:r>
        <w:r>
          <w:tab/>
        </w:r>
        <w:r>
          <w:fldChar w:fldCharType="begin"/>
        </w:r>
        <w:r>
          <w:instrText xml:space="preserve"> PAGEREF _Toc10470 \h </w:instrText>
        </w:r>
        <w:r>
          <w:fldChar w:fldCharType="separate"/>
        </w:r>
        <w:r>
          <w:t>10</w:t>
        </w:r>
        <w:r>
          <w:fldChar w:fldCharType="end"/>
        </w:r>
      </w:hyperlink>
    </w:p>
    <w:p>
      <w:pPr>
        <w:pStyle w:val="TOC2"/>
        <w:tabs>
          <w:tab w:val="right" w:leader="dot" w:pos="8306"/>
        </w:tabs>
      </w:pPr>
      <w:hyperlink w:anchor="_Toc18957" w:history="1">
        <w:r>
          <w:rPr>
            <w:rFonts w:ascii="仿宋" w:eastAsia="仿宋" w:hAnsi="仿宋" w:cs="仿宋" w:hint="eastAsia"/>
            <w:lang w:eastAsia="zh-CN"/>
          </w:rPr>
          <w:t>(二)、环保与社会责任</w:t>
        </w:r>
        <w:r>
          <w:tab/>
        </w:r>
        <w:r>
          <w:fldChar w:fldCharType="begin"/>
        </w:r>
        <w:r>
          <w:instrText xml:space="preserve"> PAGEREF _Toc18957 \h </w:instrText>
        </w:r>
        <w:r>
          <w:fldChar w:fldCharType="separate"/>
        </w:r>
        <w:r>
          <w:t>10</w:t>
        </w:r>
        <w:r>
          <w:fldChar w:fldCharType="end"/>
        </w:r>
      </w:hyperlink>
    </w:p>
    <w:p>
      <w:pPr>
        <w:pStyle w:val="TOC1"/>
        <w:tabs>
          <w:tab w:val="right" w:leader="dot" w:pos="8306"/>
        </w:tabs>
      </w:pPr>
      <w:hyperlink w:anchor="_Toc23850" w:history="1">
        <w:r>
          <w:rPr>
            <w:rFonts w:ascii="仿宋" w:eastAsia="仿宋" w:hAnsi="仿宋" w:cs="仿宋" w:hint="eastAsia"/>
            <w:lang w:eastAsia="zh-CN"/>
          </w:rPr>
          <w:t>四、市场分析、调研</w:t>
        </w:r>
        <w:r>
          <w:tab/>
        </w:r>
        <w:r>
          <w:fldChar w:fldCharType="begin"/>
        </w:r>
        <w:r>
          <w:instrText xml:space="preserve"> PAGEREF _Toc23850 \h </w:instrText>
        </w:r>
        <w:r>
          <w:fldChar w:fldCharType="separate"/>
        </w:r>
        <w:r>
          <w:t>11</w:t>
        </w:r>
        <w:r>
          <w:fldChar w:fldCharType="end"/>
        </w:r>
      </w:hyperlink>
    </w:p>
    <w:p>
      <w:pPr>
        <w:pStyle w:val="TOC2"/>
        <w:tabs>
          <w:tab w:val="right" w:leader="dot" w:pos="8306"/>
        </w:tabs>
      </w:pPr>
      <w:hyperlink w:anchor="_Toc75" w:history="1">
        <w:r>
          <w:rPr>
            <w:rFonts w:ascii="仿宋" w:eastAsia="仿宋" w:hAnsi="仿宋" w:cs="仿宋" w:hint="eastAsia"/>
            <w:lang w:eastAsia="zh-CN"/>
          </w:rPr>
          <w:t>(一)、褐煤行业分析</w:t>
        </w:r>
        <w:r>
          <w:tab/>
        </w:r>
        <w:r>
          <w:fldChar w:fldCharType="begin"/>
        </w:r>
        <w:r>
          <w:instrText xml:space="preserve"> PAGEREF _Toc75 \h </w:instrText>
        </w:r>
        <w:r>
          <w:fldChar w:fldCharType="separate"/>
        </w:r>
        <w:r>
          <w:t>11</w:t>
        </w:r>
        <w:r>
          <w:fldChar w:fldCharType="end"/>
        </w:r>
      </w:hyperlink>
    </w:p>
    <w:p>
      <w:pPr>
        <w:pStyle w:val="TOC2"/>
        <w:tabs>
          <w:tab w:val="right" w:leader="dot" w:pos="8306"/>
        </w:tabs>
      </w:pPr>
      <w:hyperlink w:anchor="_Toc235" w:history="1">
        <w:r>
          <w:rPr>
            <w:rFonts w:ascii="仿宋" w:eastAsia="仿宋" w:hAnsi="仿宋" w:cs="仿宋" w:hint="eastAsia"/>
            <w:lang w:eastAsia="zh-CN"/>
          </w:rPr>
          <w:t>(二)、褐煤市场分析预测</w:t>
        </w:r>
        <w:r>
          <w:tab/>
        </w:r>
        <w:r>
          <w:fldChar w:fldCharType="begin"/>
        </w:r>
        <w:r>
          <w:instrText xml:space="preserve"> PAGEREF _Toc235 \h </w:instrText>
        </w:r>
        <w:r>
          <w:fldChar w:fldCharType="separate"/>
        </w:r>
        <w:r>
          <w:t>12</w:t>
        </w:r>
        <w:r>
          <w:fldChar w:fldCharType="end"/>
        </w:r>
      </w:hyperlink>
    </w:p>
    <w:p>
      <w:pPr>
        <w:pStyle w:val="TOC1"/>
        <w:tabs>
          <w:tab w:val="right" w:leader="dot" w:pos="8306"/>
        </w:tabs>
      </w:pPr>
      <w:hyperlink w:anchor="_Toc685" w:history="1">
        <w:r>
          <w:rPr>
            <w:rFonts w:ascii="仿宋" w:eastAsia="仿宋" w:hAnsi="仿宋" w:cs="仿宋" w:hint="eastAsia"/>
            <w:lang w:eastAsia="zh-CN"/>
          </w:rPr>
          <w:t>五、褐煤项目土建工程</w:t>
        </w:r>
        <w:r>
          <w:tab/>
        </w:r>
        <w:r>
          <w:fldChar w:fldCharType="begin"/>
        </w:r>
        <w:r>
          <w:instrText xml:space="preserve"> PAGEREF _Toc685 \h </w:instrText>
        </w:r>
        <w:r>
          <w:fldChar w:fldCharType="separate"/>
        </w:r>
        <w:r>
          <w:t>13</w:t>
        </w:r>
        <w:r>
          <w:fldChar w:fldCharType="end"/>
        </w:r>
      </w:hyperlink>
    </w:p>
    <w:p>
      <w:pPr>
        <w:pStyle w:val="TOC2"/>
        <w:tabs>
          <w:tab w:val="right" w:leader="dot" w:pos="8306"/>
        </w:tabs>
      </w:pPr>
      <w:hyperlink w:anchor="_Toc28018" w:history="1">
        <w:r>
          <w:rPr>
            <w:rFonts w:ascii="仿宋" w:eastAsia="仿宋" w:hAnsi="仿宋" w:cs="仿宋" w:hint="eastAsia"/>
            <w:lang w:eastAsia="zh-CN"/>
          </w:rPr>
          <w:t>(一)、建筑工程设计原则</w:t>
        </w:r>
        <w:r>
          <w:tab/>
        </w:r>
        <w:r>
          <w:fldChar w:fldCharType="begin"/>
        </w:r>
        <w:r>
          <w:instrText xml:space="preserve"> PAGEREF _Toc28018 \h </w:instrText>
        </w:r>
        <w:r>
          <w:fldChar w:fldCharType="separate"/>
        </w:r>
        <w:r>
          <w:t>13</w:t>
        </w:r>
        <w:r>
          <w:fldChar w:fldCharType="end"/>
        </w:r>
      </w:hyperlink>
    </w:p>
    <w:p>
      <w:pPr>
        <w:pStyle w:val="TOC2"/>
        <w:tabs>
          <w:tab w:val="right" w:leader="dot" w:pos="8306"/>
        </w:tabs>
      </w:pPr>
      <w:hyperlink w:anchor="_Toc11316" w:history="1">
        <w:r>
          <w:rPr>
            <w:rFonts w:ascii="仿宋" w:eastAsia="仿宋" w:hAnsi="仿宋" w:cs="仿宋" w:hint="eastAsia"/>
            <w:lang w:eastAsia="zh-CN"/>
          </w:rPr>
          <w:t>(二)、土建工程设计年限及安全等级</w:t>
        </w:r>
        <w:r>
          <w:tab/>
        </w:r>
        <w:r>
          <w:fldChar w:fldCharType="begin"/>
        </w:r>
        <w:r>
          <w:instrText xml:space="preserve"> PAGEREF _Toc11316 \h </w:instrText>
        </w:r>
        <w:r>
          <w:fldChar w:fldCharType="separate"/>
        </w:r>
        <w:r>
          <w:t>14</w:t>
        </w:r>
        <w:r>
          <w:fldChar w:fldCharType="end"/>
        </w:r>
      </w:hyperlink>
    </w:p>
    <w:p>
      <w:pPr>
        <w:pStyle w:val="TOC2"/>
        <w:tabs>
          <w:tab w:val="right" w:leader="dot" w:pos="8306"/>
        </w:tabs>
      </w:pPr>
      <w:hyperlink w:anchor="_Toc17706" w:history="1">
        <w:r>
          <w:rPr>
            <w:rFonts w:ascii="仿宋" w:eastAsia="仿宋" w:hAnsi="仿宋" w:cs="仿宋" w:hint="eastAsia"/>
            <w:lang w:eastAsia="zh-CN"/>
          </w:rPr>
          <w:t>(三)、建筑工程设计总体要求</w:t>
        </w:r>
        <w:r>
          <w:tab/>
        </w:r>
        <w:r>
          <w:fldChar w:fldCharType="begin"/>
        </w:r>
        <w:r>
          <w:instrText xml:space="preserve"> PAGEREF _Toc17706 \h </w:instrText>
        </w:r>
        <w:r>
          <w:fldChar w:fldCharType="separate"/>
        </w:r>
        <w:r>
          <w:t>15</w:t>
        </w:r>
        <w:r>
          <w:fldChar w:fldCharType="end"/>
        </w:r>
      </w:hyperlink>
    </w:p>
    <w:p>
      <w:pPr>
        <w:pStyle w:val="TOC2"/>
        <w:tabs>
          <w:tab w:val="right" w:leader="dot" w:pos="8306"/>
        </w:tabs>
      </w:pPr>
      <w:hyperlink w:anchor="_Toc17224" w:history="1">
        <w:r>
          <w:rPr>
            <w:rFonts w:ascii="仿宋" w:eastAsia="仿宋" w:hAnsi="仿宋" w:cs="仿宋" w:hint="eastAsia"/>
            <w:lang w:eastAsia="zh-CN"/>
          </w:rPr>
          <w:t>(四)、土建工程建设指标</w:t>
        </w:r>
        <w:r>
          <w:tab/>
        </w:r>
        <w:r>
          <w:fldChar w:fldCharType="begin"/>
        </w:r>
        <w:r>
          <w:instrText xml:space="preserve"> PAGEREF _Toc17224 \h </w:instrText>
        </w:r>
        <w:r>
          <w:fldChar w:fldCharType="separate"/>
        </w:r>
        <w:r>
          <w:t>16</w:t>
        </w:r>
        <w:r>
          <w:fldChar w:fldCharType="end"/>
        </w:r>
      </w:hyperlink>
    </w:p>
    <w:p>
      <w:pPr>
        <w:pStyle w:val="TOC1"/>
        <w:tabs>
          <w:tab w:val="right" w:leader="dot" w:pos="8306"/>
        </w:tabs>
      </w:pPr>
      <w:hyperlink w:anchor="_Toc21469" w:history="1">
        <w:r>
          <w:rPr>
            <w:rFonts w:ascii="仿宋" w:eastAsia="仿宋" w:hAnsi="仿宋" w:cs="仿宋" w:hint="eastAsia"/>
            <w:lang w:eastAsia="zh-CN"/>
          </w:rPr>
          <w:t>六、褐煤项目选址可行性分析</w:t>
        </w:r>
        <w:r>
          <w:tab/>
        </w:r>
        <w:r>
          <w:fldChar w:fldCharType="begin"/>
        </w:r>
        <w:r>
          <w:instrText xml:space="preserve"> PAGEREF _Toc21469 \h </w:instrText>
        </w:r>
        <w:r>
          <w:fldChar w:fldCharType="separate"/>
        </w:r>
        <w:r>
          <w:t>16</w:t>
        </w:r>
        <w:r>
          <w:fldChar w:fldCharType="end"/>
        </w:r>
      </w:hyperlink>
    </w:p>
    <w:p>
      <w:pPr>
        <w:pStyle w:val="TOC2"/>
        <w:tabs>
          <w:tab w:val="right" w:leader="dot" w:pos="8306"/>
        </w:tabs>
      </w:pPr>
      <w:hyperlink w:anchor="_Toc3971" w:history="1">
        <w:r>
          <w:rPr>
            <w:rFonts w:ascii="仿宋" w:eastAsia="仿宋" w:hAnsi="仿宋" w:cs="仿宋" w:hint="eastAsia"/>
            <w:lang w:eastAsia="zh-CN"/>
          </w:rPr>
          <w:t>(一)、褐煤项目选址</w:t>
        </w:r>
        <w:r>
          <w:tab/>
        </w:r>
        <w:r>
          <w:fldChar w:fldCharType="begin"/>
        </w:r>
        <w:r>
          <w:instrText xml:space="preserve"> PAGEREF _Toc3971 \h </w:instrText>
        </w:r>
        <w:r>
          <w:fldChar w:fldCharType="separate"/>
        </w:r>
        <w:r>
          <w:t>16</w:t>
        </w:r>
        <w:r>
          <w:fldChar w:fldCharType="end"/>
        </w:r>
      </w:hyperlink>
    </w:p>
    <w:p>
      <w:pPr>
        <w:pStyle w:val="TOC2"/>
        <w:tabs>
          <w:tab w:val="right" w:leader="dot" w:pos="8306"/>
        </w:tabs>
      </w:pPr>
      <w:hyperlink w:anchor="_Toc10702" w:history="1">
        <w:r>
          <w:rPr>
            <w:rFonts w:ascii="仿宋" w:eastAsia="仿宋" w:hAnsi="仿宋" w:cs="仿宋" w:hint="eastAsia"/>
            <w:lang w:eastAsia="zh-CN"/>
          </w:rPr>
          <w:t>(二)、用地控制指标</w:t>
        </w:r>
        <w:r>
          <w:tab/>
        </w:r>
        <w:r>
          <w:fldChar w:fldCharType="begin"/>
        </w:r>
        <w:r>
          <w:instrText xml:space="preserve"> PAGEREF _Toc10702 \h </w:instrText>
        </w:r>
        <w:r>
          <w:fldChar w:fldCharType="separate"/>
        </w:r>
        <w:r>
          <w:t>16</w:t>
        </w:r>
        <w:r>
          <w:fldChar w:fldCharType="end"/>
        </w:r>
      </w:hyperlink>
    </w:p>
    <w:p>
      <w:pPr>
        <w:pStyle w:val="TOC2"/>
        <w:tabs>
          <w:tab w:val="right" w:leader="dot" w:pos="8306"/>
        </w:tabs>
      </w:pPr>
      <w:hyperlink w:anchor="_Toc29418" w:history="1">
        <w:r>
          <w:rPr>
            <w:rFonts w:ascii="仿宋" w:eastAsia="仿宋" w:hAnsi="仿宋" w:cs="仿宋" w:hint="eastAsia"/>
            <w:lang w:eastAsia="zh-CN"/>
          </w:rPr>
          <w:t>(三)、节约用地措施</w:t>
        </w:r>
        <w:r>
          <w:tab/>
        </w:r>
        <w:r>
          <w:fldChar w:fldCharType="begin"/>
        </w:r>
        <w:r>
          <w:instrText xml:space="preserve"> PAGEREF _Toc29418 \h </w:instrText>
        </w:r>
        <w:r>
          <w:fldChar w:fldCharType="separate"/>
        </w:r>
        <w:r>
          <w:t>18</w:t>
        </w:r>
        <w:r>
          <w:fldChar w:fldCharType="end"/>
        </w:r>
      </w:hyperlink>
    </w:p>
    <w:p>
      <w:pPr>
        <w:pStyle w:val="TOC2"/>
        <w:tabs>
          <w:tab w:val="right" w:leader="dot" w:pos="8306"/>
        </w:tabs>
      </w:pPr>
      <w:hyperlink w:anchor="_Toc4243" w:history="1">
        <w:r>
          <w:rPr>
            <w:rFonts w:ascii="仿宋" w:eastAsia="仿宋" w:hAnsi="仿宋" w:cs="仿宋" w:hint="eastAsia"/>
            <w:lang w:eastAsia="zh-CN"/>
          </w:rPr>
          <w:t>(四)、总图布置方案</w:t>
        </w:r>
        <w:r>
          <w:tab/>
        </w:r>
        <w:r>
          <w:fldChar w:fldCharType="begin"/>
        </w:r>
        <w:r>
          <w:instrText xml:space="preserve"> PAGEREF _Toc4243 \h </w:instrText>
        </w:r>
        <w:r>
          <w:fldChar w:fldCharType="separate"/>
        </w:r>
        <w:r>
          <w:t>19</w:t>
        </w:r>
        <w:r>
          <w:fldChar w:fldCharType="end"/>
        </w:r>
      </w:hyperlink>
    </w:p>
    <w:p>
      <w:pPr>
        <w:pStyle w:val="TOC2"/>
        <w:tabs>
          <w:tab w:val="right" w:leader="dot" w:pos="8306"/>
        </w:tabs>
      </w:pPr>
      <w:hyperlink w:anchor="_Toc18895" w:history="1">
        <w:r>
          <w:rPr>
            <w:rFonts w:ascii="仿宋" w:eastAsia="仿宋" w:hAnsi="仿宋" w:cs="仿宋" w:hint="eastAsia"/>
            <w:lang w:eastAsia="zh-CN"/>
          </w:rPr>
          <w:t>(五)、选址综合评价</w:t>
        </w:r>
        <w:r>
          <w:tab/>
        </w:r>
        <w:r>
          <w:fldChar w:fldCharType="begin"/>
        </w:r>
        <w:r>
          <w:instrText xml:space="preserve"> PAGEREF _Toc18895 \h </w:instrText>
        </w:r>
        <w:r>
          <w:fldChar w:fldCharType="separate"/>
        </w:r>
        <w:r>
          <w:t>20</w:t>
        </w:r>
        <w:r>
          <w:fldChar w:fldCharType="end"/>
        </w:r>
      </w:hyperlink>
    </w:p>
    <w:p>
      <w:pPr>
        <w:pStyle w:val="TOC1"/>
        <w:tabs>
          <w:tab w:val="right" w:leader="dot" w:pos="8306"/>
        </w:tabs>
      </w:pPr>
      <w:hyperlink w:anchor="_Toc12260" w:history="1">
        <w:r>
          <w:rPr>
            <w:rFonts w:ascii="仿宋" w:eastAsia="仿宋" w:hAnsi="仿宋" w:cs="仿宋" w:hint="eastAsia"/>
            <w:lang w:eastAsia="zh-CN"/>
          </w:rPr>
          <w:t>七、褐煤项目创新与研发</w:t>
        </w:r>
        <w:r>
          <w:tab/>
        </w:r>
        <w:r>
          <w:fldChar w:fldCharType="begin"/>
        </w:r>
        <w:r>
          <w:instrText xml:space="preserve"> PAGEREF _Toc12260 \h </w:instrText>
        </w:r>
        <w:r>
          <w:fldChar w:fldCharType="separate"/>
        </w:r>
        <w:r>
          <w:t>21</w:t>
        </w:r>
        <w:r>
          <w:fldChar w:fldCharType="end"/>
        </w:r>
      </w:hyperlink>
    </w:p>
    <w:p>
      <w:pPr>
        <w:pStyle w:val="TOC2"/>
        <w:tabs>
          <w:tab w:val="right" w:leader="dot" w:pos="8306"/>
        </w:tabs>
      </w:pPr>
      <w:hyperlink w:anchor="_Toc12023" w:history="1">
        <w:r>
          <w:rPr>
            <w:rFonts w:ascii="仿宋" w:eastAsia="仿宋" w:hAnsi="仿宋" w:cs="仿宋" w:hint="eastAsia"/>
            <w:lang w:eastAsia="zh-CN"/>
          </w:rPr>
          <w:t>(一)、创新策略与方向</w:t>
        </w:r>
        <w:r>
          <w:tab/>
        </w:r>
        <w:r>
          <w:fldChar w:fldCharType="begin"/>
        </w:r>
        <w:r>
          <w:instrText xml:space="preserve"> PAGEREF _Toc12023 \h </w:instrText>
        </w:r>
        <w:r>
          <w:fldChar w:fldCharType="separate"/>
        </w:r>
        <w:r>
          <w:t>21</w:t>
        </w:r>
        <w:r>
          <w:fldChar w:fldCharType="end"/>
        </w:r>
      </w:hyperlink>
    </w:p>
    <w:p>
      <w:pPr>
        <w:pStyle w:val="TOC2"/>
        <w:tabs>
          <w:tab w:val="right" w:leader="dot" w:pos="8306"/>
        </w:tabs>
      </w:pPr>
      <w:hyperlink w:anchor="_Toc10681" w:history="1">
        <w:r>
          <w:rPr>
            <w:rFonts w:ascii="仿宋" w:eastAsia="仿宋" w:hAnsi="仿宋" w:cs="仿宋" w:hint="eastAsia"/>
            <w:lang w:eastAsia="zh-CN"/>
          </w:rPr>
          <w:t>(二)、研发规划与投入</w:t>
        </w:r>
        <w:r>
          <w:tab/>
        </w:r>
        <w:r>
          <w:fldChar w:fldCharType="begin"/>
        </w:r>
        <w:r>
          <w:instrText xml:space="preserve"> PAGEREF _Toc10681 \h </w:instrText>
        </w:r>
        <w:r>
          <w:fldChar w:fldCharType="separate"/>
        </w:r>
        <w:r>
          <w:t>23</w:t>
        </w:r>
        <w:r>
          <w:fldChar w:fldCharType="end"/>
        </w:r>
      </w:hyperlink>
    </w:p>
    <w:p>
      <w:pPr>
        <w:pStyle w:val="TOC1"/>
        <w:tabs>
          <w:tab w:val="right" w:leader="dot" w:pos="8306"/>
        </w:tabs>
      </w:pPr>
      <w:hyperlink w:anchor="_Toc28085" w:history="1">
        <w:r>
          <w:rPr>
            <w:rFonts w:ascii="仿宋" w:eastAsia="仿宋" w:hAnsi="仿宋" w:cs="仿宋" w:hint="eastAsia"/>
            <w:lang w:eastAsia="zh-CN"/>
          </w:rPr>
          <w:t>八、生产安全保护</w:t>
        </w:r>
        <w:r>
          <w:tab/>
        </w:r>
        <w:r>
          <w:fldChar w:fldCharType="begin"/>
        </w:r>
        <w:r>
          <w:instrText xml:space="preserve"> PAGEREF _Toc28085 \h </w:instrText>
        </w:r>
        <w:r>
          <w:fldChar w:fldCharType="separate"/>
        </w:r>
        <w:r>
          <w:t>24</w:t>
        </w:r>
        <w:r>
          <w:fldChar w:fldCharType="end"/>
        </w:r>
      </w:hyperlink>
    </w:p>
    <w:p>
      <w:pPr>
        <w:pStyle w:val="TOC2"/>
        <w:tabs>
          <w:tab w:val="right" w:leader="dot" w:pos="8306"/>
        </w:tabs>
      </w:pPr>
      <w:hyperlink w:anchor="_Toc28773" w:history="1">
        <w:r>
          <w:rPr>
            <w:rFonts w:ascii="仿宋" w:eastAsia="仿宋" w:hAnsi="仿宋" w:cs="仿宋" w:hint="eastAsia"/>
            <w:lang w:eastAsia="zh-CN"/>
          </w:rPr>
          <w:t>(一)、消防安全</w:t>
        </w:r>
        <w:r>
          <w:tab/>
        </w:r>
        <w:r>
          <w:fldChar w:fldCharType="begin"/>
        </w:r>
        <w:r>
          <w:instrText xml:space="preserve"> PAGEREF _Toc28773 \h </w:instrText>
        </w:r>
        <w:r>
          <w:fldChar w:fldCharType="separate"/>
        </w:r>
        <w:r>
          <w:t>24</w:t>
        </w:r>
        <w:r>
          <w:fldChar w:fldCharType="end"/>
        </w:r>
      </w:hyperlink>
    </w:p>
    <w:p>
      <w:pPr>
        <w:pStyle w:val="TOC2"/>
        <w:tabs>
          <w:tab w:val="right" w:leader="dot" w:pos="8306"/>
        </w:tabs>
      </w:pPr>
      <w:hyperlink w:anchor="_Toc31260" w:history="1">
        <w:r>
          <w:rPr>
            <w:rFonts w:ascii="仿宋" w:eastAsia="仿宋" w:hAnsi="仿宋" w:cs="仿宋" w:hint="eastAsia"/>
            <w:lang w:eastAsia="zh-CN"/>
          </w:rPr>
          <w:t>(二)、防火防爆总图布置措施</w:t>
        </w:r>
        <w:r>
          <w:tab/>
        </w:r>
        <w:r>
          <w:fldChar w:fldCharType="begin"/>
        </w:r>
        <w:r>
          <w:instrText xml:space="preserve"> PAGEREF _Toc31260 \h </w:instrText>
        </w:r>
        <w:r>
          <w:fldChar w:fldCharType="separate"/>
        </w:r>
        <w:r>
          <w:t>26</w:t>
        </w:r>
        <w:r>
          <w:fldChar w:fldCharType="end"/>
        </w:r>
      </w:hyperlink>
    </w:p>
    <w:p>
      <w:pPr>
        <w:pStyle w:val="TOC2"/>
        <w:tabs>
          <w:tab w:val="right" w:leader="dot" w:pos="8306"/>
        </w:tabs>
      </w:pPr>
      <w:hyperlink w:anchor="_Toc28312" w:history="1">
        <w:r>
          <w:rPr>
            <w:rFonts w:ascii="仿宋" w:eastAsia="仿宋" w:hAnsi="仿宋" w:cs="仿宋" w:hint="eastAsia"/>
            <w:lang w:eastAsia="zh-CN"/>
          </w:rPr>
          <w:t>(三)、自然灾害防范措施</w:t>
        </w:r>
        <w:r>
          <w:tab/>
        </w:r>
        <w:r>
          <w:fldChar w:fldCharType="begin"/>
        </w:r>
        <w:r>
          <w:instrText xml:space="preserve"> PAGEREF _Toc28312 \h </w:instrText>
        </w:r>
        <w:r>
          <w:fldChar w:fldCharType="separate"/>
        </w:r>
        <w:r>
          <w:t>26</w:t>
        </w:r>
        <w:r>
          <w:fldChar w:fldCharType="end"/>
        </w:r>
      </w:hyperlink>
    </w:p>
    <w:p>
      <w:pPr>
        <w:pStyle w:val="TOC2"/>
        <w:tabs>
          <w:tab w:val="right" w:leader="dot" w:pos="8306"/>
        </w:tabs>
      </w:pPr>
      <w:hyperlink w:anchor="_Toc18288" w:history="1">
        <w:r>
          <w:rPr>
            <w:rFonts w:ascii="仿宋" w:eastAsia="仿宋" w:hAnsi="仿宋" w:cs="仿宋" w:hint="eastAsia"/>
            <w:lang w:eastAsia="zh-CN"/>
          </w:rPr>
          <w:t>(四)、安全色及安全标志使用要求</w:t>
        </w:r>
        <w:r>
          <w:tab/>
        </w:r>
        <w:r>
          <w:fldChar w:fldCharType="begin"/>
        </w:r>
        <w:r>
          <w:instrText xml:space="preserve"> PAGEREF _Toc18288 \h </w:instrText>
        </w:r>
        <w:r>
          <w:fldChar w:fldCharType="separate"/>
        </w:r>
        <w:r>
          <w:t>27</w:t>
        </w:r>
        <w:r>
          <w:fldChar w:fldCharType="end"/>
        </w:r>
      </w:hyperlink>
    </w:p>
    <w:p>
      <w:pPr>
        <w:pStyle w:val="TOC2"/>
        <w:tabs>
          <w:tab w:val="right" w:leader="dot" w:pos="8306"/>
        </w:tabs>
      </w:pPr>
      <w:hyperlink w:anchor="_Toc6256" w:history="1">
        <w:r>
          <w:rPr>
            <w:rFonts w:ascii="仿宋" w:eastAsia="仿宋" w:hAnsi="仿宋" w:cs="仿宋" w:hint="eastAsia"/>
            <w:lang w:eastAsia="zh-CN"/>
          </w:rPr>
          <w:t>(五)、防尘防毒措施</w:t>
        </w:r>
        <w:r>
          <w:tab/>
        </w:r>
        <w:r>
          <w:fldChar w:fldCharType="begin"/>
        </w:r>
        <w:r>
          <w:instrText xml:space="preserve"> PAGEREF _Toc6256 \h </w:instrText>
        </w:r>
        <w:r>
          <w:fldChar w:fldCharType="separate"/>
        </w:r>
        <w:r>
          <w:t>28</w:t>
        </w:r>
        <w:r>
          <w:fldChar w:fldCharType="end"/>
        </w:r>
      </w:hyperlink>
    </w:p>
    <w:p>
      <w:pPr>
        <w:pStyle w:val="TOC2"/>
        <w:tabs>
          <w:tab w:val="right" w:leader="dot" w:pos="8306"/>
        </w:tabs>
      </w:pPr>
      <w:hyperlink w:anchor="_Toc22405" w:history="1">
        <w:r>
          <w:rPr>
            <w:rFonts w:ascii="仿宋" w:eastAsia="仿宋" w:hAnsi="仿宋" w:cs="仿宋" w:hint="eastAsia"/>
            <w:lang w:eastAsia="zh-CN"/>
          </w:rPr>
          <w:t>(六)、防静电、触电防护及防雷措施</w:t>
        </w:r>
        <w:r>
          <w:tab/>
        </w:r>
        <w:r>
          <w:fldChar w:fldCharType="begin"/>
        </w:r>
        <w:r>
          <w:instrText xml:space="preserve"> PAGEREF _Toc22405 \h </w:instrText>
        </w:r>
        <w:r>
          <w:fldChar w:fldCharType="separate"/>
        </w:r>
        <w:r>
          <w:t>29</w:t>
        </w:r>
        <w:r>
          <w:fldChar w:fldCharType="end"/>
        </w:r>
      </w:hyperlink>
    </w:p>
    <w:p>
      <w:pPr>
        <w:pStyle w:val="TOC2"/>
        <w:tabs>
          <w:tab w:val="right" w:leader="dot" w:pos="8306"/>
        </w:tabs>
      </w:pPr>
      <w:hyperlink w:anchor="_Toc30203" w:history="1">
        <w:r>
          <w:rPr>
            <w:rFonts w:ascii="仿宋" w:eastAsia="仿宋" w:hAnsi="仿宋" w:cs="仿宋" w:hint="eastAsia"/>
            <w:lang w:eastAsia="zh-CN"/>
          </w:rPr>
          <w:t>(七)、机械设备安全保障措施</w:t>
        </w:r>
        <w:r>
          <w:tab/>
        </w:r>
        <w:r>
          <w:fldChar w:fldCharType="begin"/>
        </w:r>
        <w:r>
          <w:instrText xml:space="preserve"> PAGEREF _Toc30203 \h </w:instrText>
        </w:r>
        <w:r>
          <w:fldChar w:fldCharType="separate"/>
        </w:r>
        <w:r>
          <w:t>30</w:t>
        </w:r>
        <w:r>
          <w:fldChar w:fldCharType="end"/>
        </w:r>
      </w:hyperlink>
    </w:p>
    <w:p>
      <w:pPr>
        <w:pStyle w:val="TOC1"/>
        <w:tabs>
          <w:tab w:val="right" w:leader="dot" w:pos="8306"/>
        </w:tabs>
      </w:pPr>
      <w:hyperlink w:anchor="_Toc29098" w:history="1">
        <w:r>
          <w:rPr>
            <w:rFonts w:ascii="仿宋" w:eastAsia="仿宋" w:hAnsi="仿宋" w:cs="仿宋" w:hint="eastAsia"/>
            <w:lang w:eastAsia="zh-CN"/>
          </w:rPr>
          <w:t>九、褐煤项目社会影响</w:t>
        </w:r>
        <w:r>
          <w:tab/>
        </w:r>
        <w:r>
          <w:fldChar w:fldCharType="begin"/>
        </w:r>
        <w:r>
          <w:instrText xml:space="preserve"> PAGEREF _Toc29098 \h </w:instrText>
        </w:r>
        <w:r>
          <w:fldChar w:fldCharType="separate"/>
        </w:r>
        <w:r>
          <w:t>32</w:t>
        </w:r>
        <w:r>
          <w:fldChar w:fldCharType="end"/>
        </w:r>
      </w:hyperlink>
    </w:p>
    <w:p>
      <w:pPr>
        <w:pStyle w:val="TOC2"/>
        <w:tabs>
          <w:tab w:val="right" w:leader="dot" w:pos="8306"/>
        </w:tabs>
      </w:pPr>
      <w:hyperlink w:anchor="_Toc31447" w:history="1">
        <w:r>
          <w:rPr>
            <w:rFonts w:ascii="仿宋" w:eastAsia="仿宋" w:hAnsi="仿宋" w:cs="仿宋" w:hint="eastAsia"/>
            <w:lang w:eastAsia="zh-CN"/>
          </w:rPr>
          <w:t>(一)、社会责任与义务</w:t>
        </w:r>
        <w:r>
          <w:tab/>
        </w:r>
        <w:r>
          <w:fldChar w:fldCharType="begin"/>
        </w:r>
        <w:r>
          <w:instrText xml:space="preserve"> PAGEREF _Toc31447 \h </w:instrText>
        </w:r>
        <w:r>
          <w:fldChar w:fldCharType="separate"/>
        </w:r>
        <w:r>
          <w:t>32</w:t>
        </w:r>
        <w:r>
          <w:fldChar w:fldCharType="end"/>
        </w:r>
      </w:hyperlink>
    </w:p>
    <w:p>
      <w:pPr>
        <w:pStyle w:val="TOC2"/>
        <w:tabs>
          <w:tab w:val="right" w:leader="dot" w:pos="8306"/>
        </w:tabs>
      </w:pPr>
      <w:hyperlink w:anchor="_Toc9808" w:history="1">
        <w:r>
          <w:rPr>
            <w:rFonts w:ascii="仿宋" w:eastAsia="仿宋" w:hAnsi="仿宋" w:cs="仿宋" w:hint="eastAsia"/>
            <w:lang w:eastAsia="zh-CN"/>
          </w:rPr>
          <w:t>(二)、社会参与与沟通</w:t>
        </w:r>
        <w:r>
          <w:tab/>
        </w:r>
        <w:r>
          <w:fldChar w:fldCharType="begin"/>
        </w:r>
        <w:r>
          <w:instrText xml:space="preserve"> PAGEREF _Toc9808 \h </w:instrText>
        </w:r>
        <w:r>
          <w:fldChar w:fldCharType="separate"/>
        </w:r>
        <w:r>
          <w:t>33</w:t>
        </w:r>
        <w:r>
          <w:fldChar w:fldCharType="end"/>
        </w:r>
      </w:hyperlink>
    </w:p>
    <w:p>
      <w:pPr>
        <w:pStyle w:val="TOC1"/>
        <w:tabs>
          <w:tab w:val="right" w:leader="dot" w:pos="8306"/>
        </w:tabs>
      </w:pPr>
      <w:hyperlink w:anchor="_Toc23512" w:history="1">
        <w:r>
          <w:rPr>
            <w:rFonts w:ascii="仿宋" w:eastAsia="仿宋" w:hAnsi="仿宋" w:cs="仿宋" w:hint="eastAsia"/>
            <w:lang w:eastAsia="zh-CN"/>
          </w:rPr>
          <w:t>十、褐煤项目财务管理</w:t>
        </w:r>
        <w:r>
          <w:tab/>
        </w:r>
        <w:r>
          <w:fldChar w:fldCharType="begin"/>
        </w:r>
        <w:r>
          <w:instrText xml:space="preserve"> PAGEREF _Toc23512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0" w:history="1">
        <w:r>
          <w:rPr>
            <w:rFonts w:ascii="仿宋" w:eastAsia="仿宋" w:hAnsi="仿宋" w:cs="仿宋" w:hint="eastAsia"/>
            <w:lang w:eastAsia="zh-CN"/>
          </w:rPr>
          <w:t>(一)、资金需求大</w:t>
        </w:r>
        <w:r>
          <w:tab/>
        </w:r>
        <w:r>
          <w:fldChar w:fldCharType="begin"/>
        </w:r>
        <w:r>
          <w:instrText xml:space="preserve"> PAGEREF _Toc11410 \h </w:instrText>
        </w:r>
        <w:r>
          <w:fldChar w:fldCharType="separate"/>
        </w:r>
        <w:r>
          <w:t>33</w:t>
        </w:r>
        <w:r>
          <w:fldChar w:fldCharType="end"/>
        </w:r>
      </w:hyperlink>
    </w:p>
    <w:p>
      <w:pPr>
        <w:pStyle w:val="TOC2"/>
        <w:tabs>
          <w:tab w:val="right" w:leader="dot" w:pos="8306"/>
        </w:tabs>
      </w:pPr>
      <w:hyperlink w:anchor="_Toc23261" w:history="1">
        <w:r>
          <w:rPr>
            <w:rFonts w:ascii="仿宋" w:eastAsia="仿宋" w:hAnsi="仿宋" w:cs="仿宋" w:hint="eastAsia"/>
            <w:lang w:eastAsia="zh-CN"/>
          </w:rPr>
          <w:t>(二)、研发周期长</w:t>
        </w:r>
        <w:r>
          <w:tab/>
        </w:r>
        <w:r>
          <w:fldChar w:fldCharType="begin"/>
        </w:r>
        <w:r>
          <w:instrText xml:space="preserve"> PAGEREF _Toc23261 \h </w:instrText>
        </w:r>
        <w:r>
          <w:fldChar w:fldCharType="separate"/>
        </w:r>
        <w:r>
          <w:t>34</w:t>
        </w:r>
        <w:r>
          <w:fldChar w:fldCharType="end"/>
        </w:r>
      </w:hyperlink>
    </w:p>
    <w:p>
      <w:pPr>
        <w:pStyle w:val="TOC2"/>
        <w:tabs>
          <w:tab w:val="right" w:leader="dot" w:pos="8306"/>
        </w:tabs>
      </w:pPr>
      <w:hyperlink w:anchor="_Toc20802" w:history="1">
        <w:r>
          <w:rPr>
            <w:rFonts w:ascii="仿宋" w:eastAsia="仿宋" w:hAnsi="仿宋" w:cs="仿宋" w:hint="eastAsia"/>
            <w:lang w:eastAsia="zh-CN"/>
          </w:rPr>
          <w:t>(三)、市场风险大</w:t>
        </w:r>
        <w:r>
          <w:tab/>
        </w:r>
        <w:r>
          <w:fldChar w:fldCharType="begin"/>
        </w:r>
        <w:r>
          <w:instrText xml:space="preserve"> PAGEREF _Toc20802 \h </w:instrText>
        </w:r>
        <w:r>
          <w:fldChar w:fldCharType="separate"/>
        </w:r>
        <w:r>
          <w:t>36</w:t>
        </w:r>
        <w:r>
          <w:fldChar w:fldCharType="end"/>
        </w:r>
      </w:hyperlink>
    </w:p>
    <w:p>
      <w:pPr>
        <w:pStyle w:val="TOC2"/>
        <w:tabs>
          <w:tab w:val="right" w:leader="dot" w:pos="8306"/>
        </w:tabs>
      </w:pPr>
      <w:hyperlink w:anchor="_Toc563" w:history="1">
        <w:r>
          <w:rPr>
            <w:rFonts w:ascii="仿宋" w:eastAsia="仿宋" w:hAnsi="仿宋" w:cs="仿宋" w:hint="eastAsia"/>
            <w:lang w:eastAsia="zh-CN"/>
          </w:rPr>
          <w:t>(四)、利润率高</w:t>
        </w:r>
        <w:r>
          <w:tab/>
        </w:r>
        <w:r>
          <w:fldChar w:fldCharType="begin"/>
        </w:r>
        <w:r>
          <w:instrText xml:space="preserve"> PAGEREF _Toc563 \h </w:instrText>
        </w:r>
        <w:r>
          <w:fldChar w:fldCharType="separate"/>
        </w:r>
        <w:r>
          <w:t>38</w:t>
        </w:r>
        <w:r>
          <w:fldChar w:fldCharType="end"/>
        </w:r>
      </w:hyperlink>
    </w:p>
    <w:p>
      <w:pPr>
        <w:pStyle w:val="TOC1"/>
        <w:tabs>
          <w:tab w:val="right" w:leader="dot" w:pos="8306"/>
        </w:tabs>
      </w:pPr>
      <w:hyperlink w:anchor="_Toc11055" w:history="1">
        <w:r>
          <w:rPr>
            <w:rFonts w:ascii="仿宋" w:eastAsia="仿宋" w:hAnsi="仿宋" w:cs="仿宋" w:hint="eastAsia"/>
            <w:lang w:eastAsia="zh-CN"/>
          </w:rPr>
          <w:t>十一、褐煤项目风险管理</w:t>
        </w:r>
        <w:r>
          <w:tab/>
        </w:r>
        <w:r>
          <w:fldChar w:fldCharType="begin"/>
        </w:r>
        <w:r>
          <w:instrText xml:space="preserve"> PAGEREF _Toc11055 \h </w:instrText>
        </w:r>
        <w:r>
          <w:fldChar w:fldCharType="separate"/>
        </w:r>
        <w:r>
          <w:t>40</w:t>
        </w:r>
        <w:r>
          <w:fldChar w:fldCharType="end"/>
        </w:r>
      </w:hyperlink>
    </w:p>
    <w:p>
      <w:pPr>
        <w:pStyle w:val="TOC2"/>
        <w:tabs>
          <w:tab w:val="right" w:leader="dot" w:pos="8306"/>
        </w:tabs>
      </w:pPr>
      <w:hyperlink w:anchor="_Toc21566" w:history="1">
        <w:r>
          <w:rPr>
            <w:rFonts w:ascii="仿宋" w:eastAsia="仿宋" w:hAnsi="仿宋" w:cs="仿宋" w:hint="eastAsia"/>
            <w:lang w:eastAsia="zh-CN"/>
          </w:rPr>
          <w:t>(一)、风险识别与评估</w:t>
        </w:r>
        <w:r>
          <w:tab/>
        </w:r>
        <w:r>
          <w:fldChar w:fldCharType="begin"/>
        </w:r>
        <w:r>
          <w:instrText xml:space="preserve"> PAGEREF _Toc21566 \h </w:instrText>
        </w:r>
        <w:r>
          <w:fldChar w:fldCharType="separate"/>
        </w:r>
        <w:r>
          <w:t>40</w:t>
        </w:r>
        <w:r>
          <w:fldChar w:fldCharType="end"/>
        </w:r>
      </w:hyperlink>
    </w:p>
    <w:p>
      <w:pPr>
        <w:pStyle w:val="TOC2"/>
        <w:tabs>
          <w:tab w:val="right" w:leader="dot" w:pos="8306"/>
        </w:tabs>
      </w:pPr>
      <w:hyperlink w:anchor="_Toc9913" w:history="1">
        <w:r>
          <w:rPr>
            <w:rFonts w:ascii="仿宋" w:eastAsia="仿宋" w:hAnsi="仿宋" w:cs="仿宋" w:hint="eastAsia"/>
            <w:lang w:eastAsia="zh-CN"/>
          </w:rPr>
          <w:t>(二)、风险应对策略</w:t>
        </w:r>
        <w:r>
          <w:tab/>
        </w:r>
        <w:r>
          <w:fldChar w:fldCharType="begin"/>
        </w:r>
        <w:r>
          <w:instrText xml:space="preserve"> PAGEREF _Toc9913 \h </w:instrText>
        </w:r>
        <w:r>
          <w:fldChar w:fldCharType="separate"/>
        </w:r>
        <w:r>
          <w:t>41</w:t>
        </w:r>
        <w:r>
          <w:fldChar w:fldCharType="end"/>
        </w:r>
      </w:hyperlink>
    </w:p>
    <w:p>
      <w:pPr>
        <w:pStyle w:val="TOC2"/>
        <w:tabs>
          <w:tab w:val="right" w:leader="dot" w:pos="8306"/>
        </w:tabs>
      </w:pPr>
      <w:hyperlink w:anchor="_Toc22848" w:history="1">
        <w:r>
          <w:rPr>
            <w:rFonts w:ascii="仿宋" w:eastAsia="仿宋" w:hAnsi="仿宋" w:cs="仿宋" w:hint="eastAsia"/>
            <w:lang w:eastAsia="zh-CN"/>
          </w:rPr>
          <w:t>(三)、风险监控与控制</w:t>
        </w:r>
        <w:r>
          <w:tab/>
        </w:r>
        <w:r>
          <w:fldChar w:fldCharType="begin"/>
        </w:r>
        <w:r>
          <w:instrText xml:space="preserve"> PAGEREF _Toc22848 \h </w:instrText>
        </w:r>
        <w:r>
          <w:fldChar w:fldCharType="separate"/>
        </w:r>
        <w:r>
          <w:t>43</w:t>
        </w:r>
        <w:r>
          <w:fldChar w:fldCharType="end"/>
        </w:r>
      </w:hyperlink>
    </w:p>
    <w:p>
      <w:pPr>
        <w:pStyle w:val="TOC1"/>
        <w:tabs>
          <w:tab w:val="right" w:leader="dot" w:pos="8306"/>
        </w:tabs>
      </w:pPr>
      <w:hyperlink w:anchor="_Toc19188" w:history="1">
        <w:r>
          <w:rPr>
            <w:rFonts w:ascii="仿宋" w:eastAsia="仿宋" w:hAnsi="仿宋" w:cs="仿宋" w:hint="eastAsia"/>
            <w:lang w:eastAsia="zh-CN"/>
          </w:rPr>
          <w:t>十二、褐煤项目计划安排</w:t>
        </w:r>
        <w:r>
          <w:tab/>
        </w:r>
        <w:r>
          <w:fldChar w:fldCharType="begin"/>
        </w:r>
        <w:r>
          <w:instrText xml:space="preserve"> PAGEREF _Toc19188 \h </w:instrText>
        </w:r>
        <w:r>
          <w:fldChar w:fldCharType="separate"/>
        </w:r>
        <w:r>
          <w:t>44</w:t>
        </w:r>
        <w:r>
          <w:fldChar w:fldCharType="end"/>
        </w:r>
      </w:hyperlink>
    </w:p>
    <w:p>
      <w:pPr>
        <w:pStyle w:val="TOC2"/>
        <w:tabs>
          <w:tab w:val="right" w:leader="dot" w:pos="8306"/>
        </w:tabs>
      </w:pPr>
      <w:hyperlink w:anchor="_Toc1136" w:history="1">
        <w:r>
          <w:rPr>
            <w:rFonts w:ascii="仿宋" w:eastAsia="仿宋" w:hAnsi="仿宋" w:cs="仿宋" w:hint="eastAsia"/>
            <w:lang w:eastAsia="zh-CN"/>
          </w:rPr>
          <w:t>(一)、建设周期</w:t>
        </w:r>
        <w:r>
          <w:tab/>
        </w:r>
        <w:r>
          <w:fldChar w:fldCharType="begin"/>
        </w:r>
        <w:r>
          <w:instrText xml:space="preserve"> PAGEREF _Toc1136 \h </w:instrText>
        </w:r>
        <w:r>
          <w:fldChar w:fldCharType="separate"/>
        </w:r>
        <w:r>
          <w:t>44</w:t>
        </w:r>
        <w:r>
          <w:fldChar w:fldCharType="end"/>
        </w:r>
      </w:hyperlink>
    </w:p>
    <w:p>
      <w:pPr>
        <w:pStyle w:val="TOC2"/>
        <w:tabs>
          <w:tab w:val="right" w:leader="dot" w:pos="8306"/>
        </w:tabs>
      </w:pPr>
      <w:hyperlink w:anchor="_Toc27874" w:history="1">
        <w:r>
          <w:rPr>
            <w:rFonts w:ascii="仿宋" w:eastAsia="仿宋" w:hAnsi="仿宋" w:cs="仿宋" w:hint="eastAsia"/>
            <w:lang w:eastAsia="zh-CN"/>
          </w:rPr>
          <w:t>(二)、建设进度</w:t>
        </w:r>
        <w:r>
          <w:tab/>
        </w:r>
        <w:r>
          <w:fldChar w:fldCharType="begin"/>
        </w:r>
        <w:r>
          <w:instrText xml:space="preserve"> PAGEREF _Toc27874 \h </w:instrText>
        </w:r>
        <w:r>
          <w:fldChar w:fldCharType="separate"/>
        </w:r>
        <w:r>
          <w:t>45</w:t>
        </w:r>
        <w:r>
          <w:fldChar w:fldCharType="end"/>
        </w:r>
      </w:hyperlink>
    </w:p>
    <w:p>
      <w:pPr>
        <w:pStyle w:val="TOC2"/>
        <w:tabs>
          <w:tab w:val="right" w:leader="dot" w:pos="8306"/>
        </w:tabs>
      </w:pPr>
      <w:hyperlink w:anchor="_Toc29384" w:history="1">
        <w:r>
          <w:rPr>
            <w:rFonts w:ascii="仿宋" w:eastAsia="仿宋" w:hAnsi="仿宋" w:cs="仿宋" w:hint="eastAsia"/>
            <w:lang w:eastAsia="zh-CN"/>
          </w:rPr>
          <w:t>(三)、进度安排注意事项</w:t>
        </w:r>
        <w:r>
          <w:tab/>
        </w:r>
        <w:r>
          <w:fldChar w:fldCharType="begin"/>
        </w:r>
        <w:r>
          <w:instrText xml:space="preserve"> PAGEREF _Toc29384 \h </w:instrText>
        </w:r>
        <w:r>
          <w:fldChar w:fldCharType="separate"/>
        </w:r>
        <w:r>
          <w:t>46</w:t>
        </w:r>
        <w:r>
          <w:fldChar w:fldCharType="end"/>
        </w:r>
      </w:hyperlink>
    </w:p>
    <w:p>
      <w:pPr>
        <w:pStyle w:val="TOC2"/>
        <w:tabs>
          <w:tab w:val="right" w:leader="dot" w:pos="8306"/>
        </w:tabs>
      </w:pPr>
      <w:hyperlink w:anchor="_Toc27028" w:history="1">
        <w:r>
          <w:rPr>
            <w:rFonts w:ascii="仿宋" w:eastAsia="仿宋" w:hAnsi="仿宋" w:cs="仿宋" w:hint="eastAsia"/>
            <w:lang w:eastAsia="zh-CN"/>
          </w:rPr>
          <w:t>(四)、人力资源配置</w:t>
        </w:r>
        <w:r>
          <w:tab/>
        </w:r>
        <w:r>
          <w:fldChar w:fldCharType="begin"/>
        </w:r>
        <w:r>
          <w:instrText xml:space="preserve"> PAGEREF _Toc27028 \h </w:instrText>
        </w:r>
        <w:r>
          <w:fldChar w:fldCharType="separate"/>
        </w:r>
        <w:r>
          <w:t>47</w:t>
        </w:r>
        <w:r>
          <w:fldChar w:fldCharType="end"/>
        </w:r>
      </w:hyperlink>
    </w:p>
    <w:p>
      <w:pPr>
        <w:pStyle w:val="TOC1"/>
        <w:tabs>
          <w:tab w:val="right" w:leader="dot" w:pos="8306"/>
        </w:tabs>
      </w:pPr>
      <w:hyperlink w:anchor="_Toc22825" w:history="1">
        <w:r>
          <w:rPr>
            <w:rFonts w:ascii="仿宋" w:eastAsia="仿宋" w:hAnsi="仿宋" w:cs="仿宋" w:hint="eastAsia"/>
            <w:lang w:eastAsia="zh-CN"/>
          </w:rPr>
          <w:t>十三、营销与推广策略</w:t>
        </w:r>
        <w:r>
          <w:tab/>
        </w:r>
        <w:r>
          <w:fldChar w:fldCharType="begin"/>
        </w:r>
        <w:r>
          <w:instrText xml:space="preserve"> PAGEREF _Toc22825 \h </w:instrText>
        </w:r>
        <w:r>
          <w:fldChar w:fldCharType="separate"/>
        </w:r>
        <w:r>
          <w:t>48</w:t>
        </w:r>
        <w:r>
          <w:fldChar w:fldCharType="end"/>
        </w:r>
      </w:hyperlink>
    </w:p>
    <w:p>
      <w:pPr>
        <w:pStyle w:val="TOC2"/>
        <w:tabs>
          <w:tab w:val="right" w:leader="dot" w:pos="8306"/>
        </w:tabs>
      </w:pPr>
      <w:hyperlink w:anchor="_Toc1580" w:history="1">
        <w:r>
          <w:rPr>
            <w:rFonts w:ascii="仿宋" w:eastAsia="仿宋" w:hAnsi="仿宋" w:cs="仿宋" w:hint="eastAsia"/>
            <w:lang w:eastAsia="zh-CN"/>
          </w:rPr>
          <w:t>(一)、产品/服务定位与特点</w:t>
        </w:r>
        <w:r>
          <w:tab/>
        </w:r>
        <w:r>
          <w:fldChar w:fldCharType="begin"/>
        </w:r>
        <w:r>
          <w:instrText xml:space="preserve"> PAGEREF _Toc1580 \h </w:instrText>
        </w:r>
        <w:r>
          <w:fldChar w:fldCharType="separate"/>
        </w:r>
        <w:r>
          <w:t>48</w:t>
        </w:r>
        <w:r>
          <w:fldChar w:fldCharType="end"/>
        </w:r>
      </w:hyperlink>
    </w:p>
    <w:p>
      <w:pPr>
        <w:pStyle w:val="TOC2"/>
        <w:tabs>
          <w:tab w:val="right" w:leader="dot" w:pos="8306"/>
        </w:tabs>
      </w:pPr>
      <w:hyperlink w:anchor="_Toc25805" w:history="1">
        <w:r>
          <w:rPr>
            <w:rFonts w:ascii="仿宋" w:eastAsia="仿宋" w:hAnsi="仿宋" w:cs="仿宋" w:hint="eastAsia"/>
            <w:lang w:eastAsia="zh-CN"/>
          </w:rPr>
          <w:t>(二)、市场定位与竞争分析</w:t>
        </w:r>
        <w:r>
          <w:tab/>
        </w:r>
        <w:r>
          <w:fldChar w:fldCharType="begin"/>
        </w:r>
        <w:r>
          <w:instrText xml:space="preserve"> PAGEREF _Toc25805 \h </w:instrText>
        </w:r>
        <w:r>
          <w:fldChar w:fldCharType="separate"/>
        </w:r>
        <w:r>
          <w:t>50</w:t>
        </w:r>
        <w:r>
          <w:fldChar w:fldCharType="end"/>
        </w:r>
      </w:hyperlink>
    </w:p>
    <w:p>
      <w:pPr>
        <w:pStyle w:val="TOC2"/>
        <w:tabs>
          <w:tab w:val="right" w:leader="dot" w:pos="8306"/>
        </w:tabs>
      </w:pPr>
      <w:hyperlink w:anchor="_Toc19736" w:history="1">
        <w:r>
          <w:rPr>
            <w:rFonts w:ascii="仿宋" w:eastAsia="仿宋" w:hAnsi="仿宋" w:cs="仿宋" w:hint="eastAsia"/>
            <w:lang w:eastAsia="zh-CN"/>
          </w:rPr>
          <w:t>(三)、营销渠道与策略</w:t>
        </w:r>
        <w:r>
          <w:tab/>
        </w:r>
        <w:r>
          <w:fldChar w:fldCharType="begin"/>
        </w:r>
        <w:r>
          <w:instrText xml:space="preserve"> PAGEREF _Toc19736 \h </w:instrText>
        </w:r>
        <w:r>
          <w:fldChar w:fldCharType="separate"/>
        </w:r>
        <w:r>
          <w:t>51</w:t>
        </w:r>
        <w:r>
          <w:fldChar w:fldCharType="end"/>
        </w:r>
      </w:hyperlink>
    </w:p>
    <w:p>
      <w:pPr>
        <w:pStyle w:val="TOC2"/>
        <w:tabs>
          <w:tab w:val="right" w:leader="dot" w:pos="8306"/>
        </w:tabs>
      </w:pPr>
      <w:hyperlink w:anchor="_Toc10273" w:history="1">
        <w:r>
          <w:rPr>
            <w:rFonts w:ascii="仿宋" w:eastAsia="仿宋" w:hAnsi="仿宋" w:cs="仿宋" w:hint="eastAsia"/>
            <w:lang w:eastAsia="zh-CN"/>
          </w:rPr>
          <w:t>(四)、推广与宣传活动</w:t>
        </w:r>
        <w:r>
          <w:tab/>
        </w:r>
        <w:r>
          <w:fldChar w:fldCharType="begin"/>
        </w:r>
        <w:r>
          <w:instrText xml:space="preserve"> PAGEREF _Toc10273 \h </w:instrText>
        </w:r>
        <w:r>
          <w:fldChar w:fldCharType="separate"/>
        </w:r>
        <w:r>
          <w:t>52</w:t>
        </w:r>
        <w:r>
          <w:fldChar w:fldCharType="end"/>
        </w:r>
      </w:hyperlink>
    </w:p>
    <w:p>
      <w:pPr>
        <w:pStyle w:val="TOC1"/>
        <w:tabs>
          <w:tab w:val="right" w:leader="dot" w:pos="8306"/>
        </w:tabs>
      </w:pPr>
      <w:hyperlink w:anchor="_Toc14845" w:history="1">
        <w:r>
          <w:rPr>
            <w:rFonts w:ascii="仿宋" w:eastAsia="仿宋" w:hAnsi="仿宋" w:cs="仿宋" w:hint="eastAsia"/>
            <w:lang w:eastAsia="zh-CN"/>
          </w:rPr>
          <w:t>十四、利益相关者分析与沟通计划</w:t>
        </w:r>
        <w:r>
          <w:tab/>
        </w:r>
        <w:r>
          <w:fldChar w:fldCharType="begin"/>
        </w:r>
        <w:r>
          <w:instrText xml:space="preserve"> PAGEREF _Toc14845 \h </w:instrText>
        </w:r>
        <w:r>
          <w:fldChar w:fldCharType="separate"/>
        </w:r>
        <w:r>
          <w:t>57</w:t>
        </w:r>
        <w:r>
          <w:fldChar w:fldCharType="end"/>
        </w:r>
      </w:hyperlink>
    </w:p>
    <w:p>
      <w:pPr>
        <w:pStyle w:val="TOC2"/>
        <w:tabs>
          <w:tab w:val="right" w:leader="dot" w:pos="8306"/>
        </w:tabs>
      </w:pPr>
      <w:hyperlink w:anchor="_Toc16241" w:history="1">
        <w:r>
          <w:rPr>
            <w:rFonts w:ascii="仿宋" w:eastAsia="仿宋" w:hAnsi="仿宋" w:cs="仿宋" w:hint="eastAsia"/>
            <w:lang w:eastAsia="zh-CN"/>
          </w:rPr>
          <w:t>(一)、利益相关者分析</w:t>
        </w:r>
        <w:r>
          <w:tab/>
        </w:r>
        <w:r>
          <w:fldChar w:fldCharType="begin"/>
        </w:r>
        <w:r>
          <w:instrText xml:space="preserve"> PAGEREF _Toc16241 \h </w:instrText>
        </w:r>
        <w:r>
          <w:fldChar w:fldCharType="separate"/>
        </w:r>
        <w:r>
          <w:t>57</w:t>
        </w:r>
        <w:r>
          <w:fldChar w:fldCharType="end"/>
        </w:r>
      </w:hyperlink>
    </w:p>
    <w:p>
      <w:pPr>
        <w:pStyle w:val="TOC2"/>
        <w:tabs>
          <w:tab w:val="right" w:leader="dot" w:pos="8306"/>
        </w:tabs>
      </w:pPr>
      <w:hyperlink w:anchor="_Toc21038" w:history="1">
        <w:r>
          <w:rPr>
            <w:rFonts w:ascii="仿宋" w:eastAsia="仿宋" w:hAnsi="仿宋" w:cs="仿宋" w:hint="eastAsia"/>
            <w:lang w:eastAsia="zh-CN"/>
          </w:rPr>
          <w:t>(二)、沟通计划</w:t>
        </w:r>
        <w:r>
          <w:tab/>
        </w:r>
        <w:r>
          <w:fldChar w:fldCharType="begin"/>
        </w:r>
        <w:r>
          <w:instrText xml:space="preserve"> PAGEREF _Toc21038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1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的技术管理特点体现在其创新导向。通过引入最先进的技术趋势和解决方案，褐煤项目致力于提升科技含量、提高质量和效率水平。这意味着我们将采用最新的工具和方法，确保褐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褐煤项目技术管理的显著特征。通过整合不同领域的技术资源，我们实现了跨学科的协同工作。这有助于优化技术架构，提高整体效能。此外，整合性策略还促进了不同技术团队之间的紧密沟通和高效合作，确保褐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褐煤项目所采用的技术。通过不断优化技术方案，褐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褐煤项目团队将在褐煤项目初期识别可能的技术风险，并采取相应的预防和应对措施。通过建立健全的风险评估机制，褐煤项目能够在实施过程中及时发现并解决潜在的技术问题，保障褐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通过这些独特的技术管理特点，我们确信在褐煤项目中，技术将成为褐煤项目成功的有力支持。这一深度剖析揭示了技术管理在褐煤项目实施中的关键作用，为褐煤项目的技术基础奠定了坚实的基础。</w:t>
      </w:r>
    </w:p>
    <w:p>
      <w:pPr>
        <w:pStyle w:val="Heading2"/>
        <w:ind w:firstLine="560" w:firstLineChars="200"/>
        <w:rPr>
          <w:rFonts w:ascii="仿宋" w:eastAsia="仿宋" w:hAnsi="仿宋" w:cs="仿宋" w:hint="eastAsia"/>
          <w:sz w:val="28"/>
          <w:lang w:eastAsia="zh-CN"/>
        </w:rPr>
      </w:pPr>
      <w:bookmarkStart w:id="4" w:name="_Toc24638"/>
      <w:r>
        <w:rPr>
          <w:rFonts w:ascii="仿宋" w:eastAsia="仿宋" w:hAnsi="仿宋" w:cs="仿宋" w:hint="eastAsia"/>
          <w:sz w:val="28"/>
          <w:lang w:eastAsia="zh-CN"/>
        </w:rPr>
        <w:t>(二)、褐煤项目工艺技术设计方案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褐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褐煤项目将严格按照相关行业规范要求进行组织。通过有效控制产品质量，褐煤项目将致力于为顾客提供优质的褐煤项目产品和良好的服务。这体现了褐煤项目对于生产活动合规性和质量标准的高度重视，为褐煤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褐煤项目注重生态效益和清洁生产原则。褐煤项目建设将紧密结合地方特色经济发展，与社会经济发展规划和区域环境保护规划方案相协调一致。通过与当地区域自然生态系统的结合，褐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褐煤项目产品具有多样化的客户需求和个性化的特点。因此，褐煤项目产品规格品种多样，且单批生产数量较小。为满足这一特点，褐煤项目承办单位将建设先进的柔性制造生产线。通过广泛应用柔性制造技术，褐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总体而言，褐煤项目采用的技术具有较高的技术含量和自动化水平，处于国内先进水平。这一技术选用不仅体现了对生产效率、质量和环境友好性的高标准要求，同时为褐煤项目的可持续发展奠定了坚实的基础。</w:t>
      </w:r>
    </w:p>
    <w:p>
      <w:pPr>
        <w:pStyle w:val="Heading2"/>
        <w:ind w:firstLine="560" w:firstLineChars="200"/>
        <w:rPr>
          <w:rFonts w:ascii="仿宋" w:eastAsia="仿宋" w:hAnsi="仿宋" w:cs="仿宋" w:hint="eastAsia"/>
          <w:sz w:val="28"/>
          <w:lang w:eastAsia="zh-CN"/>
        </w:rPr>
      </w:pPr>
      <w:bookmarkStart w:id="5" w:name="_Toc21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为确保褐煤项目的高效生产和技术实施，我们制定了一套精心设计的设备选型方案，以满足褐煤项目生产、质量和环保的要求。该方案的主要特点如下：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褐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针对褐煤项目产品的多样性和小批量生产的特点，我们将建设柔性制造生产线。通过在设备选型中考虑柔性制造技术，可以灵活应对不同产品规格和生产需求，实现生产线的高度灵活性和适应性。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209"/>
      <w:r>
        <w:rPr>
          <w:rFonts w:ascii="仿宋" w:eastAsia="仿宋" w:hAnsi="仿宋" w:cs="仿宋" w:hint="eastAsia"/>
          <w:sz w:val="28"/>
          <w:lang w:eastAsia="zh-CN"/>
        </w:rPr>
        <w:t>二、褐煤项目绩效评估</w:t>
      </w:r>
      <w:bookmarkEnd w:id="6"/>
    </w:p>
    <w:p>
      <w:pPr>
        <w:pStyle w:val="Heading2"/>
        <w:rPr>
          <w:rFonts w:ascii="仿宋" w:eastAsia="仿宋" w:hAnsi="仿宋" w:cs="仿宋" w:hint="eastAsia"/>
          <w:lang w:eastAsia="zh-CN"/>
        </w:rPr>
      </w:pPr>
      <w:bookmarkStart w:id="7" w:name="_Toc615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在褐煤项目中，我们设计了一套全面的绩效评估指标，以确保褐煤项目的可控和成功交付。这些指标跨足褐煤项目目标、成本、进度和质量等多个维度，为我们提供了全面洞察褐煤项目的健康状况。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目标达成率是我们关注的首要指标。我们设定了明确的目标，并通过定期监测和评估，迅速发现并应对潜在的目标偏差。这为褐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成本绩效是另一个核心关注点。通过实际成本与预算成本的对比分析，我们深入了解成本差异的原因，及时调整资源分配，保持褐煤项目在经济效益方面的合理水平。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进度作为关键的绩效指标之一，得到了精心的关注。我们制定了详细的褐煤项目进度计划，并设立了进度符合度指标，确保实际进度与计划进度保持一致。这使我们能够快速发现和解决潜在的进度问题，保持褐煤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褐煤项目绩效的不可或缺的一环。我们引入了一系列的质量标准和客户满意度指标，以确保褐煤项目交付的成果在质量上达到或超越预期水平。通过持续监测这些指标，我们努力提升褐煤项目整体质量水平，为褐煤项目的成功交付提供有力保障。通过这些科学且全面的绩效评估，我们能够更好地引导褐煤项目的持续改进，确保褐煤项目目标的顺利达成。</w:t>
      </w:r>
    </w:p>
    <w:p>
      <w:pPr>
        <w:pStyle w:val="Heading2"/>
        <w:ind w:firstLine="560" w:firstLineChars="200"/>
        <w:rPr>
          <w:rFonts w:ascii="仿宋" w:eastAsia="仿宋" w:hAnsi="仿宋" w:cs="仿宋" w:hint="eastAsia"/>
          <w:sz w:val="28"/>
          <w:lang w:eastAsia="zh-CN"/>
        </w:rPr>
      </w:pPr>
      <w:bookmarkStart w:id="8" w:name="_Toc460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绩效评估是褐煤项目中的关键环节，为确保褐煤项目达到预期目标，我们采用了多层次、多维度的绩效评估方法。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褐煤项目的战略目标对齐，确保每个决策和行动都与褐煤项目整体目标保持一致。团队会定期召开战略对齐会议，审视当前工作与褐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褐煤项目进度、质量、成本和风险等方面。这些指标通过数据收集和分析，为褐煤项目管理团队提供了客观的评估依据。例如，我们通过褐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绩效评估不仅仅停留在褐煤项目内部，还考虑了褐煤项目对外部环境的影响。我们定期进行干系人满意度调查，以了解各利益相关方对褐煤项目的期望和满意度，并及时做出调整。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这种多层次、多角度的绩效评估方法，使得我们能够全面了解褐煤项目的运行状态，及时做出调整，确保褐煤项目在不断变化的环境中保持稳健前行。</w:t>
      </w:r>
    </w:p>
    <w:p>
      <w:pPr>
        <w:pStyle w:val="Heading2"/>
        <w:ind w:firstLine="560" w:firstLineChars="200"/>
        <w:rPr>
          <w:rFonts w:ascii="仿宋" w:eastAsia="仿宋" w:hAnsi="仿宋" w:cs="仿宋" w:hint="eastAsia"/>
          <w:sz w:val="28"/>
          <w:lang w:eastAsia="zh-CN"/>
        </w:rPr>
      </w:pPr>
      <w:bookmarkStart w:id="9" w:name="_Toc2379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为了确保褐煤项目的有效管理和不断优化，我们采用了精心设计的绩效评估周期。这个周期旨在实现灵活、实时和全面的评估，以适应褐煤项目执行中的各种挑战。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褐煤项目的不同需求，分为短期、中期和长期。短期评估关注每个迭代或工作周期，以及时发现和解决当前任务中的问题。中期评估涵盖几个迭代，深入了解整体褐煤项目的趋势和性能。长期评估则着眼于整个褐煤项目阶段，确保褐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褐煤项目管理工具和协作平台，团队成员能够随时更新和分享褐煤项目数据。这种实时性的反馈机制使我们能够及时察觉潜在问题，快速调整，保持褐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褐煤项目的决策制定密不可分。每个周期的褐煤项目回顾会议成为集体总结经验、识别问题深层次原因并找到创新解决方案的平台。这种定期的反思与调整机制使褐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032"/>
      <w:r>
        <w:rPr>
          <w:rFonts w:ascii="仿宋" w:eastAsia="仿宋" w:hAnsi="仿宋" w:cs="仿宋" w:hint="eastAsia"/>
          <w:sz w:val="28"/>
          <w:lang w:eastAsia="zh-CN"/>
        </w:rPr>
        <w:t>三、褐煤项目可持续发展</w:t>
      </w:r>
      <w:bookmarkEnd w:id="10"/>
    </w:p>
    <w:p>
      <w:pPr>
        <w:pStyle w:val="Heading2"/>
        <w:rPr>
          <w:rFonts w:ascii="仿宋" w:eastAsia="仿宋" w:hAnsi="仿宋" w:cs="仿宋" w:hint="eastAsia"/>
          <w:lang w:eastAsia="zh-CN"/>
        </w:rPr>
      </w:pPr>
      <w:bookmarkStart w:id="11" w:name="_Toc1047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中，褐煤项目团队着眼于未来，明确了可持续发展的战略方向。制定的具体可持续发展目标包括降低资源使用、采用环保技术、最大化社会效益等。这一步骤不仅有助于褐煤项目在环保和社会责任方面达到最高标准，也为未来提供了明确的指引，确保褐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可持续实践的融入褐煤项目管理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褐煤项目管理周期。从褐煤项目规划开始，褐煤项目团队就考虑了环境和社会的因素。在执行阶段，褐煤项目团队积极推动绿色技术的应用，优化资源利用。此外，关注员工的社会责任，通过培训和沟通活动提高员工对可持续发展的认知，使他们能够在日常工作中践行可持续实践。这些举措不仅为褐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95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扎根于褐煤项目的可持续发展理念，我们深信环保与社会责任是褐煤项目成功的关键支柱。在褐煤项目的每一步，我们都致力于通过创新和实践，履行对环境和社会的坚定责任。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团队通过引入先进的环保技术、建立高效的废物处理系统以及推动能源节约措施，积极履行环保责任。定期的环保监测和评估确保褐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褐煤项目不仅致力于自身可持续发展，还注重对社会的回馈。通过支持社区褐煤项目、参与慈善事业、提供培训机会等方式，褐煤项目积极履行社会责任。与当地社区建立积极互动，关注员工的工作与生活平衡，以及员工的身心健康，是褐煤项目在社会责任层面的关键举措。这样的实践不仅增强了褐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385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75"/>
      <w:r>
        <w:rPr>
          <w:rFonts w:ascii="仿宋" w:eastAsia="仿宋" w:hAnsi="仿宋" w:cs="仿宋" w:hint="eastAsia"/>
          <w:lang w:eastAsia="zh-CN"/>
        </w:rPr>
        <w:t>(一)、褐煤行业分析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褐煤行业一直以来都是市场的关注焦点。行业内的发展趋势、竞争态势以及潜在机会都对褐煤项目的推进产生深远的影响。通过深入研究行业的整体概貌，我们将更好地理解行业的核心特征，为褐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行业，技术一直是推动创新和发展的关键因素。我们将对当前技术趋势进行详尽分析，包括但不限于人工智能、大数据应用、先进制造技术等。这有助于褐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褐煤项目成功的基础。我们将对主要竞争对手进行深入研究，包括其市场份额、产品特点、市场定位等。通过全面了解竞争对手的优势和劣势，褐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5"/>
      <w:r>
        <w:rPr>
          <w:rFonts w:ascii="仿宋" w:eastAsia="仿宋" w:hAnsi="仿宋" w:cs="仿宋" w:hint="eastAsia"/>
          <w:sz w:val="28"/>
          <w:lang w:eastAsia="zh-CN"/>
        </w:rPr>
        <w:t>(二)、褐煤市场分析预测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通过对市场规模的深入调研，我们将预测褐煤市场未来的增长趋势。这包括市场的整体规模、各细分领域的发展趋势等。褐煤项目可以根据市场的扩张速度和潜在机会，制定更符合市场需求的发展策略。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了解消费者的需求是市场分析的核心。我们将通过调查研究，深入挖掘目标消费者的需求特点、购买习惯以及对产品和服务的期望。这有助于褐煤项目更好地定位目标市场，提供更符合消费者期待的解决方案。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褐煤项目实施过程中需要充分考虑的因素。我们将对市场风险进行全面评估，包括但不限于政策法规风险、市场竞争风险、技术变革风险等。通过对潜在风险的深入分析，褐煤项目可以制定相应的风险缓解策略，降低不确定性对褐煤项目的影响。</w:t>
      </w:r>
    </w:p>
    <w:p>
      <w:pPr>
        <w:pStyle w:val="Heading1"/>
        <w:ind w:firstLine="560" w:firstLineChars="200"/>
        <w:rPr>
          <w:rFonts w:ascii="仿宋" w:eastAsia="仿宋" w:hAnsi="仿宋" w:cs="仿宋" w:hint="eastAsia"/>
          <w:sz w:val="28"/>
          <w:lang w:eastAsia="zh-CN"/>
        </w:rPr>
      </w:pPr>
      <w:bookmarkStart w:id="16" w:name="_Toc685"/>
      <w:r>
        <w:rPr>
          <w:rFonts w:ascii="仿宋" w:eastAsia="仿宋" w:hAnsi="仿宋" w:cs="仿宋" w:hint="eastAsia"/>
          <w:sz w:val="28"/>
          <w:lang w:eastAsia="zh-CN"/>
        </w:rPr>
        <w:t>五、褐煤项目土建工程</w:t>
      </w:r>
      <w:bookmarkEnd w:id="16"/>
    </w:p>
    <w:p>
      <w:pPr>
        <w:pStyle w:val="Heading2"/>
        <w:rPr>
          <w:rFonts w:ascii="仿宋" w:eastAsia="仿宋" w:hAnsi="仿宋" w:cs="仿宋" w:hint="eastAsia"/>
          <w:lang w:eastAsia="zh-CN"/>
        </w:rPr>
      </w:pPr>
      <w:bookmarkStart w:id="17" w:name="_Toc2801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在褐煤项目的建筑工程设计中，我们将秉承一系列重要的设计原则，以确保褐煤项目建筑在功能、美观、可持续性等方面达到最佳效果。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首要原则是确保建筑的功能性得到最大化的发挥。我们将充分理解褐煤项目的实际需求，合理布局各个功能区域，保证建筑在满足业务需求的同时，提供高效的工作环境。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在建筑设计中，我们将综合考虑建设和运营成本。通过精细的经济效益分析，确保设计方案在高效利用资源的同时，对褐煤项目的长期盈利能力有积极的贡献。</w:t>
      </w:r>
    </w:p>
    <w:p>
      <w:pPr>
        <w:pStyle w:val="Heading2"/>
        <w:ind w:firstLine="560" w:firstLineChars="200"/>
        <w:rPr>
          <w:rFonts w:ascii="仿宋" w:eastAsia="仿宋" w:hAnsi="仿宋" w:cs="仿宋" w:hint="eastAsia"/>
          <w:sz w:val="28"/>
          <w:lang w:eastAsia="zh-CN"/>
        </w:rPr>
      </w:pPr>
      <w:bookmarkStart w:id="18" w:name="_Toc1131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褐煤项目的土建工程设计中，我们将精准设定设计年限，结合褐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褐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70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褐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褐煤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褐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722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本期工程褐煤项目预计总建筑面积XXX平方米，其中：计容建筑面积XXX平方米，计划建筑工程投资XX万元，占褐煤项目总投资的XX%。</w:t>
      </w:r>
    </w:p>
    <w:p>
      <w:pPr>
        <w:pStyle w:val="Heading1"/>
        <w:ind w:firstLine="560" w:firstLineChars="200"/>
        <w:rPr>
          <w:rFonts w:ascii="仿宋" w:eastAsia="仿宋" w:hAnsi="仿宋" w:cs="仿宋" w:hint="eastAsia"/>
          <w:sz w:val="28"/>
          <w:lang w:eastAsia="zh-CN"/>
        </w:rPr>
      </w:pPr>
      <w:bookmarkStart w:id="21" w:name="_Toc21469"/>
      <w:r>
        <w:rPr>
          <w:rFonts w:ascii="仿宋" w:eastAsia="仿宋" w:hAnsi="仿宋" w:cs="仿宋" w:hint="eastAsia"/>
          <w:sz w:val="28"/>
          <w:lang w:eastAsia="zh-CN"/>
        </w:rPr>
        <w:t>六、褐煤项目选址可行性分析</w:t>
      </w:r>
      <w:bookmarkEnd w:id="21"/>
    </w:p>
    <w:p>
      <w:pPr>
        <w:pStyle w:val="Heading2"/>
        <w:rPr>
          <w:rFonts w:ascii="仿宋" w:eastAsia="仿宋" w:hAnsi="仿宋" w:cs="仿宋" w:hint="eastAsia"/>
          <w:lang w:eastAsia="zh-CN"/>
        </w:rPr>
      </w:pPr>
      <w:bookmarkStart w:id="22" w:name="_Toc3971"/>
      <w:r>
        <w:rPr>
          <w:rFonts w:ascii="仿宋" w:eastAsia="仿宋" w:hAnsi="仿宋" w:cs="仿宋" w:hint="eastAsia"/>
          <w:lang w:eastAsia="zh-CN"/>
        </w:rPr>
        <w:t>(一)、褐煤项目选址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该褐煤项目选址位于XX省XX市XX区XXX街道</w:t>
      </w:r>
    </w:p>
    <w:p>
      <w:pPr>
        <w:pStyle w:val="Heading2"/>
        <w:ind w:firstLine="560" w:firstLineChars="200"/>
        <w:rPr>
          <w:rFonts w:ascii="仿宋" w:eastAsia="仿宋" w:hAnsi="仿宋" w:cs="仿宋" w:hint="eastAsia"/>
          <w:sz w:val="28"/>
          <w:lang w:eastAsia="zh-CN"/>
        </w:rPr>
      </w:pPr>
      <w:bookmarkStart w:id="23" w:name="_Toc10702"/>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褐煤项目的征地面积将根据褐煤项目的实际规模和需求进行精确规划。具体面积XXX平方米，旨在确保褐煤项目不仅能够满足当前的发展需求，还能够预留空间以适应未来的扩展。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净用地面积是在征地面积基础上去除不可利用面积后的实际可开发用地。具体面积XXX平方米，考虑到环保、交通、安全等多方面因素，以确保褐煤项目在整体利用效率上达到最优。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褐煤项目计划建设的建筑总规模具体面积XXX平方米。这一规模的确定综合考虑了褐煤项目的性质、规模，以及城市规划的相关要求，确保建筑布局与周边环境协调一致。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https://d.book118.com/805041031240011033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褐煤项目规划设计方案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91777"/>
    <w:rsid w:val="69291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410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2023-12-31T02:15:00Z</dcterms:created>
  <dcterms:modified xsi:type="dcterms:W3CDTF">2023-12-31T02:15:23Z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86CDD096BB5746BFBA163C702463D0DD_11</vt:lpwstr>
  </property>
  <property fmtid="{D5CDD505-2E9C-101B-9397-08002B2CF9AE}" pid="3" name="KSOProductBuildVer">
    <vt:lpwstr>2052-12.1.0.16120</vt:lpwstr>
  </property>
</Properties>
</file>