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超低频测振仪行业员工职业发展规划与管理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6" w:history="1">
        <w:r>
          <w:rPr>
            <w:rFonts w:ascii="仿宋" w:eastAsia="仿宋" w:hAnsi="仿宋" w:cs="仿宋" w:hint="eastAsia"/>
            <w:lang w:eastAsia="zh-CN"/>
          </w:rPr>
          <w:t>序言</w:t>
        </w:r>
        <w:r>
          <w:tab/>
        </w:r>
        <w:r>
          <w:fldChar w:fldCharType="begin"/>
        </w:r>
        <w:r>
          <w:instrText xml:space="preserve"> PAGEREF _Toc8456 \h </w:instrText>
        </w:r>
        <w:r>
          <w:fldChar w:fldCharType="separate"/>
        </w:r>
        <w:r>
          <w:t>3</w:t>
        </w:r>
        <w:r>
          <w:fldChar w:fldCharType="end"/>
        </w:r>
      </w:hyperlink>
    </w:p>
    <w:p>
      <w:pPr>
        <w:pStyle w:val="TOC1"/>
        <w:tabs>
          <w:tab w:val="right" w:leader="dot" w:pos="8306"/>
        </w:tabs>
      </w:pPr>
      <w:hyperlink w:anchor="_Toc12326" w:history="1">
        <w:r>
          <w:rPr>
            <w:rFonts w:ascii="仿宋" w:eastAsia="仿宋" w:hAnsi="仿宋" w:cs="仿宋" w:hint="eastAsia"/>
            <w:lang w:eastAsia="zh-CN"/>
          </w:rPr>
          <w:t>一、公司简介</w:t>
        </w:r>
        <w:r>
          <w:tab/>
        </w:r>
        <w:r>
          <w:fldChar w:fldCharType="begin"/>
        </w:r>
        <w:r>
          <w:instrText xml:space="preserve"> PAGEREF _Toc12326 \h </w:instrText>
        </w:r>
        <w:r>
          <w:fldChar w:fldCharType="separate"/>
        </w:r>
        <w:r>
          <w:t>3</w:t>
        </w:r>
        <w:r>
          <w:fldChar w:fldCharType="end"/>
        </w:r>
      </w:hyperlink>
    </w:p>
    <w:p>
      <w:pPr>
        <w:pStyle w:val="TOC2"/>
        <w:tabs>
          <w:tab w:val="right" w:leader="dot" w:pos="8306"/>
        </w:tabs>
      </w:pPr>
      <w:hyperlink w:anchor="_Toc1516" w:history="1">
        <w:r>
          <w:rPr>
            <w:rFonts w:ascii="仿宋" w:eastAsia="仿宋" w:hAnsi="仿宋" w:cs="仿宋" w:hint="eastAsia"/>
            <w:lang w:eastAsia="zh-CN"/>
          </w:rPr>
          <w:t>(一)、公司基本信息</w:t>
        </w:r>
        <w:r>
          <w:tab/>
        </w:r>
        <w:r>
          <w:fldChar w:fldCharType="begin"/>
        </w:r>
        <w:r>
          <w:instrText xml:space="preserve"> PAGEREF _Toc1516 \h </w:instrText>
        </w:r>
        <w:r>
          <w:fldChar w:fldCharType="separate"/>
        </w:r>
        <w:r>
          <w:t>3</w:t>
        </w:r>
        <w:r>
          <w:fldChar w:fldCharType="end"/>
        </w:r>
      </w:hyperlink>
    </w:p>
    <w:p>
      <w:pPr>
        <w:pStyle w:val="TOC2"/>
        <w:tabs>
          <w:tab w:val="right" w:leader="dot" w:pos="8306"/>
        </w:tabs>
      </w:pPr>
      <w:hyperlink w:anchor="_Toc24873" w:history="1">
        <w:r>
          <w:rPr>
            <w:rFonts w:ascii="仿宋" w:eastAsia="仿宋" w:hAnsi="仿宋" w:cs="仿宋" w:hint="eastAsia"/>
            <w:lang w:eastAsia="zh-CN"/>
          </w:rPr>
          <w:t>(二)、公司简介</w:t>
        </w:r>
        <w:r>
          <w:tab/>
        </w:r>
        <w:r>
          <w:fldChar w:fldCharType="begin"/>
        </w:r>
        <w:r>
          <w:instrText xml:space="preserve"> PAGEREF _Toc24873 \h </w:instrText>
        </w:r>
        <w:r>
          <w:fldChar w:fldCharType="separate"/>
        </w:r>
        <w:r>
          <w:t>4</w:t>
        </w:r>
        <w:r>
          <w:fldChar w:fldCharType="end"/>
        </w:r>
      </w:hyperlink>
    </w:p>
    <w:p>
      <w:pPr>
        <w:pStyle w:val="TOC2"/>
        <w:tabs>
          <w:tab w:val="right" w:leader="dot" w:pos="8306"/>
        </w:tabs>
      </w:pPr>
      <w:hyperlink w:anchor="_Toc18422" w:history="1">
        <w:r>
          <w:rPr>
            <w:rFonts w:ascii="仿宋" w:eastAsia="仿宋" w:hAnsi="仿宋" w:cs="仿宋" w:hint="eastAsia"/>
            <w:lang w:eastAsia="zh-CN"/>
          </w:rPr>
          <w:t>(三)、核心人员介绍</w:t>
        </w:r>
        <w:r>
          <w:tab/>
        </w:r>
        <w:r>
          <w:fldChar w:fldCharType="begin"/>
        </w:r>
        <w:r>
          <w:instrText xml:space="preserve"> PAGEREF _Toc18422 \h </w:instrText>
        </w:r>
        <w:r>
          <w:fldChar w:fldCharType="separate"/>
        </w:r>
        <w:r>
          <w:t>6</w:t>
        </w:r>
        <w:r>
          <w:fldChar w:fldCharType="end"/>
        </w:r>
      </w:hyperlink>
    </w:p>
    <w:p>
      <w:pPr>
        <w:pStyle w:val="TOC1"/>
        <w:tabs>
          <w:tab w:val="right" w:leader="dot" w:pos="8306"/>
        </w:tabs>
      </w:pPr>
      <w:hyperlink w:anchor="_Toc16235" w:history="1">
        <w:r>
          <w:rPr>
            <w:rFonts w:ascii="仿宋" w:eastAsia="仿宋" w:hAnsi="仿宋" w:cs="仿宋" w:hint="eastAsia"/>
            <w:lang w:eastAsia="zh-CN"/>
          </w:rPr>
          <w:t>二、宏观环境分析</w:t>
        </w:r>
        <w:r>
          <w:tab/>
        </w:r>
        <w:r>
          <w:fldChar w:fldCharType="begin"/>
        </w:r>
        <w:r>
          <w:instrText xml:space="preserve"> PAGEREF _Toc16235 \h </w:instrText>
        </w:r>
        <w:r>
          <w:fldChar w:fldCharType="separate"/>
        </w:r>
        <w:r>
          <w:t>8</w:t>
        </w:r>
        <w:r>
          <w:fldChar w:fldCharType="end"/>
        </w:r>
      </w:hyperlink>
    </w:p>
    <w:p>
      <w:pPr>
        <w:pStyle w:val="TOC2"/>
        <w:tabs>
          <w:tab w:val="right" w:leader="dot" w:pos="8306"/>
        </w:tabs>
      </w:pPr>
      <w:hyperlink w:anchor="_Toc21800" w:history="1">
        <w:r>
          <w:rPr>
            <w:rFonts w:ascii="仿宋" w:eastAsia="仿宋" w:hAnsi="仿宋" w:cs="仿宋" w:hint="eastAsia"/>
            <w:lang w:eastAsia="zh-CN"/>
          </w:rPr>
          <w:t>(一)、宏观环境分析</w:t>
        </w:r>
        <w:r>
          <w:tab/>
        </w:r>
        <w:r>
          <w:fldChar w:fldCharType="begin"/>
        </w:r>
        <w:r>
          <w:instrText xml:space="preserve"> PAGEREF _Toc21800 \h </w:instrText>
        </w:r>
        <w:r>
          <w:fldChar w:fldCharType="separate"/>
        </w:r>
        <w:r>
          <w:t>8</w:t>
        </w:r>
        <w:r>
          <w:fldChar w:fldCharType="end"/>
        </w:r>
      </w:hyperlink>
    </w:p>
    <w:p>
      <w:pPr>
        <w:pStyle w:val="TOC1"/>
        <w:tabs>
          <w:tab w:val="right" w:leader="dot" w:pos="8306"/>
        </w:tabs>
      </w:pPr>
      <w:hyperlink w:anchor="_Toc24720" w:history="1">
        <w:r>
          <w:rPr>
            <w:rFonts w:ascii="仿宋" w:eastAsia="仿宋" w:hAnsi="仿宋" w:cs="仿宋" w:hint="eastAsia"/>
            <w:lang w:eastAsia="zh-CN"/>
          </w:rPr>
          <w:t>三、薪酬制度管理</w:t>
        </w:r>
        <w:r>
          <w:tab/>
        </w:r>
        <w:r>
          <w:fldChar w:fldCharType="begin"/>
        </w:r>
        <w:r>
          <w:instrText xml:space="preserve"> PAGEREF _Toc24720 \h </w:instrText>
        </w:r>
        <w:r>
          <w:fldChar w:fldCharType="separate"/>
        </w:r>
        <w:r>
          <w:t>10</w:t>
        </w:r>
        <w:r>
          <w:fldChar w:fldCharType="end"/>
        </w:r>
      </w:hyperlink>
    </w:p>
    <w:p>
      <w:pPr>
        <w:pStyle w:val="TOC2"/>
        <w:tabs>
          <w:tab w:val="right" w:leader="dot" w:pos="8306"/>
        </w:tabs>
      </w:pPr>
      <w:hyperlink w:anchor="_Toc21936" w:history="1">
        <w:r>
          <w:rPr>
            <w:rFonts w:ascii="仿宋" w:eastAsia="仿宋" w:hAnsi="仿宋" w:cs="仿宋" w:hint="eastAsia"/>
            <w:lang w:eastAsia="zh-CN"/>
          </w:rPr>
          <w:t>(一)、薪酬管理制度</w:t>
        </w:r>
        <w:r>
          <w:tab/>
        </w:r>
        <w:r>
          <w:fldChar w:fldCharType="begin"/>
        </w:r>
        <w:r>
          <w:instrText xml:space="preserve"> PAGEREF _Toc21936 \h </w:instrText>
        </w:r>
        <w:r>
          <w:fldChar w:fldCharType="separate"/>
        </w:r>
        <w:r>
          <w:t>10</w:t>
        </w:r>
        <w:r>
          <w:fldChar w:fldCharType="end"/>
        </w:r>
      </w:hyperlink>
    </w:p>
    <w:p>
      <w:pPr>
        <w:pStyle w:val="TOC2"/>
        <w:tabs>
          <w:tab w:val="right" w:leader="dot" w:pos="8306"/>
        </w:tabs>
      </w:pPr>
      <w:hyperlink w:anchor="_Toc30906" w:history="1">
        <w:r>
          <w:rPr>
            <w:rFonts w:ascii="仿宋" w:eastAsia="仿宋" w:hAnsi="仿宋" w:cs="仿宋" w:hint="eastAsia"/>
            <w:lang w:eastAsia="zh-CN"/>
          </w:rPr>
          <w:t>(二)、奖金制度的制定</w:t>
        </w:r>
        <w:r>
          <w:tab/>
        </w:r>
        <w:r>
          <w:fldChar w:fldCharType="begin"/>
        </w:r>
        <w:r>
          <w:instrText xml:space="preserve"> PAGEREF _Toc30906 \h </w:instrText>
        </w:r>
        <w:r>
          <w:fldChar w:fldCharType="separate"/>
        </w:r>
        <w:r>
          <w:t>13</w:t>
        </w:r>
        <w:r>
          <w:fldChar w:fldCharType="end"/>
        </w:r>
      </w:hyperlink>
    </w:p>
    <w:p>
      <w:pPr>
        <w:pStyle w:val="TOC2"/>
        <w:tabs>
          <w:tab w:val="right" w:leader="dot" w:pos="8306"/>
        </w:tabs>
      </w:pPr>
      <w:hyperlink w:anchor="_Toc28429" w:history="1">
        <w:r>
          <w:rPr>
            <w:rFonts w:ascii="仿宋" w:eastAsia="仿宋" w:hAnsi="仿宋" w:cs="仿宋" w:hint="eastAsia"/>
            <w:lang w:eastAsia="zh-CN"/>
          </w:rPr>
          <w:t>(三)、岗位薪酬体系设计</w:t>
        </w:r>
        <w:r>
          <w:tab/>
        </w:r>
        <w:r>
          <w:fldChar w:fldCharType="begin"/>
        </w:r>
        <w:r>
          <w:instrText xml:space="preserve"> PAGEREF _Toc28429 \h </w:instrText>
        </w:r>
        <w:r>
          <w:fldChar w:fldCharType="separate"/>
        </w:r>
        <w:r>
          <w:t>16</w:t>
        </w:r>
        <w:r>
          <w:fldChar w:fldCharType="end"/>
        </w:r>
      </w:hyperlink>
    </w:p>
    <w:p>
      <w:pPr>
        <w:pStyle w:val="TOC2"/>
        <w:tabs>
          <w:tab w:val="right" w:leader="dot" w:pos="8306"/>
        </w:tabs>
      </w:pPr>
      <w:hyperlink w:anchor="_Toc31149" w:history="1">
        <w:r>
          <w:rPr>
            <w:rFonts w:ascii="仿宋" w:eastAsia="仿宋" w:hAnsi="仿宋" w:cs="仿宋" w:hint="eastAsia"/>
            <w:lang w:eastAsia="zh-CN"/>
          </w:rPr>
          <w:t>(四)、绩效薪酬体系设计</w:t>
        </w:r>
        <w:r>
          <w:tab/>
        </w:r>
        <w:r>
          <w:fldChar w:fldCharType="begin"/>
        </w:r>
        <w:r>
          <w:instrText xml:space="preserve"> PAGEREF _Toc31149 \h </w:instrText>
        </w:r>
        <w:r>
          <w:fldChar w:fldCharType="separate"/>
        </w:r>
        <w:r>
          <w:t>17</w:t>
        </w:r>
        <w:r>
          <w:fldChar w:fldCharType="end"/>
        </w:r>
      </w:hyperlink>
    </w:p>
    <w:p>
      <w:pPr>
        <w:pStyle w:val="TOC1"/>
        <w:tabs>
          <w:tab w:val="right" w:leader="dot" w:pos="8306"/>
        </w:tabs>
      </w:pPr>
      <w:hyperlink w:anchor="_Toc11569" w:history="1">
        <w:r>
          <w:rPr>
            <w:rFonts w:ascii="仿宋" w:eastAsia="仿宋" w:hAnsi="仿宋" w:cs="仿宋" w:hint="eastAsia"/>
            <w:lang w:eastAsia="zh-CN"/>
          </w:rPr>
          <w:t>四、超低频测振仪行业背景分析</w:t>
        </w:r>
        <w:r>
          <w:tab/>
        </w:r>
        <w:r>
          <w:fldChar w:fldCharType="begin"/>
        </w:r>
        <w:r>
          <w:instrText xml:space="preserve"> PAGEREF _Toc11569 \h </w:instrText>
        </w:r>
        <w:r>
          <w:fldChar w:fldCharType="separate"/>
        </w:r>
        <w:r>
          <w:t>19</w:t>
        </w:r>
        <w:r>
          <w:fldChar w:fldCharType="end"/>
        </w:r>
      </w:hyperlink>
    </w:p>
    <w:p>
      <w:pPr>
        <w:pStyle w:val="TOC2"/>
        <w:tabs>
          <w:tab w:val="right" w:leader="dot" w:pos="8306"/>
        </w:tabs>
      </w:pPr>
      <w:hyperlink w:anchor="_Toc1000" w:history="1">
        <w:r>
          <w:rPr>
            <w:rFonts w:ascii="仿宋" w:eastAsia="仿宋" w:hAnsi="仿宋" w:cs="仿宋" w:hint="eastAsia"/>
            <w:lang w:eastAsia="zh-CN"/>
          </w:rPr>
          <w:t>(一)、超低频测振仪行业背景分析</w:t>
        </w:r>
        <w:r>
          <w:tab/>
        </w:r>
        <w:r>
          <w:fldChar w:fldCharType="begin"/>
        </w:r>
        <w:r>
          <w:instrText xml:space="preserve"> PAGEREF _Toc1000 \h </w:instrText>
        </w:r>
        <w:r>
          <w:fldChar w:fldCharType="separate"/>
        </w:r>
        <w:r>
          <w:t>19</w:t>
        </w:r>
        <w:r>
          <w:fldChar w:fldCharType="end"/>
        </w:r>
      </w:hyperlink>
    </w:p>
    <w:p>
      <w:pPr>
        <w:pStyle w:val="TOC1"/>
        <w:tabs>
          <w:tab w:val="right" w:leader="dot" w:pos="8306"/>
        </w:tabs>
      </w:pPr>
      <w:hyperlink w:anchor="_Toc10665" w:history="1">
        <w:r>
          <w:rPr>
            <w:rFonts w:ascii="仿宋" w:eastAsia="仿宋" w:hAnsi="仿宋" w:cs="仿宋" w:hint="eastAsia"/>
            <w:lang w:eastAsia="zh-CN"/>
          </w:rPr>
          <w:t>五、项目基本情况</w:t>
        </w:r>
        <w:r>
          <w:tab/>
        </w:r>
        <w:r>
          <w:fldChar w:fldCharType="begin"/>
        </w:r>
        <w:r>
          <w:instrText xml:space="preserve"> PAGEREF _Toc10665 \h </w:instrText>
        </w:r>
        <w:r>
          <w:fldChar w:fldCharType="separate"/>
        </w:r>
        <w:r>
          <w:t>21</w:t>
        </w:r>
        <w:r>
          <w:fldChar w:fldCharType="end"/>
        </w:r>
      </w:hyperlink>
    </w:p>
    <w:p>
      <w:pPr>
        <w:pStyle w:val="TOC2"/>
        <w:tabs>
          <w:tab w:val="right" w:leader="dot" w:pos="8306"/>
        </w:tabs>
      </w:pPr>
      <w:hyperlink w:anchor="_Toc425" w:history="1">
        <w:r>
          <w:rPr>
            <w:rFonts w:ascii="仿宋" w:eastAsia="仿宋" w:hAnsi="仿宋" w:cs="仿宋" w:hint="eastAsia"/>
            <w:lang w:eastAsia="zh-CN"/>
          </w:rPr>
          <w:t>(一)、项目名称及建设性质</w:t>
        </w:r>
        <w:r>
          <w:tab/>
        </w:r>
        <w:r>
          <w:fldChar w:fldCharType="begin"/>
        </w:r>
        <w:r>
          <w:instrText xml:space="preserve"> PAGEREF _Toc425 \h </w:instrText>
        </w:r>
        <w:r>
          <w:fldChar w:fldCharType="separate"/>
        </w:r>
        <w:r>
          <w:t>21</w:t>
        </w:r>
        <w:r>
          <w:fldChar w:fldCharType="end"/>
        </w:r>
      </w:hyperlink>
    </w:p>
    <w:p>
      <w:pPr>
        <w:pStyle w:val="TOC2"/>
        <w:tabs>
          <w:tab w:val="right" w:leader="dot" w:pos="8306"/>
        </w:tabs>
      </w:pPr>
      <w:hyperlink w:anchor="_Toc2326" w:history="1">
        <w:r>
          <w:rPr>
            <w:rFonts w:ascii="仿宋" w:eastAsia="仿宋" w:hAnsi="仿宋" w:cs="仿宋" w:hint="eastAsia"/>
            <w:lang w:eastAsia="zh-CN"/>
          </w:rPr>
          <w:t>(二)、项目承办单位</w:t>
        </w:r>
        <w:r>
          <w:tab/>
        </w:r>
        <w:r>
          <w:fldChar w:fldCharType="begin"/>
        </w:r>
        <w:r>
          <w:instrText xml:space="preserve"> PAGEREF _Toc2326 \h </w:instrText>
        </w:r>
        <w:r>
          <w:fldChar w:fldCharType="separate"/>
        </w:r>
        <w:r>
          <w:t>22</w:t>
        </w:r>
        <w:r>
          <w:fldChar w:fldCharType="end"/>
        </w:r>
      </w:hyperlink>
    </w:p>
    <w:p>
      <w:pPr>
        <w:pStyle w:val="TOC2"/>
        <w:tabs>
          <w:tab w:val="right" w:leader="dot" w:pos="8306"/>
        </w:tabs>
      </w:pPr>
      <w:hyperlink w:anchor="_Toc17143" w:history="1">
        <w:r>
          <w:rPr>
            <w:rFonts w:ascii="仿宋" w:eastAsia="仿宋" w:hAnsi="仿宋" w:cs="仿宋" w:hint="eastAsia"/>
            <w:lang w:eastAsia="zh-CN"/>
          </w:rPr>
          <w:t>(三)、项目实施的可行性</w:t>
        </w:r>
        <w:r>
          <w:tab/>
        </w:r>
        <w:r>
          <w:fldChar w:fldCharType="begin"/>
        </w:r>
        <w:r>
          <w:instrText xml:space="preserve"> PAGEREF _Toc17143 \h </w:instrText>
        </w:r>
        <w:r>
          <w:fldChar w:fldCharType="separate"/>
        </w:r>
        <w:r>
          <w:t>23</w:t>
        </w:r>
        <w:r>
          <w:fldChar w:fldCharType="end"/>
        </w:r>
      </w:hyperlink>
    </w:p>
    <w:p>
      <w:pPr>
        <w:pStyle w:val="TOC2"/>
        <w:tabs>
          <w:tab w:val="right" w:leader="dot" w:pos="8306"/>
        </w:tabs>
      </w:pPr>
      <w:hyperlink w:anchor="_Toc27014" w:history="1">
        <w:r>
          <w:rPr>
            <w:rFonts w:ascii="仿宋" w:eastAsia="仿宋" w:hAnsi="仿宋" w:cs="仿宋" w:hint="eastAsia"/>
            <w:lang w:eastAsia="zh-CN"/>
          </w:rPr>
          <w:t>(四)、项目建设选址</w:t>
        </w:r>
        <w:r>
          <w:tab/>
        </w:r>
        <w:r>
          <w:fldChar w:fldCharType="begin"/>
        </w:r>
        <w:r>
          <w:instrText xml:space="preserve"> PAGEREF _Toc27014 \h </w:instrText>
        </w:r>
        <w:r>
          <w:fldChar w:fldCharType="separate"/>
        </w:r>
        <w:r>
          <w:t>24</w:t>
        </w:r>
        <w:r>
          <w:fldChar w:fldCharType="end"/>
        </w:r>
      </w:hyperlink>
    </w:p>
    <w:p>
      <w:pPr>
        <w:pStyle w:val="TOC2"/>
        <w:tabs>
          <w:tab w:val="right" w:leader="dot" w:pos="8306"/>
        </w:tabs>
      </w:pPr>
      <w:hyperlink w:anchor="_Toc27439" w:history="1">
        <w:r>
          <w:rPr>
            <w:rFonts w:ascii="仿宋" w:eastAsia="仿宋" w:hAnsi="仿宋" w:cs="仿宋" w:hint="eastAsia"/>
            <w:lang w:eastAsia="zh-CN"/>
          </w:rPr>
          <w:t>(五)、建筑物建设规模</w:t>
        </w:r>
        <w:r>
          <w:tab/>
        </w:r>
        <w:r>
          <w:fldChar w:fldCharType="begin"/>
        </w:r>
        <w:r>
          <w:instrText xml:space="preserve"> PAGEREF _Toc27439 \h </w:instrText>
        </w:r>
        <w:r>
          <w:fldChar w:fldCharType="separate"/>
        </w:r>
        <w:r>
          <w:t>25</w:t>
        </w:r>
        <w:r>
          <w:fldChar w:fldCharType="end"/>
        </w:r>
      </w:hyperlink>
    </w:p>
    <w:p>
      <w:pPr>
        <w:pStyle w:val="TOC2"/>
        <w:tabs>
          <w:tab w:val="right" w:leader="dot" w:pos="8306"/>
        </w:tabs>
      </w:pPr>
      <w:hyperlink w:anchor="_Toc28775" w:history="1">
        <w:r>
          <w:rPr>
            <w:rFonts w:ascii="仿宋" w:eastAsia="仿宋" w:hAnsi="仿宋" w:cs="仿宋" w:hint="eastAsia"/>
            <w:lang w:eastAsia="zh-CN"/>
          </w:rPr>
          <w:t>(六)、项目总投资及资金构成</w:t>
        </w:r>
        <w:r>
          <w:tab/>
        </w:r>
        <w:r>
          <w:fldChar w:fldCharType="begin"/>
        </w:r>
        <w:r>
          <w:instrText xml:space="preserve"> PAGEREF _Toc28775 \h </w:instrText>
        </w:r>
        <w:r>
          <w:fldChar w:fldCharType="separate"/>
        </w:r>
        <w:r>
          <w:t>26</w:t>
        </w:r>
        <w:r>
          <w:fldChar w:fldCharType="end"/>
        </w:r>
      </w:hyperlink>
    </w:p>
    <w:p>
      <w:pPr>
        <w:pStyle w:val="TOC2"/>
        <w:tabs>
          <w:tab w:val="right" w:leader="dot" w:pos="8306"/>
        </w:tabs>
      </w:pPr>
      <w:hyperlink w:anchor="_Toc17304" w:history="1">
        <w:r>
          <w:rPr>
            <w:rFonts w:ascii="仿宋" w:eastAsia="仿宋" w:hAnsi="仿宋" w:cs="仿宋" w:hint="eastAsia"/>
            <w:lang w:eastAsia="zh-CN"/>
          </w:rPr>
          <w:t>(七)、资金筹措方案</w:t>
        </w:r>
        <w:r>
          <w:tab/>
        </w:r>
        <w:r>
          <w:fldChar w:fldCharType="begin"/>
        </w:r>
        <w:r>
          <w:instrText xml:space="preserve"> PAGEREF _Toc17304 \h </w:instrText>
        </w:r>
        <w:r>
          <w:fldChar w:fldCharType="separate"/>
        </w:r>
        <w:r>
          <w:t>27</w:t>
        </w:r>
        <w:r>
          <w:fldChar w:fldCharType="end"/>
        </w:r>
      </w:hyperlink>
    </w:p>
    <w:p>
      <w:pPr>
        <w:pStyle w:val="TOC2"/>
        <w:tabs>
          <w:tab w:val="right" w:leader="dot" w:pos="8306"/>
        </w:tabs>
      </w:pPr>
      <w:hyperlink w:anchor="_Toc23844" w:history="1">
        <w:r>
          <w:rPr>
            <w:rFonts w:ascii="仿宋" w:eastAsia="仿宋" w:hAnsi="仿宋" w:cs="仿宋" w:hint="eastAsia"/>
            <w:lang w:eastAsia="zh-CN"/>
          </w:rPr>
          <w:t>(八)、项目预期经济效益规划目标</w:t>
        </w:r>
        <w:r>
          <w:tab/>
        </w:r>
        <w:r>
          <w:fldChar w:fldCharType="begin"/>
        </w:r>
        <w:r>
          <w:instrText xml:space="preserve"> PAGEREF _Toc23844 \h </w:instrText>
        </w:r>
        <w:r>
          <w:fldChar w:fldCharType="separate"/>
        </w:r>
        <w:r>
          <w:t>29</w:t>
        </w:r>
        <w:r>
          <w:fldChar w:fldCharType="end"/>
        </w:r>
      </w:hyperlink>
    </w:p>
    <w:p>
      <w:pPr>
        <w:pStyle w:val="TOC2"/>
        <w:tabs>
          <w:tab w:val="right" w:leader="dot" w:pos="8306"/>
        </w:tabs>
      </w:pPr>
      <w:hyperlink w:anchor="_Toc25621" w:history="1">
        <w:r>
          <w:rPr>
            <w:rFonts w:ascii="仿宋" w:eastAsia="仿宋" w:hAnsi="仿宋" w:cs="仿宋" w:hint="eastAsia"/>
            <w:lang w:eastAsia="zh-CN"/>
          </w:rPr>
          <w:t>(九)、项目建设进度规划</w:t>
        </w:r>
        <w:r>
          <w:tab/>
        </w:r>
        <w:r>
          <w:fldChar w:fldCharType="begin"/>
        </w:r>
        <w:r>
          <w:instrText xml:space="preserve"> PAGEREF _Toc25621 \h </w:instrText>
        </w:r>
        <w:r>
          <w:fldChar w:fldCharType="separate"/>
        </w:r>
        <w:r>
          <w:t>30</w:t>
        </w:r>
        <w:r>
          <w:fldChar w:fldCharType="end"/>
        </w:r>
      </w:hyperlink>
    </w:p>
    <w:p>
      <w:pPr>
        <w:pStyle w:val="TOC1"/>
        <w:tabs>
          <w:tab w:val="right" w:leader="dot" w:pos="8306"/>
        </w:tabs>
      </w:pPr>
      <w:hyperlink w:anchor="_Toc28085" w:history="1">
        <w:r>
          <w:rPr>
            <w:rFonts w:ascii="仿宋" w:eastAsia="仿宋" w:hAnsi="仿宋" w:cs="仿宋" w:hint="eastAsia"/>
            <w:lang w:eastAsia="zh-CN"/>
          </w:rPr>
          <w:t>六、第十三章技术与创新支持</w:t>
        </w:r>
        <w:r>
          <w:tab/>
        </w:r>
        <w:r>
          <w:fldChar w:fldCharType="begin"/>
        </w:r>
        <w:r>
          <w:instrText xml:space="preserve"> PAGEREF _Toc28085 \h </w:instrText>
        </w:r>
        <w:r>
          <w:fldChar w:fldCharType="separate"/>
        </w:r>
        <w:r>
          <w:t>32</w:t>
        </w:r>
        <w:r>
          <w:fldChar w:fldCharType="end"/>
        </w:r>
      </w:hyperlink>
    </w:p>
    <w:p>
      <w:pPr>
        <w:pStyle w:val="TOC2"/>
        <w:tabs>
          <w:tab w:val="right" w:leader="dot" w:pos="8306"/>
        </w:tabs>
      </w:pPr>
      <w:hyperlink w:anchor="_Toc27118" w:history="1">
        <w:r>
          <w:rPr>
            <w:rFonts w:ascii="仿宋" w:eastAsia="仿宋" w:hAnsi="仿宋" w:cs="仿宋" w:hint="eastAsia"/>
            <w:lang w:eastAsia="zh-CN"/>
          </w:rPr>
          <w:t>(一)、技术培训与更新</w:t>
        </w:r>
        <w:r>
          <w:tab/>
        </w:r>
        <w:r>
          <w:fldChar w:fldCharType="begin"/>
        </w:r>
        <w:r>
          <w:instrText xml:space="preserve"> PAGEREF _Toc27118 \h </w:instrText>
        </w:r>
        <w:r>
          <w:fldChar w:fldCharType="separate"/>
        </w:r>
        <w:r>
          <w:t>32</w:t>
        </w:r>
        <w:r>
          <w:fldChar w:fldCharType="end"/>
        </w:r>
      </w:hyperlink>
    </w:p>
    <w:p>
      <w:pPr>
        <w:pStyle w:val="TOC2"/>
        <w:tabs>
          <w:tab w:val="right" w:leader="dot" w:pos="8306"/>
        </w:tabs>
      </w:pPr>
      <w:hyperlink w:anchor="_Toc3238" w:history="1">
        <w:r>
          <w:rPr>
            <w:rFonts w:ascii="仿宋" w:eastAsia="仿宋" w:hAnsi="仿宋" w:cs="仿宋" w:hint="eastAsia"/>
            <w:lang w:eastAsia="zh-CN"/>
          </w:rPr>
          <w:t>(二)、创新文化与项目支持</w:t>
        </w:r>
        <w:r>
          <w:tab/>
        </w:r>
        <w:r>
          <w:fldChar w:fldCharType="begin"/>
        </w:r>
        <w:r>
          <w:instrText xml:space="preserve"> PAGEREF _Toc3238 \h </w:instrText>
        </w:r>
        <w:r>
          <w:fldChar w:fldCharType="separate"/>
        </w:r>
        <w:r>
          <w:t>33</w:t>
        </w:r>
        <w:r>
          <w:fldChar w:fldCharType="end"/>
        </w:r>
      </w:hyperlink>
    </w:p>
    <w:p>
      <w:pPr>
        <w:pStyle w:val="TOC1"/>
        <w:tabs>
          <w:tab w:val="right" w:leader="dot" w:pos="8306"/>
        </w:tabs>
      </w:pPr>
      <w:hyperlink w:anchor="_Toc30271" w:history="1">
        <w:r>
          <w:rPr>
            <w:rFonts w:ascii="仿宋" w:eastAsia="仿宋" w:hAnsi="仿宋" w:cs="仿宋" w:hint="eastAsia"/>
            <w:lang w:eastAsia="zh-CN"/>
          </w:rPr>
          <w:t>七、第三十八章员工社交媒体管理</w:t>
        </w:r>
        <w:r>
          <w:tab/>
        </w:r>
        <w:r>
          <w:fldChar w:fldCharType="begin"/>
        </w:r>
        <w:r>
          <w:instrText xml:space="preserve"> PAGEREF _Toc30271 \h </w:instrText>
        </w:r>
        <w:r>
          <w:fldChar w:fldCharType="separate"/>
        </w:r>
        <w:r>
          <w:t>34</w:t>
        </w:r>
        <w:r>
          <w:fldChar w:fldCharType="end"/>
        </w:r>
      </w:hyperlink>
    </w:p>
    <w:p>
      <w:pPr>
        <w:pStyle w:val="TOC2"/>
        <w:tabs>
          <w:tab w:val="right" w:leader="dot" w:pos="8306"/>
        </w:tabs>
      </w:pPr>
      <w:hyperlink w:anchor="_Toc15461" w:history="1">
        <w:r>
          <w:rPr>
            <w:rFonts w:ascii="仿宋" w:eastAsia="仿宋" w:hAnsi="仿宋" w:cs="仿宋" w:hint="eastAsia"/>
            <w:lang w:eastAsia="zh-CN"/>
          </w:rPr>
          <w:t>(一)、员工社交媒体政策</w:t>
        </w:r>
        <w:r>
          <w:tab/>
        </w:r>
        <w:r>
          <w:fldChar w:fldCharType="begin"/>
        </w:r>
        <w:r>
          <w:instrText xml:space="preserve"> PAGEREF _Toc15461 \h </w:instrText>
        </w:r>
        <w:r>
          <w:fldChar w:fldCharType="separate"/>
        </w:r>
        <w:r>
          <w:t>34</w:t>
        </w:r>
        <w:r>
          <w:fldChar w:fldCharType="end"/>
        </w:r>
      </w:hyperlink>
    </w:p>
    <w:p>
      <w:pPr>
        <w:pStyle w:val="TOC2"/>
        <w:tabs>
          <w:tab w:val="right" w:leader="dot" w:pos="8306"/>
        </w:tabs>
      </w:pPr>
      <w:hyperlink w:anchor="_Toc14485" w:history="1">
        <w:r>
          <w:rPr>
            <w:rFonts w:ascii="仿宋" w:eastAsia="仿宋" w:hAnsi="仿宋" w:cs="仿宋" w:hint="eastAsia"/>
            <w:lang w:eastAsia="zh-CN"/>
          </w:rPr>
          <w:t>(二)、个人品牌与公司形象的关联</w:t>
        </w:r>
        <w:r>
          <w:tab/>
        </w:r>
        <w:r>
          <w:fldChar w:fldCharType="begin"/>
        </w:r>
        <w:r>
          <w:instrText xml:space="preserve"> PAGEREF _Toc14485 \h </w:instrText>
        </w:r>
        <w:r>
          <w:fldChar w:fldCharType="separate"/>
        </w:r>
        <w:r>
          <w:t>35</w:t>
        </w:r>
        <w:r>
          <w:fldChar w:fldCharType="end"/>
        </w:r>
      </w:hyperlink>
    </w:p>
    <w:p>
      <w:pPr>
        <w:pStyle w:val="TOC2"/>
        <w:tabs>
          <w:tab w:val="right" w:leader="dot" w:pos="8306"/>
        </w:tabs>
      </w:pPr>
      <w:hyperlink w:anchor="_Toc4556" w:history="1">
        <w:r>
          <w:rPr>
            <w:rFonts w:ascii="仿宋" w:eastAsia="仿宋" w:hAnsi="仿宋" w:cs="仿宋" w:hint="eastAsia"/>
            <w:lang w:eastAsia="zh-CN"/>
          </w:rPr>
          <w:t>(三)、社交媒体使用准则</w:t>
        </w:r>
        <w:r>
          <w:tab/>
        </w:r>
        <w:r>
          <w:fldChar w:fldCharType="begin"/>
        </w:r>
        <w:r>
          <w:instrText xml:space="preserve"> PAGEREF _Toc4556 \h </w:instrText>
        </w:r>
        <w:r>
          <w:fldChar w:fldCharType="separate"/>
        </w:r>
        <w:r>
          <w:t>36</w:t>
        </w:r>
        <w:r>
          <w:fldChar w:fldCharType="end"/>
        </w:r>
      </w:hyperlink>
    </w:p>
    <w:p>
      <w:pPr>
        <w:pStyle w:val="TOC2"/>
        <w:tabs>
          <w:tab w:val="right" w:leader="dot" w:pos="8306"/>
        </w:tabs>
      </w:pPr>
      <w:hyperlink w:anchor="_Toc12224" w:history="1">
        <w:r>
          <w:rPr>
            <w:rFonts w:ascii="仿宋" w:eastAsia="仿宋" w:hAnsi="仿宋" w:cs="仿宋" w:hint="eastAsia"/>
            <w:lang w:eastAsia="zh-CN"/>
          </w:rPr>
          <w:t>(四)、公司与员工互动</w:t>
        </w:r>
        <w:r>
          <w:tab/>
        </w:r>
        <w:r>
          <w:fldChar w:fldCharType="begin"/>
        </w:r>
        <w:r>
          <w:instrText xml:space="preserve"> PAGEREF _Toc12224 \h </w:instrText>
        </w:r>
        <w:r>
          <w:fldChar w:fldCharType="separate"/>
        </w:r>
        <w:r>
          <w:t>38</w:t>
        </w:r>
        <w:r>
          <w:fldChar w:fldCharType="end"/>
        </w:r>
      </w:hyperlink>
    </w:p>
    <w:p>
      <w:pPr>
        <w:pStyle w:val="TOC2"/>
        <w:tabs>
          <w:tab w:val="right" w:leader="dot" w:pos="8306"/>
        </w:tabs>
      </w:pPr>
      <w:hyperlink w:anchor="_Toc24651" w:history="1">
        <w:r>
          <w:rPr>
            <w:rFonts w:ascii="仿宋" w:eastAsia="仿宋" w:hAnsi="仿宋" w:cs="仿宋" w:hint="eastAsia"/>
            <w:lang w:eastAsia="zh-CN"/>
          </w:rPr>
          <w:t>(五)、公司社交媒体账号管理</w:t>
        </w:r>
        <w:r>
          <w:tab/>
        </w:r>
        <w:r>
          <w:fldChar w:fldCharType="begin"/>
        </w:r>
        <w:r>
          <w:instrText xml:space="preserve"> PAGEREF _Toc24651 \h </w:instrText>
        </w:r>
        <w:r>
          <w:fldChar w:fldCharType="separate"/>
        </w:r>
        <w:r>
          <w:t>40</w:t>
        </w:r>
        <w:r>
          <w:fldChar w:fldCharType="end"/>
        </w:r>
      </w:hyperlink>
    </w:p>
    <w:p>
      <w:pPr>
        <w:pStyle w:val="TOC2"/>
        <w:tabs>
          <w:tab w:val="right" w:leader="dot" w:pos="8306"/>
        </w:tabs>
      </w:pPr>
      <w:hyperlink w:anchor="_Toc23011" w:history="1">
        <w:r>
          <w:rPr>
            <w:rFonts w:ascii="仿宋" w:eastAsia="仿宋" w:hAnsi="仿宋" w:cs="仿宋" w:hint="eastAsia"/>
            <w:lang w:eastAsia="zh-CN"/>
          </w:rPr>
          <w:t>(六)、职业发展机会的分享与推广</w:t>
        </w:r>
        <w:r>
          <w:tab/>
        </w:r>
        <w:r>
          <w:fldChar w:fldCharType="begin"/>
        </w:r>
        <w:r>
          <w:instrText xml:space="preserve"> PAGEREF _Toc23011 \h </w:instrText>
        </w:r>
        <w:r>
          <w:fldChar w:fldCharType="separate"/>
        </w:r>
        <w:r>
          <w:t>41</w:t>
        </w:r>
        <w:r>
          <w:fldChar w:fldCharType="end"/>
        </w:r>
      </w:hyperlink>
    </w:p>
    <w:p>
      <w:pPr>
        <w:pStyle w:val="TOC1"/>
        <w:tabs>
          <w:tab w:val="right" w:leader="dot" w:pos="8306"/>
        </w:tabs>
      </w:pPr>
      <w:hyperlink w:anchor="_Toc3105" w:history="1">
        <w:r>
          <w:rPr>
            <w:rFonts w:ascii="仿宋" w:eastAsia="仿宋" w:hAnsi="仿宋" w:cs="仿宋" w:hint="eastAsia"/>
            <w:lang w:eastAsia="zh-CN"/>
          </w:rPr>
          <w:t>八、第十二章职业伦理与社会责任</w:t>
        </w:r>
        <w:r>
          <w:tab/>
        </w:r>
        <w:r>
          <w:fldChar w:fldCharType="begin"/>
        </w:r>
        <w:r>
          <w:instrText xml:space="preserve"> PAGEREF _Toc3105 \h </w:instrText>
        </w:r>
        <w:r>
          <w:fldChar w:fldCharType="separate"/>
        </w:r>
        <w:r>
          <w:t>42</w:t>
        </w:r>
        <w:r>
          <w:fldChar w:fldCharType="end"/>
        </w:r>
      </w:hyperlink>
    </w:p>
    <w:p>
      <w:pPr>
        <w:pStyle w:val="TOC2"/>
        <w:tabs>
          <w:tab w:val="right" w:leader="dot" w:pos="8306"/>
        </w:tabs>
      </w:pPr>
      <w:hyperlink w:anchor="_Toc5699" w:history="1">
        <w:r>
          <w:rPr>
            <w:rFonts w:ascii="仿宋" w:eastAsia="仿宋" w:hAnsi="仿宋" w:cs="仿宋" w:hint="eastAsia"/>
            <w:lang w:eastAsia="zh-CN"/>
          </w:rPr>
          <w:t>(一)、职业道德规范</w:t>
        </w:r>
        <w:r>
          <w:tab/>
        </w:r>
        <w:r>
          <w:fldChar w:fldCharType="begin"/>
        </w:r>
        <w:r>
          <w:instrText xml:space="preserve"> PAGEREF _Toc5699 \h </w:instrText>
        </w:r>
        <w:r>
          <w:fldChar w:fldCharType="separate"/>
        </w:r>
        <w:r>
          <w:t>42</w:t>
        </w:r>
        <w:r>
          <w:fldChar w:fldCharType="end"/>
        </w:r>
      </w:hyperlink>
    </w:p>
    <w:p>
      <w:pPr>
        <w:pStyle w:val="TOC2"/>
        <w:tabs>
          <w:tab w:val="right" w:leader="dot" w:pos="8306"/>
        </w:tabs>
      </w:pPr>
      <w:hyperlink w:anchor="_Toc23419" w:history="1">
        <w:r>
          <w:rPr>
            <w:rFonts w:ascii="仿宋" w:eastAsia="仿宋" w:hAnsi="仿宋" w:cs="仿宋" w:hint="eastAsia"/>
            <w:lang w:eastAsia="zh-CN"/>
          </w:rPr>
          <w:t>(二)、社会责任履行</w:t>
        </w:r>
        <w:r>
          <w:tab/>
        </w:r>
        <w:r>
          <w:fldChar w:fldCharType="begin"/>
        </w:r>
        <w:r>
          <w:instrText xml:space="preserve"> PAGEREF _Toc23419 \h </w:instrText>
        </w:r>
        <w:r>
          <w:fldChar w:fldCharType="separate"/>
        </w:r>
        <w:r>
          <w:t>43</w:t>
        </w:r>
        <w:r>
          <w:fldChar w:fldCharType="end"/>
        </w:r>
      </w:hyperlink>
    </w:p>
    <w:p>
      <w:pPr>
        <w:pStyle w:val="TOC1"/>
        <w:tabs>
          <w:tab w:val="right" w:leader="dot" w:pos="8306"/>
        </w:tabs>
      </w:pPr>
      <w:hyperlink w:anchor="_Toc20078" w:history="1">
        <w:r>
          <w:rPr>
            <w:rFonts w:ascii="仿宋" w:eastAsia="仿宋" w:hAnsi="仿宋" w:cs="仿宋" w:hint="eastAsia"/>
            <w:lang w:eastAsia="zh-CN"/>
          </w:rPr>
          <w:t>九、第二十六章人才留存与流失管理</w:t>
        </w:r>
        <w:r>
          <w:tab/>
        </w:r>
        <w:r>
          <w:fldChar w:fldCharType="begin"/>
        </w:r>
        <w:r>
          <w:instrText xml:space="preserve"> PAGEREF _Toc20078 \h </w:instrText>
        </w:r>
        <w:r>
          <w:fldChar w:fldCharType="separate"/>
        </w:r>
        <w:r>
          <w:t>44</w:t>
        </w:r>
        <w:r>
          <w:fldChar w:fldCharType="end"/>
        </w:r>
      </w:hyperlink>
    </w:p>
    <w:p>
      <w:pPr>
        <w:pStyle w:val="TOC2"/>
        <w:tabs>
          <w:tab w:val="right" w:leader="dot" w:pos="8306"/>
        </w:tabs>
      </w:pPr>
      <w:hyperlink w:anchor="_Toc9590" w:history="1">
        <w:r>
          <w:rPr>
            <w:rFonts w:ascii="仿宋" w:eastAsia="仿宋" w:hAnsi="仿宋" w:cs="仿宋" w:hint="eastAsia"/>
            <w:lang w:eastAsia="zh-CN"/>
          </w:rPr>
          <w:t>(一)、人才留存策略</w:t>
        </w:r>
        <w:r>
          <w:tab/>
        </w:r>
        <w:r>
          <w:fldChar w:fldCharType="begin"/>
        </w:r>
        <w:r>
          <w:instrText xml:space="preserve"> PAGEREF _Toc9590 \h </w:instrText>
        </w:r>
        <w:r>
          <w:fldChar w:fldCharType="separate"/>
        </w:r>
        <w:r>
          <w:t>44</w:t>
        </w:r>
        <w:r>
          <w:fldChar w:fldCharType="end"/>
        </w:r>
      </w:hyperlink>
    </w:p>
    <w:p>
      <w:pPr>
        <w:pStyle w:val="TOC2"/>
        <w:tabs>
          <w:tab w:val="right" w:leader="dot" w:pos="8306"/>
        </w:tabs>
      </w:pPr>
      <w:hyperlink w:anchor="_Toc27050" w:history="1">
        <w:r>
          <w:rPr>
            <w:rFonts w:ascii="仿宋" w:eastAsia="仿宋" w:hAnsi="仿宋" w:cs="仿宋" w:hint="eastAsia"/>
            <w:lang w:eastAsia="zh-CN"/>
          </w:rPr>
          <w:t>(二)、人才流失分析与改进</w:t>
        </w:r>
        <w:r>
          <w:tab/>
        </w:r>
        <w:r>
          <w:fldChar w:fldCharType="begin"/>
        </w:r>
        <w:r>
          <w:instrText xml:space="preserve"> PAGEREF _Toc27050 \h </w:instrText>
        </w:r>
        <w:r>
          <w:fldChar w:fldCharType="separate"/>
        </w:r>
        <w:r>
          <w:t>44</w:t>
        </w:r>
        <w:r>
          <w:fldChar w:fldCharType="end"/>
        </w:r>
      </w:hyperlink>
    </w:p>
    <w:p>
      <w:pPr>
        <w:pStyle w:val="TOC2"/>
        <w:tabs>
          <w:tab w:val="right" w:leader="dot" w:pos="8306"/>
        </w:tabs>
      </w:pPr>
      <w:hyperlink w:anchor="_Toc30299" w:history="1">
        <w:r>
          <w:rPr>
            <w:rFonts w:ascii="仿宋" w:eastAsia="仿宋" w:hAnsi="仿宋" w:cs="仿宋" w:hint="eastAsia"/>
            <w:lang w:eastAsia="zh-CN"/>
          </w:rPr>
          <w:t>(三)、持续改进与未来展望</w:t>
        </w:r>
        <w:r>
          <w:tab/>
        </w:r>
        <w:r>
          <w:fldChar w:fldCharType="begin"/>
        </w:r>
        <w:r>
          <w:instrText xml:space="preserve"> PAGEREF _Toc30299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06" w:history="1">
        <w:r>
          <w:rPr>
            <w:rFonts w:ascii="仿宋" w:eastAsia="仿宋" w:hAnsi="仿宋" w:cs="仿宋" w:hint="eastAsia"/>
            <w:lang w:eastAsia="zh-CN"/>
          </w:rPr>
          <w:t>十、第十四章员工健康与安全管理</w:t>
        </w:r>
        <w:r>
          <w:tab/>
        </w:r>
        <w:r>
          <w:fldChar w:fldCharType="begin"/>
        </w:r>
        <w:r>
          <w:instrText xml:space="preserve"> PAGEREF _Toc25806 \h </w:instrText>
        </w:r>
        <w:r>
          <w:fldChar w:fldCharType="separate"/>
        </w:r>
        <w:r>
          <w:t>45</w:t>
        </w:r>
        <w:r>
          <w:fldChar w:fldCharType="end"/>
        </w:r>
      </w:hyperlink>
    </w:p>
    <w:p>
      <w:pPr>
        <w:pStyle w:val="TOC2"/>
        <w:tabs>
          <w:tab w:val="right" w:leader="dot" w:pos="8306"/>
        </w:tabs>
      </w:pPr>
      <w:hyperlink w:anchor="_Toc14990" w:history="1">
        <w:r>
          <w:rPr>
            <w:rFonts w:ascii="仿宋" w:eastAsia="仿宋" w:hAnsi="仿宋" w:cs="仿宋" w:hint="eastAsia"/>
            <w:lang w:eastAsia="zh-CN"/>
          </w:rPr>
          <w:t>(一)、健康保障计划</w:t>
        </w:r>
        <w:r>
          <w:tab/>
        </w:r>
        <w:r>
          <w:fldChar w:fldCharType="begin"/>
        </w:r>
        <w:r>
          <w:instrText xml:space="preserve"> PAGEREF _Toc14990 \h </w:instrText>
        </w:r>
        <w:r>
          <w:fldChar w:fldCharType="separate"/>
        </w:r>
        <w:r>
          <w:t>45</w:t>
        </w:r>
        <w:r>
          <w:fldChar w:fldCharType="end"/>
        </w:r>
      </w:hyperlink>
    </w:p>
    <w:p>
      <w:pPr>
        <w:pStyle w:val="TOC2"/>
        <w:tabs>
          <w:tab w:val="right" w:leader="dot" w:pos="8306"/>
        </w:tabs>
      </w:pPr>
      <w:hyperlink w:anchor="_Toc31220" w:history="1">
        <w:r>
          <w:rPr>
            <w:rFonts w:ascii="仿宋" w:eastAsia="仿宋" w:hAnsi="仿宋" w:cs="仿宋" w:hint="eastAsia"/>
            <w:lang w:eastAsia="zh-CN"/>
          </w:rPr>
          <w:t>(二)、安全管理体系</w:t>
        </w:r>
        <w:r>
          <w:tab/>
        </w:r>
        <w:r>
          <w:fldChar w:fldCharType="begin"/>
        </w:r>
        <w:r>
          <w:instrText xml:space="preserve"> PAGEREF _Toc31220 \h </w:instrText>
        </w:r>
        <w:r>
          <w:fldChar w:fldCharType="separate"/>
        </w:r>
        <w:r>
          <w:t>46</w:t>
        </w:r>
        <w:r>
          <w:fldChar w:fldCharType="end"/>
        </w:r>
      </w:hyperlink>
    </w:p>
    <w:p>
      <w:pPr>
        <w:pStyle w:val="TOC1"/>
        <w:tabs>
          <w:tab w:val="right" w:leader="dot" w:pos="8306"/>
        </w:tabs>
      </w:pPr>
      <w:hyperlink w:anchor="_Toc19965" w:history="1">
        <w:r>
          <w:rPr>
            <w:rFonts w:ascii="仿宋" w:eastAsia="仿宋" w:hAnsi="仿宋" w:cs="仿宋" w:hint="eastAsia"/>
            <w:lang w:eastAsia="zh-CN"/>
          </w:rPr>
          <w:t>十一、员工关系管理与危机处理</w:t>
        </w:r>
        <w:r>
          <w:tab/>
        </w:r>
        <w:r>
          <w:fldChar w:fldCharType="begin"/>
        </w:r>
        <w:r>
          <w:instrText xml:space="preserve"> PAGEREF _Toc19965 \h </w:instrText>
        </w:r>
        <w:r>
          <w:fldChar w:fldCharType="separate"/>
        </w:r>
        <w:r>
          <w:t>48</w:t>
        </w:r>
        <w:r>
          <w:fldChar w:fldCharType="end"/>
        </w:r>
      </w:hyperlink>
    </w:p>
    <w:p>
      <w:pPr>
        <w:pStyle w:val="TOC2"/>
        <w:tabs>
          <w:tab w:val="right" w:leader="dot" w:pos="8306"/>
        </w:tabs>
      </w:pPr>
      <w:hyperlink w:anchor="_Toc24228" w:history="1">
        <w:r>
          <w:rPr>
            <w:rFonts w:ascii="仿宋" w:eastAsia="仿宋" w:hAnsi="仿宋" w:cs="仿宋" w:hint="eastAsia"/>
            <w:lang w:eastAsia="zh-CN"/>
          </w:rPr>
          <w:t>(一)、员工关系管理原则与方法</w:t>
        </w:r>
        <w:r>
          <w:tab/>
        </w:r>
        <w:r>
          <w:fldChar w:fldCharType="begin"/>
        </w:r>
        <w:r>
          <w:instrText xml:space="preserve"> PAGEREF _Toc24228 \h </w:instrText>
        </w:r>
        <w:r>
          <w:fldChar w:fldCharType="separate"/>
        </w:r>
        <w:r>
          <w:t>48</w:t>
        </w:r>
        <w:r>
          <w:fldChar w:fldCharType="end"/>
        </w:r>
      </w:hyperlink>
    </w:p>
    <w:p>
      <w:pPr>
        <w:pStyle w:val="TOC2"/>
        <w:tabs>
          <w:tab w:val="right" w:leader="dot" w:pos="8306"/>
        </w:tabs>
      </w:pPr>
      <w:hyperlink w:anchor="_Toc31771" w:history="1">
        <w:r>
          <w:rPr>
            <w:rFonts w:ascii="仿宋" w:eastAsia="仿宋" w:hAnsi="仿宋" w:cs="仿宋" w:hint="eastAsia"/>
            <w:lang w:eastAsia="zh-CN"/>
          </w:rPr>
          <w:t>(二)、危机处理机制的建立与实施</w:t>
        </w:r>
        <w:r>
          <w:tab/>
        </w:r>
        <w:r>
          <w:fldChar w:fldCharType="begin"/>
        </w:r>
        <w:r>
          <w:instrText xml:space="preserve"> PAGEREF _Toc31771 \h </w:instrText>
        </w:r>
        <w:r>
          <w:fldChar w:fldCharType="separate"/>
        </w:r>
        <w:r>
          <w:t>49</w:t>
        </w:r>
        <w:r>
          <w:fldChar w:fldCharType="end"/>
        </w:r>
      </w:hyperlink>
    </w:p>
    <w:p>
      <w:pPr>
        <w:pStyle w:val="TOC2"/>
        <w:tabs>
          <w:tab w:val="right" w:leader="dot" w:pos="8306"/>
        </w:tabs>
      </w:pPr>
      <w:hyperlink w:anchor="_Toc5220" w:history="1">
        <w:r>
          <w:rPr>
            <w:rFonts w:ascii="仿宋" w:eastAsia="仿宋" w:hAnsi="仿宋" w:cs="仿宋" w:hint="eastAsia"/>
            <w:lang w:eastAsia="zh-CN"/>
          </w:rPr>
          <w:t>(三)、劳动争议解决与法律风险防范</w:t>
        </w:r>
        <w:r>
          <w:tab/>
        </w:r>
        <w:r>
          <w:fldChar w:fldCharType="begin"/>
        </w:r>
        <w:r>
          <w:instrText xml:space="preserve"> PAGEREF _Toc5220 \h </w:instrText>
        </w:r>
        <w:r>
          <w:fldChar w:fldCharType="separate"/>
        </w:r>
        <w:r>
          <w:t>49</w:t>
        </w:r>
        <w:r>
          <w:fldChar w:fldCharType="end"/>
        </w:r>
      </w:hyperlink>
    </w:p>
    <w:p>
      <w:pPr>
        <w:pStyle w:val="TOC1"/>
        <w:tabs>
          <w:tab w:val="right" w:leader="dot" w:pos="8306"/>
        </w:tabs>
      </w:pPr>
      <w:hyperlink w:anchor="_Toc7340" w:history="1">
        <w:r>
          <w:rPr>
            <w:rFonts w:ascii="仿宋" w:eastAsia="仿宋" w:hAnsi="仿宋" w:cs="仿宋" w:hint="eastAsia"/>
            <w:lang w:eastAsia="zh-CN"/>
          </w:rPr>
          <w:t>十二、员工多元化与包容性管理</w:t>
        </w:r>
        <w:r>
          <w:tab/>
        </w:r>
        <w:r>
          <w:fldChar w:fldCharType="begin"/>
        </w:r>
        <w:r>
          <w:instrText xml:space="preserve"> PAGEREF _Toc7340 \h </w:instrText>
        </w:r>
        <w:r>
          <w:fldChar w:fldCharType="separate"/>
        </w:r>
        <w:r>
          <w:t>50</w:t>
        </w:r>
        <w:r>
          <w:fldChar w:fldCharType="end"/>
        </w:r>
      </w:hyperlink>
    </w:p>
    <w:p>
      <w:pPr>
        <w:pStyle w:val="TOC2"/>
        <w:tabs>
          <w:tab w:val="right" w:leader="dot" w:pos="8306"/>
        </w:tabs>
      </w:pPr>
      <w:hyperlink w:anchor="_Toc26331" w:history="1">
        <w:r>
          <w:rPr>
            <w:rFonts w:ascii="仿宋" w:eastAsia="仿宋" w:hAnsi="仿宋" w:cs="仿宋" w:hint="eastAsia"/>
            <w:lang w:eastAsia="zh-CN"/>
          </w:rPr>
          <w:t>(一)、员工多元化的价值与挑战</w:t>
        </w:r>
        <w:r>
          <w:tab/>
        </w:r>
        <w:r>
          <w:fldChar w:fldCharType="begin"/>
        </w:r>
        <w:r>
          <w:instrText xml:space="preserve"> PAGEREF _Toc26331 \h </w:instrText>
        </w:r>
        <w:r>
          <w:fldChar w:fldCharType="separate"/>
        </w:r>
        <w:r>
          <w:t>50</w:t>
        </w:r>
        <w:r>
          <w:fldChar w:fldCharType="end"/>
        </w:r>
      </w:hyperlink>
    </w:p>
    <w:p>
      <w:pPr>
        <w:pStyle w:val="TOC2"/>
        <w:tabs>
          <w:tab w:val="right" w:leader="dot" w:pos="8306"/>
        </w:tabs>
      </w:pPr>
      <w:hyperlink w:anchor="_Toc7145" w:history="1">
        <w:r>
          <w:rPr>
            <w:rFonts w:ascii="仿宋" w:eastAsia="仿宋" w:hAnsi="仿宋" w:cs="仿宋" w:hint="eastAsia"/>
            <w:lang w:eastAsia="zh-CN"/>
          </w:rPr>
          <w:t>(二)、员工包容性政策与实践</w:t>
        </w:r>
        <w:r>
          <w:tab/>
        </w:r>
        <w:r>
          <w:fldChar w:fldCharType="begin"/>
        </w:r>
        <w:r>
          <w:instrText xml:space="preserve"> PAGEREF _Toc7145 \h </w:instrText>
        </w:r>
        <w:r>
          <w:fldChar w:fldCharType="separate"/>
        </w:r>
        <w:r>
          <w:t>51</w:t>
        </w:r>
        <w:r>
          <w:fldChar w:fldCharType="end"/>
        </w:r>
      </w:hyperlink>
    </w:p>
    <w:p>
      <w:pPr>
        <w:pStyle w:val="TOC2"/>
        <w:tabs>
          <w:tab w:val="right" w:leader="dot" w:pos="8306"/>
        </w:tabs>
      </w:pPr>
      <w:hyperlink w:anchor="_Toc19423" w:history="1">
        <w:r>
          <w:rPr>
            <w:rFonts w:ascii="仿宋" w:eastAsia="仿宋" w:hAnsi="仿宋" w:cs="仿宋" w:hint="eastAsia"/>
            <w:lang w:eastAsia="zh-CN"/>
          </w:rPr>
          <w:t>(三)、多元与包容性文化的培育与维护</w:t>
        </w:r>
        <w:r>
          <w:tab/>
        </w:r>
        <w:r>
          <w:fldChar w:fldCharType="begin"/>
        </w:r>
        <w:r>
          <w:instrText xml:space="preserve"> PAGEREF _Toc19423 \h </w:instrText>
        </w:r>
        <w:r>
          <w:fldChar w:fldCharType="separate"/>
        </w:r>
        <w:r>
          <w:t>52</w:t>
        </w:r>
        <w:r>
          <w:fldChar w:fldCharType="end"/>
        </w:r>
      </w:hyperlink>
    </w:p>
    <w:p>
      <w:pPr>
        <w:pStyle w:val="TOC1"/>
        <w:tabs>
          <w:tab w:val="right" w:leader="dot" w:pos="8306"/>
        </w:tabs>
      </w:pPr>
      <w:hyperlink w:anchor="_Toc28869" w:history="1">
        <w:r>
          <w:rPr>
            <w:rFonts w:ascii="仿宋" w:eastAsia="仿宋" w:hAnsi="仿宋" w:cs="仿宋" w:hint="eastAsia"/>
            <w:lang w:eastAsia="zh-CN"/>
          </w:rPr>
          <w:t>十三、第四十五章员工品牌建设</w:t>
        </w:r>
        <w:r>
          <w:tab/>
        </w:r>
        <w:r>
          <w:fldChar w:fldCharType="begin"/>
        </w:r>
        <w:r>
          <w:instrText xml:space="preserve"> PAGEREF _Toc28869 \h </w:instrText>
        </w:r>
        <w:r>
          <w:fldChar w:fldCharType="separate"/>
        </w:r>
        <w:r>
          <w:t>52</w:t>
        </w:r>
        <w:r>
          <w:fldChar w:fldCharType="end"/>
        </w:r>
      </w:hyperlink>
    </w:p>
    <w:p>
      <w:pPr>
        <w:pStyle w:val="TOC2"/>
        <w:tabs>
          <w:tab w:val="right" w:leader="dot" w:pos="8306"/>
        </w:tabs>
      </w:pPr>
      <w:hyperlink w:anchor="_Toc15661" w:history="1">
        <w:r>
          <w:rPr>
            <w:rFonts w:ascii="仿宋" w:eastAsia="仿宋" w:hAnsi="仿宋" w:cs="仿宋" w:hint="eastAsia"/>
            <w:lang w:eastAsia="zh-CN"/>
          </w:rPr>
          <w:t>(一)、个人品牌管理</w:t>
        </w:r>
        <w:r>
          <w:tab/>
        </w:r>
        <w:r>
          <w:fldChar w:fldCharType="begin"/>
        </w:r>
        <w:r>
          <w:instrText xml:space="preserve"> PAGEREF _Toc15661 \h </w:instrText>
        </w:r>
        <w:r>
          <w:fldChar w:fldCharType="separate"/>
        </w:r>
        <w:r>
          <w:t>52</w:t>
        </w:r>
        <w:r>
          <w:fldChar w:fldCharType="end"/>
        </w:r>
      </w:hyperlink>
    </w:p>
    <w:p>
      <w:pPr>
        <w:pStyle w:val="TOC2"/>
        <w:tabs>
          <w:tab w:val="right" w:leader="dot" w:pos="8306"/>
        </w:tabs>
      </w:pPr>
      <w:hyperlink w:anchor="_Toc23130" w:history="1">
        <w:r>
          <w:rPr>
            <w:rFonts w:ascii="仿宋" w:eastAsia="仿宋" w:hAnsi="仿宋" w:cs="仿宋" w:hint="eastAsia"/>
            <w:lang w:eastAsia="zh-CN"/>
          </w:rPr>
          <w:t>(二)、在超低频测振仪行业内建立个人影响力</w:t>
        </w:r>
        <w:r>
          <w:tab/>
        </w:r>
        <w:r>
          <w:fldChar w:fldCharType="begin"/>
        </w:r>
        <w:r>
          <w:instrText xml:space="preserve"> PAGEREF _Toc23130 \h </w:instrText>
        </w:r>
        <w:r>
          <w:fldChar w:fldCharType="separate"/>
        </w:r>
        <w:r>
          <w:t>53</w:t>
        </w:r>
        <w:r>
          <w:fldChar w:fldCharType="end"/>
        </w:r>
      </w:hyperlink>
    </w:p>
    <w:p>
      <w:pPr>
        <w:pStyle w:val="TOC2"/>
        <w:tabs>
          <w:tab w:val="right" w:leader="dot" w:pos="8306"/>
        </w:tabs>
      </w:pPr>
      <w:hyperlink w:anchor="_Toc8343" w:history="1">
        <w:r>
          <w:rPr>
            <w:rFonts w:ascii="仿宋" w:eastAsia="仿宋" w:hAnsi="仿宋" w:cs="仿宋" w:hint="eastAsia"/>
            <w:lang w:eastAsia="zh-CN"/>
          </w:rPr>
          <w:t>(三)、个人品牌与公司品牌的关联</w:t>
        </w:r>
        <w:r>
          <w:tab/>
        </w:r>
        <w:r>
          <w:fldChar w:fldCharType="begin"/>
        </w:r>
        <w:r>
          <w:instrText xml:space="preserve"> PAGEREF _Toc8343 \h </w:instrText>
        </w:r>
        <w:r>
          <w:fldChar w:fldCharType="separate"/>
        </w:r>
        <w:r>
          <w:t>54</w:t>
        </w:r>
        <w:r>
          <w:fldChar w:fldCharType="end"/>
        </w:r>
      </w:hyperlink>
    </w:p>
    <w:p>
      <w:pPr>
        <w:pStyle w:val="TOC2"/>
        <w:tabs>
          <w:tab w:val="right" w:leader="dot" w:pos="8306"/>
        </w:tabs>
      </w:pPr>
      <w:hyperlink w:anchor="_Toc17865" w:history="1">
        <w:r>
          <w:rPr>
            <w:rFonts w:ascii="仿宋" w:eastAsia="仿宋" w:hAnsi="仿宋" w:cs="仿宋" w:hint="eastAsia"/>
            <w:lang w:eastAsia="zh-CN"/>
          </w:rPr>
          <w:t>(四)、社交媒体与个人品牌</w:t>
        </w:r>
        <w:r>
          <w:tab/>
        </w:r>
        <w:r>
          <w:fldChar w:fldCharType="begin"/>
        </w:r>
        <w:r>
          <w:instrText xml:space="preserve"> PAGEREF _Toc17865 \h </w:instrText>
        </w:r>
        <w:r>
          <w:fldChar w:fldCharType="separate"/>
        </w:r>
        <w:r>
          <w:t>55</w:t>
        </w:r>
        <w:r>
          <w:fldChar w:fldCharType="end"/>
        </w:r>
      </w:hyperlink>
    </w:p>
    <w:p>
      <w:pPr>
        <w:pStyle w:val="TOC2"/>
        <w:tabs>
          <w:tab w:val="right" w:leader="dot" w:pos="8306"/>
        </w:tabs>
      </w:pPr>
      <w:hyperlink w:anchor="_Toc15081" w:history="1">
        <w:r>
          <w:rPr>
            <w:rFonts w:ascii="仿宋" w:eastAsia="仿宋" w:hAnsi="仿宋" w:cs="仿宋" w:hint="eastAsia"/>
            <w:lang w:eastAsia="zh-CN"/>
          </w:rPr>
          <w:t>(五)、个人品牌的社交媒体传播</w:t>
        </w:r>
        <w:r>
          <w:tab/>
        </w:r>
        <w:r>
          <w:fldChar w:fldCharType="begin"/>
        </w:r>
        <w:r>
          <w:instrText xml:space="preserve"> PAGEREF _Toc15081 \h </w:instrText>
        </w:r>
        <w:r>
          <w:fldChar w:fldCharType="separate"/>
        </w:r>
        <w:r>
          <w:t>56</w:t>
        </w:r>
        <w:r>
          <w:fldChar w:fldCharType="end"/>
        </w:r>
      </w:hyperlink>
    </w:p>
    <w:p>
      <w:pPr>
        <w:pStyle w:val="TOC2"/>
        <w:tabs>
          <w:tab w:val="right" w:leader="dot" w:pos="8306"/>
        </w:tabs>
      </w:pPr>
      <w:hyperlink w:anchor="_Toc2066" w:history="1">
        <w:r>
          <w:rPr>
            <w:rFonts w:ascii="仿宋" w:eastAsia="仿宋" w:hAnsi="仿宋" w:cs="仿宋" w:hint="eastAsia"/>
            <w:lang w:eastAsia="zh-CN"/>
          </w:rPr>
          <w:t>(六)、员工品牌建设与公司形象一致性</w:t>
        </w:r>
        <w:r>
          <w:tab/>
        </w:r>
        <w:r>
          <w:fldChar w:fldCharType="begin"/>
        </w:r>
        <w:r>
          <w:instrText xml:space="preserve"> PAGEREF _Toc2066 \h </w:instrText>
        </w:r>
        <w:r>
          <w:fldChar w:fldCharType="separate"/>
        </w:r>
        <w:r>
          <w:t>57</w:t>
        </w:r>
        <w:r>
          <w:fldChar w:fldCharType="end"/>
        </w:r>
      </w:hyperlink>
    </w:p>
    <w:p>
      <w:pPr>
        <w:pStyle w:val="TOC1"/>
        <w:tabs>
          <w:tab w:val="right" w:leader="dot" w:pos="8306"/>
        </w:tabs>
      </w:pPr>
      <w:hyperlink w:anchor="_Toc19174" w:history="1">
        <w:r>
          <w:rPr>
            <w:rFonts w:ascii="仿宋" w:eastAsia="仿宋" w:hAnsi="仿宋" w:cs="仿宋" w:hint="eastAsia"/>
            <w:lang w:eastAsia="zh-CN"/>
          </w:rPr>
          <w:t>十四、员工满意度调查与提升策略</w:t>
        </w:r>
        <w:r>
          <w:tab/>
        </w:r>
        <w:r>
          <w:fldChar w:fldCharType="begin"/>
        </w:r>
        <w:r>
          <w:instrText xml:space="preserve"> PAGEREF _Toc19174 \h </w:instrText>
        </w:r>
        <w:r>
          <w:fldChar w:fldCharType="separate"/>
        </w:r>
        <w:r>
          <w:t>58</w:t>
        </w:r>
        <w:r>
          <w:fldChar w:fldCharType="end"/>
        </w:r>
      </w:hyperlink>
    </w:p>
    <w:p>
      <w:pPr>
        <w:pStyle w:val="TOC2"/>
        <w:tabs>
          <w:tab w:val="right" w:leader="dot" w:pos="8306"/>
        </w:tabs>
      </w:pPr>
      <w:hyperlink w:anchor="_Toc13231" w:history="1">
        <w:r>
          <w:rPr>
            <w:rFonts w:ascii="仿宋" w:eastAsia="仿宋" w:hAnsi="仿宋" w:cs="仿宋" w:hint="eastAsia"/>
            <w:lang w:eastAsia="zh-CN"/>
          </w:rPr>
          <w:t>(一)、满意度调查的设计与实施</w:t>
        </w:r>
        <w:r>
          <w:tab/>
        </w:r>
        <w:r>
          <w:fldChar w:fldCharType="begin"/>
        </w:r>
        <w:r>
          <w:instrText xml:space="preserve"> PAGEREF _Toc13231 \h </w:instrText>
        </w:r>
        <w:r>
          <w:fldChar w:fldCharType="separate"/>
        </w:r>
        <w:r>
          <w:t>58</w:t>
        </w:r>
        <w:r>
          <w:fldChar w:fldCharType="end"/>
        </w:r>
      </w:hyperlink>
    </w:p>
    <w:p>
      <w:pPr>
        <w:pStyle w:val="TOC2"/>
        <w:tabs>
          <w:tab w:val="right" w:leader="dot" w:pos="8306"/>
        </w:tabs>
      </w:pPr>
      <w:hyperlink w:anchor="_Toc5364" w:history="1">
        <w:r>
          <w:rPr>
            <w:rFonts w:ascii="仿宋" w:eastAsia="仿宋" w:hAnsi="仿宋" w:cs="仿宋" w:hint="eastAsia"/>
            <w:lang w:eastAsia="zh-CN"/>
          </w:rPr>
          <w:t>(二)、员工满意度的分析与解读</w:t>
        </w:r>
        <w:r>
          <w:tab/>
        </w:r>
        <w:r>
          <w:fldChar w:fldCharType="begin"/>
        </w:r>
        <w:r>
          <w:instrText xml:space="preserve"> PAGEREF _Toc5364 \h </w:instrText>
        </w:r>
        <w:r>
          <w:fldChar w:fldCharType="separate"/>
        </w:r>
        <w:r>
          <w:t>59</w:t>
        </w:r>
        <w:r>
          <w:fldChar w:fldCharType="end"/>
        </w:r>
      </w:hyperlink>
    </w:p>
    <w:p>
      <w:pPr>
        <w:pStyle w:val="TOC2"/>
        <w:tabs>
          <w:tab w:val="right" w:leader="dot" w:pos="8306"/>
        </w:tabs>
      </w:pPr>
      <w:hyperlink w:anchor="_Toc20467" w:history="1">
        <w:r>
          <w:rPr>
            <w:rFonts w:ascii="仿宋" w:eastAsia="仿宋" w:hAnsi="仿宋" w:cs="仿宋" w:hint="eastAsia"/>
            <w:lang w:eastAsia="zh-CN"/>
          </w:rPr>
          <w:t>(三)、提升员工满意度的措施与行动计划</w:t>
        </w:r>
        <w:r>
          <w:tab/>
        </w:r>
        <w:r>
          <w:fldChar w:fldCharType="begin"/>
        </w:r>
        <w:r>
          <w:instrText xml:space="preserve"> PAGEREF _Toc20467 \h </w:instrText>
        </w:r>
        <w:r>
          <w:fldChar w:fldCharType="separate"/>
        </w:r>
        <w:r>
          <w:t>61</w:t>
        </w:r>
        <w:r>
          <w:fldChar w:fldCharType="end"/>
        </w:r>
      </w:hyperlink>
    </w:p>
    <w:p>
      <w:pPr>
        <w:pStyle w:val="TOC1"/>
        <w:tabs>
          <w:tab w:val="right" w:leader="dot" w:pos="8306"/>
        </w:tabs>
      </w:pPr>
      <w:hyperlink w:anchor="_Toc11644" w:history="1">
        <w:r>
          <w:rPr>
            <w:rFonts w:ascii="仿宋" w:eastAsia="仿宋" w:hAnsi="仿宋" w:cs="仿宋" w:hint="eastAsia"/>
            <w:lang w:eastAsia="zh-CN"/>
          </w:rPr>
          <w:t>十五、第四十七章全球人才流动与交流</w:t>
        </w:r>
        <w:r>
          <w:tab/>
        </w:r>
        <w:r>
          <w:fldChar w:fldCharType="begin"/>
        </w:r>
        <w:r>
          <w:instrText xml:space="preserve"> PAGEREF _Toc11644 \h </w:instrText>
        </w:r>
        <w:r>
          <w:fldChar w:fldCharType="separate"/>
        </w:r>
        <w:r>
          <w:t>62</w:t>
        </w:r>
        <w:r>
          <w:fldChar w:fldCharType="end"/>
        </w:r>
      </w:hyperlink>
    </w:p>
    <w:p>
      <w:pPr>
        <w:pStyle w:val="TOC2"/>
        <w:tabs>
          <w:tab w:val="right" w:leader="dot" w:pos="8306"/>
        </w:tabs>
      </w:pPr>
      <w:hyperlink w:anchor="_Toc10367" w:history="1">
        <w:r>
          <w:rPr>
            <w:rFonts w:ascii="仿宋" w:eastAsia="仿宋" w:hAnsi="仿宋" w:cs="仿宋" w:hint="eastAsia"/>
            <w:lang w:eastAsia="zh-CN"/>
          </w:rPr>
          <w:t>(一)、跨国项目与团队</w:t>
        </w:r>
        <w:r>
          <w:tab/>
        </w:r>
        <w:r>
          <w:fldChar w:fldCharType="begin"/>
        </w:r>
        <w:r>
          <w:instrText xml:space="preserve"> PAGEREF _Toc10367 \h </w:instrText>
        </w:r>
        <w:r>
          <w:fldChar w:fldCharType="separate"/>
        </w:r>
        <w:r>
          <w:t>62</w:t>
        </w:r>
        <w:r>
          <w:fldChar w:fldCharType="end"/>
        </w:r>
      </w:hyperlink>
    </w:p>
    <w:p>
      <w:pPr>
        <w:pStyle w:val="TOC2"/>
        <w:tabs>
          <w:tab w:val="right" w:leader="dot" w:pos="8306"/>
        </w:tabs>
      </w:pPr>
      <w:hyperlink w:anchor="_Toc32526" w:history="1">
        <w:r>
          <w:rPr>
            <w:rFonts w:ascii="仿宋" w:eastAsia="仿宋" w:hAnsi="仿宋" w:cs="仿宋" w:hint="eastAsia"/>
            <w:lang w:eastAsia="zh-CN"/>
          </w:rPr>
          <w:t>(二)、全球项目经验的累积</w:t>
        </w:r>
        <w:r>
          <w:tab/>
        </w:r>
        <w:r>
          <w:fldChar w:fldCharType="begin"/>
        </w:r>
        <w:r>
          <w:instrText xml:space="preserve"> PAGEREF _Toc32526 \h </w:instrText>
        </w:r>
        <w:r>
          <w:fldChar w:fldCharType="separate"/>
        </w:r>
        <w:r>
          <w:t>63</w:t>
        </w:r>
        <w:r>
          <w:fldChar w:fldCharType="end"/>
        </w:r>
      </w:hyperlink>
    </w:p>
    <w:p>
      <w:pPr>
        <w:pStyle w:val="TOC2"/>
        <w:tabs>
          <w:tab w:val="right" w:leader="dot" w:pos="8306"/>
        </w:tabs>
      </w:pPr>
      <w:hyperlink w:anchor="_Toc23884" w:history="1">
        <w:r>
          <w:rPr>
            <w:rFonts w:ascii="仿宋" w:eastAsia="仿宋" w:hAnsi="仿宋" w:cs="仿宋" w:hint="eastAsia"/>
            <w:lang w:eastAsia="zh-CN"/>
          </w:rPr>
          <w:t>(三)、跨文化团队领导与协作</w:t>
        </w:r>
        <w:r>
          <w:tab/>
        </w:r>
        <w:r>
          <w:fldChar w:fldCharType="begin"/>
        </w:r>
        <w:r>
          <w:instrText xml:space="preserve"> PAGEREF _Toc23884 \h </w:instrText>
        </w:r>
        <w:r>
          <w:fldChar w:fldCharType="separate"/>
        </w:r>
        <w:r>
          <w:t>64</w:t>
        </w:r>
        <w:r>
          <w:fldChar w:fldCharType="end"/>
        </w:r>
      </w:hyperlink>
    </w:p>
    <w:p>
      <w:pPr>
        <w:pStyle w:val="TOC2"/>
        <w:tabs>
          <w:tab w:val="right" w:leader="dot" w:pos="8306"/>
        </w:tabs>
      </w:pPr>
      <w:hyperlink w:anchor="_Toc12989" w:history="1">
        <w:r>
          <w:rPr>
            <w:rFonts w:ascii="仿宋" w:eastAsia="仿宋" w:hAnsi="仿宋" w:cs="仿宋" w:hint="eastAsia"/>
            <w:lang w:eastAsia="zh-CN"/>
          </w:rPr>
          <w:t>(四)、跨国交流与人才培养</w:t>
        </w:r>
        <w:r>
          <w:tab/>
        </w:r>
        <w:r>
          <w:fldChar w:fldCharType="begin"/>
        </w:r>
        <w:r>
          <w:instrText xml:space="preserve"> PAGEREF _Toc12989 \h </w:instrText>
        </w:r>
        <w:r>
          <w:fldChar w:fldCharType="separate"/>
        </w:r>
        <w:r>
          <w:t>65</w:t>
        </w:r>
        <w:r>
          <w:fldChar w:fldCharType="end"/>
        </w:r>
      </w:hyperlink>
    </w:p>
    <w:p>
      <w:pPr>
        <w:pStyle w:val="TOC2"/>
        <w:tabs>
          <w:tab w:val="right" w:leader="dot" w:pos="8306"/>
        </w:tabs>
      </w:pPr>
      <w:hyperlink w:anchor="_Toc24604" w:history="1">
        <w:r>
          <w:rPr>
            <w:rFonts w:ascii="仿宋" w:eastAsia="仿宋" w:hAnsi="仿宋" w:cs="仿宋" w:hint="eastAsia"/>
            <w:lang w:eastAsia="zh-CN"/>
          </w:rPr>
          <w:t>(五)、跨国交流计划的实施</w:t>
        </w:r>
        <w:r>
          <w:tab/>
        </w:r>
        <w:r>
          <w:fldChar w:fldCharType="begin"/>
        </w:r>
        <w:r>
          <w:instrText xml:space="preserve"> PAGEREF _Toc24604 \h </w:instrText>
        </w:r>
        <w:r>
          <w:fldChar w:fldCharType="separate"/>
        </w:r>
        <w:r>
          <w:t>66</w:t>
        </w:r>
        <w:r>
          <w:fldChar w:fldCharType="end"/>
        </w:r>
      </w:hyperlink>
    </w:p>
    <w:p>
      <w:pPr>
        <w:pStyle w:val="TOC2"/>
        <w:tabs>
          <w:tab w:val="right" w:leader="dot" w:pos="8306"/>
        </w:tabs>
      </w:pPr>
      <w:hyperlink w:anchor="_Toc5207" w:history="1">
        <w:r>
          <w:rPr>
            <w:rFonts w:ascii="仿宋" w:eastAsia="仿宋" w:hAnsi="仿宋" w:cs="仿宋" w:hint="eastAsia"/>
            <w:lang w:eastAsia="zh-CN"/>
          </w:rPr>
          <w:t>(六)、跨国培训与知识转移</w:t>
        </w:r>
        <w:r>
          <w:tab/>
        </w:r>
        <w:r>
          <w:fldChar w:fldCharType="begin"/>
        </w:r>
        <w:r>
          <w:instrText xml:space="preserve"> PAGEREF _Toc5207 \h </w:instrText>
        </w:r>
        <w:r>
          <w:fldChar w:fldCharType="separate"/>
        </w:r>
        <w:r>
          <w:t>67</w:t>
        </w:r>
        <w:r>
          <w:fldChar w:fldCharType="end"/>
        </w:r>
      </w:hyperlink>
    </w:p>
    <w:p>
      <w:pPr>
        <w:pStyle w:val="TOC1"/>
        <w:tabs>
          <w:tab w:val="right" w:leader="dot" w:pos="8306"/>
        </w:tabs>
      </w:pPr>
      <w:hyperlink w:anchor="_Toc12877" w:history="1">
        <w:r>
          <w:rPr>
            <w:rFonts w:ascii="仿宋" w:eastAsia="仿宋" w:hAnsi="仿宋" w:cs="仿宋" w:hint="eastAsia"/>
            <w:lang w:eastAsia="zh-CN"/>
          </w:rPr>
          <w:t>十六、员工离职率分析与降低措施</w:t>
        </w:r>
        <w:r>
          <w:tab/>
        </w:r>
        <w:r>
          <w:fldChar w:fldCharType="begin"/>
        </w:r>
        <w:r>
          <w:instrText xml:space="preserve"> PAGEREF _Toc12877 \h </w:instrText>
        </w:r>
        <w:r>
          <w:fldChar w:fldCharType="separate"/>
        </w:r>
        <w:r>
          <w:t>68</w:t>
        </w:r>
        <w:r>
          <w:fldChar w:fldCharType="end"/>
        </w:r>
      </w:hyperlink>
    </w:p>
    <w:p>
      <w:pPr>
        <w:pStyle w:val="TOC2"/>
        <w:tabs>
          <w:tab w:val="right" w:leader="dot" w:pos="8306"/>
        </w:tabs>
      </w:pPr>
      <w:hyperlink w:anchor="_Toc6501" w:history="1">
        <w:r>
          <w:rPr>
            <w:rFonts w:ascii="仿宋" w:eastAsia="仿宋" w:hAnsi="仿宋" w:cs="仿宋" w:hint="eastAsia"/>
            <w:lang w:eastAsia="zh-CN"/>
          </w:rPr>
          <w:t>(一)、离职率分析的方法与工具</w:t>
        </w:r>
        <w:r>
          <w:tab/>
        </w:r>
        <w:r>
          <w:fldChar w:fldCharType="begin"/>
        </w:r>
        <w:r>
          <w:instrText xml:space="preserve"> PAGEREF _Toc6501 \h </w:instrText>
        </w:r>
        <w:r>
          <w:fldChar w:fldCharType="separate"/>
        </w:r>
        <w:r>
          <w:t>68</w:t>
        </w:r>
        <w:r>
          <w:fldChar w:fldCharType="end"/>
        </w:r>
      </w:hyperlink>
    </w:p>
    <w:p>
      <w:pPr>
        <w:pStyle w:val="TOC2"/>
        <w:tabs>
          <w:tab w:val="right" w:leader="dot" w:pos="8306"/>
        </w:tabs>
      </w:pPr>
      <w:hyperlink w:anchor="_Toc3681" w:history="1">
        <w:r>
          <w:rPr>
            <w:rFonts w:ascii="仿宋" w:eastAsia="仿宋" w:hAnsi="仿宋" w:cs="仿宋" w:hint="eastAsia"/>
            <w:lang w:eastAsia="zh-CN"/>
          </w:rPr>
          <w:t>(二)、离职原因的调查与对策制定</w:t>
        </w:r>
        <w:r>
          <w:tab/>
        </w:r>
        <w:r>
          <w:fldChar w:fldCharType="begin"/>
        </w:r>
        <w:r>
          <w:instrText xml:space="preserve"> PAGEREF _Toc3681 \h </w:instrText>
        </w:r>
        <w:r>
          <w:fldChar w:fldCharType="separate"/>
        </w:r>
        <w:r>
          <w:t>69</w:t>
        </w:r>
        <w:r>
          <w:fldChar w:fldCharType="end"/>
        </w:r>
      </w:hyperlink>
    </w:p>
    <w:p>
      <w:pPr>
        <w:pStyle w:val="TOC2"/>
        <w:tabs>
          <w:tab w:val="right" w:leader="dot" w:pos="8306"/>
        </w:tabs>
      </w:pPr>
      <w:hyperlink w:anchor="_Toc10514" w:history="1">
        <w:r>
          <w:rPr>
            <w:rFonts w:ascii="仿宋" w:eastAsia="仿宋" w:hAnsi="仿宋" w:cs="仿宋" w:hint="eastAsia"/>
            <w:lang w:eastAsia="zh-CN"/>
          </w:rPr>
          <w:t>(三)、降低离职率的策略与实践</w:t>
        </w:r>
        <w:r>
          <w:tab/>
        </w:r>
        <w:r>
          <w:fldChar w:fldCharType="begin"/>
        </w:r>
        <w:r>
          <w:instrText xml:space="preserve"> PAGEREF _Toc10514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超低频测振仪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326"/>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51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487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 项目公司是一家致力于 超低频测振仪超低频测振仪行业的公司，成立于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 项目公司的使命是 [公司使命]，旨在通过 [关键业务活动] 提升超低频测振仪超低频测振仪行业的整体水平。公司的愿景是 [公司愿景]，立志成为 超低频测振仪 中的领军企业，引领超低频测振仪行业未来的发展方向。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项目公司拥有一支充满活力、高度专业化的团队。团队成员具备丰富的超低频测振仪行业经验和专业知识，致力于通过协同合作实现公司设定的战略目标。公司注重员工培训和发展，提供广阔的职业发展空间。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842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在市场拓展和品牌建设方面具有丰富经验，致力于提升公司在超低频测振仪行业中的市场份额。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XXXX年XX月至今，加入公司担任技术总监，负责产品研发和创新项目管理。具备深厚的技术功底和团队领导能力，对超低频测振仪行业技术发展有深刻见解。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6235"/>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1800"/>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超低频测振仪行业中具有重要意义。随着社会结构的变化，消费者对产品和服务的需求也发生了变化。当前，社会对可持续性和社会责任的关注不断增加，这对 超低频测振仪行业提出了更高的要求。企业需要适应社会价值观的演变，关注社会趋势，以更好地满足市场需求。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超低频测振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超低频测振仪行业的发展至关重要。政府政策的变化、国际关系的调整都可能对企业产生深刻的影响。特别是在 超低频测振仪行业可能涉及到的领域，如法规、知识产权保护等，企业需要密切关注政治动态，及时调整战略。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超低频测振仪行业的驱动力之一。新技术的引入可能改变超低频测振仪行业格局，提高生产效率，创造新的商业机会。企业需要保持对技术趋势的敏感性，不断更新技术和提升创新能力，以保持竞争力。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超低频测振仪行业的运营产生直接的约束和引导。合规性、知识产权的保护、劳动法规等都是企业必须遵循的法律框架。企业需要建立完善的法律团队，确保在法规范围内经营，降低法律风险。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超低频测振仪行业需要更加重视环境因素。降低碳足迹、可持续生产、环保政策的遵守等都成为企业经营的重要考量。企业需要通过绿色技术和环保举措，积极履行社会责任。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4720"/>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21936"/>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超低频测振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906"/>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奖励员工参与和完成相关技能培训，提高员工的专业素养。设立明确的培训计划和奖金发放标准，鼓励员工持续学习和提升自身技能，以适应市场和超低频测振仪行业的变化。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429"/>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31149"/>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11569"/>
      <w:r>
        <w:rPr>
          <w:rFonts w:ascii="仿宋" w:eastAsia="仿宋" w:hAnsi="仿宋" w:cs="仿宋" w:hint="eastAsia"/>
          <w:sz w:val="28"/>
          <w:lang w:eastAsia="zh-CN"/>
        </w:rPr>
        <w:t>四、超低频测振仪行业背景分析</w:t>
      </w:r>
      <w:bookmarkEnd w:id="13"/>
    </w:p>
    <w:p>
      <w:pPr>
        <w:pStyle w:val="Heading2"/>
        <w:rPr>
          <w:rFonts w:ascii="仿宋" w:eastAsia="仿宋" w:hAnsi="仿宋" w:cs="仿宋" w:hint="eastAsia"/>
          <w:lang w:eastAsia="zh-CN"/>
        </w:rPr>
      </w:pPr>
      <w:bookmarkStart w:id="14" w:name="_Toc1000"/>
      <w:r>
        <w:rPr>
          <w:rFonts w:ascii="仿宋" w:eastAsia="仿宋" w:hAnsi="仿宋" w:cs="仿宋" w:hint="eastAsia"/>
          <w:lang w:eastAsia="zh-CN"/>
        </w:rPr>
        <w:t>(一)、超低频测振仪行业背景分析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行业是一个充满活力且不断演变的领域。近年来，该超低频测振仪行业经历了显著的增长，这一增长主要受益于多方面的推动因素，尤其是技术创新和市场需求的持续增加。技术创新为超低频测振仪行业带来了新的商业模式和解决方案，而不断增长的市场需求则推动了超低频测振仪行业的整体扩张。这使得 超低频测振仪行业成为当前经济中备受关注的一个重要组成部分。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行业的市场规模持续扩大，预计未来几年仍将保持良好的增长势头。这一趋势得益于多种因素，其中包括数字化转型、全球化市场和消费者需求的多样化。数字化转型推动了超低频测振仪行业内各个环节的效率提升，全球化市场为企业提供了更广阔的业务机会，而消费者需求的多样化则促使超低频测振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超低频测振仪行业呈现激烈的竞争格局，主要由一些领先的企业主导市场。这些企业通常在创新、市场份额和客户忠诚度等方面表现出强大的竞争力。随着超低频测振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超低频测振仪行业发展的关键因素之一。新技术的引入，如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超低频测振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超低频测振仪行业仍然充满挑战和机遇。随着全球经济的发展和技术的不断进步，超低频测振仪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超低频测振仪行业的未来，持乐观但谨慎的态度，不断优化业务模式和提升核心竞争力是至关重要的。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0665"/>
      <w:r>
        <w:rPr>
          <w:rFonts w:ascii="仿宋" w:eastAsia="仿宋" w:hAnsi="仿宋" w:cs="仿宋" w:hint="eastAsia"/>
          <w:sz w:val="28"/>
          <w:lang w:eastAsia="zh-CN"/>
        </w:rPr>
        <w:t>五、项目基本情况</w:t>
      </w:r>
      <w:bookmarkEnd w:id="15"/>
    </w:p>
    <w:p>
      <w:pPr>
        <w:pStyle w:val="Heading2"/>
        <w:rPr>
          <w:rFonts w:ascii="仿宋" w:eastAsia="仿宋" w:hAnsi="仿宋" w:cs="仿宋" w:hint="eastAsia"/>
          <w:lang w:eastAsia="zh-CN"/>
        </w:rPr>
      </w:pPr>
      <w:bookmarkStart w:id="16" w:name="_Toc425"/>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326"/>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7143"/>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超低频测振仪行业进行新材料、新工艺、新产品的研发，以促进整个超低频测振仪行业的结构调整和转型升级。这一系列政策的实施为超低频测振仪行业提供了有力的支持，有助于超低频测振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超低频测振仪行业提供了增长的空间，同时，逐步升级的消费需求也促使超低频测振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超低频测振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7014"/>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7439"/>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8775"/>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7304"/>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公司计划邀请合作伙伴参与项目投资，共同分享项目的发展成果。通过与超低频测振仪行业内有实力、资源丰富的合作伙伴达成合作协议，实现资源共享、风险分担，提高项目的整体实力。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3844"/>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25621"/>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https://d.book118.com/805042121032011043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A71B3"/>
    <w:rsid w:val="276A7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80504212103201104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2023-12-09T11:25:00Z</dcterms:created>
  <dcterms:modified xsi:type="dcterms:W3CDTF">2023-12-09T11:26:08Z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51CED87F7B604243A45CEADFFA0D8D3D_11</vt:lpwstr>
  </property>
  <property fmtid="{D5CDD505-2E9C-101B-9397-08002B2CF9AE}" pid="3" name="KSOProductBuildVer">
    <vt:lpwstr>2052-12.1.0.15712</vt:lpwstr>
  </property>
</Properties>
</file>