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超细Γ-AL2O3微粉项目规划设计方案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07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_Toc6078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9" w:history="1">
        <w:r>
          <w:rPr>
            <w:rFonts w:ascii="仿宋" w:eastAsia="仿宋" w:hAnsi="仿宋" w:cs="仿宋" w:hint="eastAsia"/>
            <w:lang w:eastAsia="zh-CN"/>
          </w:rPr>
          <w:t>一、超细Γ-AL2O3微粉项目绩效评估</w:t>
        </w:r>
        <w:r>
          <w:tab/>
        </w:r>
        <w:r>
          <w:fldChar w:fldCharType="begin"/>
        </w:r>
        <w:r>
          <w:instrText xml:space="preserve"> PAGEREF _Toc20299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2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3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9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_Toc28379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eastAsia="zh-CN"/>
          </w:rPr>
          <w:t>二、超细Γ-AL2O3微粉项目建设单位说明</w:t>
        </w:r>
        <w:r>
          <w:tab/>
        </w:r>
        <w:r>
          <w:fldChar w:fldCharType="begin"/>
        </w:r>
        <w:r>
          <w:instrText xml:space="preserve"> PAGEREF _Toc24890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7" w:history="1">
        <w:r>
          <w:rPr>
            <w:rFonts w:ascii="仿宋" w:eastAsia="仿宋" w:hAnsi="仿宋" w:cs="仿宋" w:hint="eastAsia"/>
            <w:lang w:eastAsia="zh-CN"/>
          </w:rPr>
          <w:t>(一)、超细Γ-AL2O3微粉项目承办单位基本情况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_Toc14846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8" w:history="1">
        <w:r>
          <w:rPr>
            <w:rFonts w:ascii="仿宋" w:eastAsia="仿宋" w:hAnsi="仿宋" w:cs="仿宋" w:hint="eastAsia"/>
            <w:lang w:eastAsia="zh-CN"/>
          </w:rPr>
          <w:t>三、超细Γ-AL2O3微粉项目危机管理</w:t>
        </w:r>
        <w:r>
          <w:tab/>
        </w:r>
        <w:r>
          <w:fldChar w:fldCharType="begin"/>
        </w:r>
        <w:r>
          <w:instrText xml:space="preserve"> PAGEREF _Toc11538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3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_Toc23943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7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_Toc7527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_Toc7057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1" w:history="1">
        <w:r>
          <w:rPr>
            <w:rFonts w:ascii="仿宋" w:eastAsia="仿宋" w:hAnsi="仿宋" w:cs="仿宋" w:hint="eastAsia"/>
            <w:lang w:eastAsia="zh-CN"/>
          </w:rPr>
          <w:t>(一)、超细Γ-AL2O3微粉行业分析</w:t>
        </w:r>
        <w:r>
          <w:tab/>
        </w:r>
        <w:r>
          <w:fldChar w:fldCharType="begin"/>
        </w:r>
        <w:r>
          <w:instrText xml:space="preserve"> PAGEREF _Toc7701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6" w:history="1">
        <w:r>
          <w:rPr>
            <w:rFonts w:ascii="仿宋" w:eastAsia="仿宋" w:hAnsi="仿宋" w:cs="仿宋" w:hint="eastAsia"/>
            <w:lang w:eastAsia="zh-CN"/>
          </w:rPr>
          <w:t>(二)、超细Γ-AL2O3微粉市场分析预测</w:t>
        </w:r>
        <w:r>
          <w:tab/>
        </w:r>
        <w:r>
          <w:fldChar w:fldCharType="begin"/>
        </w:r>
        <w:r>
          <w:instrText xml:space="preserve"> PAGEREF _Toc16386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" w:history="1">
        <w:r>
          <w:rPr>
            <w:rFonts w:ascii="仿宋" w:eastAsia="仿宋" w:hAnsi="仿宋" w:cs="仿宋" w:hint="eastAsia"/>
            <w:lang w:eastAsia="zh-CN"/>
          </w:rPr>
          <w:t>六、超细Γ-AL2O3微粉项目概论</w:t>
        </w:r>
        <w:r>
          <w:tab/>
        </w:r>
        <w:r>
          <w:fldChar w:fldCharType="begin"/>
        </w:r>
        <w:r>
          <w:instrText xml:space="preserve"> PAGEREF _Toc2750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1" w:history="1">
        <w:r>
          <w:rPr>
            <w:rFonts w:ascii="仿宋" w:eastAsia="仿宋" w:hAnsi="仿宋" w:cs="仿宋" w:hint="eastAsia"/>
            <w:lang w:eastAsia="zh-CN"/>
          </w:rPr>
          <w:t>(一)、超细Γ-AL2O3微粉项目概况</w:t>
        </w:r>
        <w:r>
          <w:tab/>
        </w:r>
        <w:r>
          <w:fldChar w:fldCharType="begin"/>
        </w:r>
        <w:r>
          <w:instrText xml:space="preserve"> PAGEREF _Toc6451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4" w:history="1">
        <w:r>
          <w:rPr>
            <w:rFonts w:ascii="仿宋" w:eastAsia="仿宋" w:hAnsi="仿宋" w:cs="仿宋" w:hint="eastAsia"/>
            <w:lang w:eastAsia="zh-CN"/>
          </w:rPr>
          <w:t>(二)、超细Γ-AL2O3微粉项目目标</w:t>
        </w:r>
        <w:r>
          <w:tab/>
        </w:r>
        <w:r>
          <w:fldChar w:fldCharType="begin"/>
        </w:r>
        <w:r>
          <w:instrText xml:space="preserve"> PAGEREF _Toc24904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(三)、超细Γ-AL2O3微粉项目提出的理由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" w:history="1">
        <w:r>
          <w:rPr>
            <w:rFonts w:ascii="仿宋" w:eastAsia="仿宋" w:hAnsi="仿宋" w:cs="仿宋" w:hint="eastAsia"/>
            <w:lang w:eastAsia="zh-CN"/>
          </w:rPr>
          <w:t>(四)、超细Γ-AL2O3微粉项目意义</w:t>
        </w:r>
        <w:r>
          <w:tab/>
        </w:r>
        <w:r>
          <w:fldChar w:fldCharType="begin"/>
        </w:r>
        <w:r>
          <w:instrText xml:space="preserve"> PAGEREF _Toc2078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0" w:history="1">
        <w:r>
          <w:rPr>
            <w:rFonts w:ascii="仿宋" w:eastAsia="仿宋" w:hAnsi="仿宋" w:cs="仿宋" w:hint="eastAsia"/>
            <w:lang w:eastAsia="zh-CN"/>
          </w:rPr>
          <w:t>(五)、超细Γ-AL2O3微粉项目背景</w:t>
        </w:r>
        <w:r>
          <w:tab/>
        </w:r>
        <w:r>
          <w:fldChar w:fldCharType="begin"/>
        </w:r>
        <w:r>
          <w:instrText xml:space="preserve"> PAGEREF _Toc16660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9" w:history="1">
        <w:r>
          <w:rPr>
            <w:rFonts w:ascii="仿宋" w:eastAsia="仿宋" w:hAnsi="仿宋" w:cs="仿宋" w:hint="eastAsia"/>
            <w:lang w:eastAsia="zh-CN"/>
          </w:rPr>
          <w:t>七、超细Γ-AL2O3微粉项目人力资源管理</w:t>
        </w:r>
        <w:r>
          <w:tab/>
        </w:r>
        <w:r>
          <w:fldChar w:fldCharType="begin"/>
        </w:r>
        <w:r>
          <w:instrText xml:space="preserve"> PAGEREF _Toc26589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_Toc1842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8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_Toc5138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7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_Toc31497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2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_Toc29392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2" w:history="1">
        <w:r>
          <w:rPr>
            <w:rFonts w:ascii="仿宋" w:eastAsia="仿宋" w:hAnsi="仿宋" w:cs="仿宋" w:hint="eastAsia"/>
            <w:lang w:eastAsia="zh-CN"/>
          </w:rPr>
          <w:t>八、超细Γ-AL2O3微粉项目技术管理</w:t>
        </w:r>
        <w:r>
          <w:tab/>
        </w:r>
        <w:r>
          <w:fldChar w:fldCharType="begin"/>
        </w:r>
        <w:r>
          <w:instrText xml:space="preserve"> PAGEREF _Toc17702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1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_Toc8721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9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_Toc19639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1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_Toc4351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2" w:history="1">
        <w:r>
          <w:rPr>
            <w:rFonts w:ascii="仿宋" w:eastAsia="仿宋" w:hAnsi="仿宋" w:cs="仿宋" w:hint="eastAsia"/>
            <w:lang w:eastAsia="zh-CN"/>
          </w:rPr>
          <w:t>九、超细Γ-AL2O3微粉项目人力资源培养与发展</w:t>
        </w:r>
        <w:r>
          <w:tab/>
        </w:r>
        <w:r>
          <w:fldChar w:fldCharType="begin"/>
        </w:r>
        <w:r>
          <w:instrText xml:space="preserve"> PAGEREF _Toc7722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9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_Toc13459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9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_Toc5069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十、超细Γ-AL2O3微粉项目财务管理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9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_Toc14459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7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_Toc28717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1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_Toc23701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8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_Toc6998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86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_Toc22486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3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_Toc27133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_Toc1737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_Toc30737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3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_Toc18663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0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_Toc13640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1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_Toc11431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9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_Toc17779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2" w:history="1">
        <w:r>
          <w:rPr>
            <w:rFonts w:ascii="仿宋" w:eastAsia="仿宋" w:hAnsi="仿宋" w:cs="仿宋" w:hint="eastAsia"/>
            <w:lang w:eastAsia="zh-CN"/>
          </w:rPr>
          <w:t>十二、超细Γ-AL2O3微粉项目环境影响分析</w:t>
        </w:r>
        <w:r>
          <w:tab/>
        </w:r>
        <w:r>
          <w:fldChar w:fldCharType="begin"/>
        </w:r>
        <w:r>
          <w:instrText xml:space="preserve"> PAGEREF _Toc8452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_Toc25098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5" w:history="1">
        <w:r>
          <w:rPr>
            <w:rFonts w:ascii="仿宋" w:eastAsia="仿宋" w:hAnsi="仿宋" w:cs="仿宋" w:hint="eastAsia"/>
            <w:lang w:eastAsia="zh-CN"/>
          </w:rPr>
          <w:t>(四)、超细Γ-AL2O3微粉项目建设对区域经济的影响</w:t>
        </w:r>
        <w:r>
          <w:tab/>
        </w:r>
        <w:r>
          <w:fldChar w:fldCharType="begin"/>
        </w:r>
        <w:r>
          <w:instrText xml:space="preserve"> PAGEREF _Toc9755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8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_Toc28878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9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_Toc4909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6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_Toc3866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7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_Toc29417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3" w:history="1">
        <w:r>
          <w:rPr>
            <w:rFonts w:ascii="仿宋" w:eastAsia="仿宋" w:hAnsi="仿宋" w:cs="仿宋" w:hint="eastAsia"/>
            <w:lang w:eastAsia="zh-CN"/>
          </w:rPr>
          <w:t>十三、风险识别与分类</w:t>
        </w:r>
        <w:r>
          <w:tab/>
        </w:r>
        <w:r>
          <w:fldChar w:fldCharType="begin"/>
        </w:r>
        <w:r>
          <w:instrText xml:space="preserve"> PAGEREF _Toc32423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7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_Toc15387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2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7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_Toc11117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_Toc12094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0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_Toc3880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_Toc3522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7" w:history="1">
        <w:r>
          <w:rPr>
            <w:rFonts w:ascii="仿宋" w:eastAsia="仿宋" w:hAnsi="仿宋" w:cs="仿宋" w:hint="eastAsia"/>
            <w:lang w:eastAsia="zh-CN"/>
          </w:rPr>
          <w:t>十五、超细Γ-AL2O3微粉项目治理与监督</w:t>
        </w:r>
        <w:r>
          <w:tab/>
        </w:r>
        <w:r>
          <w:fldChar w:fldCharType="begin"/>
        </w:r>
        <w:r>
          <w:instrText xml:space="preserve"> PAGEREF _Toc21917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3" w:history="1">
        <w:r>
          <w:rPr>
            <w:rFonts w:ascii="仿宋" w:eastAsia="仿宋" w:hAnsi="仿宋" w:cs="仿宋" w:hint="eastAsia"/>
            <w:lang w:eastAsia="zh-CN"/>
          </w:rPr>
          <w:t>(一)、超细Γ-AL2O3微粉项目治理结构</w:t>
        </w:r>
        <w:r>
          <w:tab/>
        </w:r>
        <w:r>
          <w:fldChar w:fldCharType="begin"/>
        </w:r>
        <w:r>
          <w:instrText xml:space="preserve"> PAGEREF _Toc5893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0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_Toc7190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8" w:history="1">
        <w:r>
          <w:rPr>
            <w:rFonts w:ascii="仿宋" w:eastAsia="仿宋" w:hAnsi="仿宋" w:cs="仿宋" w:hint="eastAsia"/>
            <w:lang w:eastAsia="zh-CN"/>
          </w:rPr>
          <w:t>十六、超细Γ-AL2O3微粉项目实施保障措施</w:t>
        </w:r>
        <w:r>
          <w:tab/>
        </w:r>
        <w:r>
          <w:fldChar w:fldCharType="begin"/>
        </w:r>
        <w:r>
          <w:instrText xml:space="preserve"> PAGEREF _Toc13428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9" w:history="1">
        <w:r>
          <w:rPr>
            <w:rFonts w:ascii="仿宋" w:eastAsia="仿宋" w:hAnsi="仿宋" w:cs="仿宋" w:hint="eastAsia"/>
            <w:lang w:eastAsia="zh-CN"/>
          </w:rPr>
          <w:t>(一)、超细Γ-AL2O3微粉项目实施保障机制</w:t>
        </w:r>
        <w:r>
          <w:tab/>
        </w:r>
        <w:r>
          <w:fldChar w:fldCharType="begin"/>
        </w:r>
        <w:r>
          <w:instrText xml:space="preserve"> PAGEREF _Toc10839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4" w:history="1">
        <w:r>
          <w:rPr>
            <w:rFonts w:ascii="仿宋" w:eastAsia="仿宋" w:hAnsi="仿宋" w:cs="仿宋" w:hint="eastAsia"/>
            <w:lang w:eastAsia="zh-CN"/>
          </w:rPr>
          <w:t>(二)、超细Γ-AL2O3微粉项目法律合规要求</w:t>
        </w:r>
        <w:r>
          <w:tab/>
        </w:r>
        <w:r>
          <w:fldChar w:fldCharType="begin"/>
        </w:r>
        <w:r>
          <w:instrText xml:space="preserve"> PAGEREF _Toc10924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7" w:history="1">
        <w:r>
          <w:rPr>
            <w:rFonts w:ascii="仿宋" w:eastAsia="仿宋" w:hAnsi="仿宋" w:cs="仿宋" w:hint="eastAsia"/>
            <w:lang w:eastAsia="zh-CN"/>
          </w:rPr>
          <w:t>(三)、超细Γ-AL2O3微粉项目合同管理与法律事务</w:t>
        </w:r>
        <w:r>
          <w:tab/>
        </w:r>
        <w:r>
          <w:fldChar w:fldCharType="begin"/>
        </w:r>
        <w:r>
          <w:instrText xml:space="preserve"> PAGEREF _Toc26337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7" w:history="1">
        <w:r>
          <w:rPr>
            <w:rFonts w:ascii="仿宋" w:eastAsia="仿宋" w:hAnsi="仿宋" w:cs="仿宋" w:hint="eastAsia"/>
            <w:lang w:eastAsia="zh-CN"/>
          </w:rPr>
          <w:t>(四)、超细Γ-AL2O3微粉项目知识产权保护策略</w:t>
        </w:r>
        <w:r>
          <w:tab/>
        </w:r>
        <w:r>
          <w:fldChar w:fldCharType="begin"/>
        </w:r>
        <w:r>
          <w:instrText xml:space="preserve"> PAGEREF _Toc4377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07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299"/>
      <w:r>
        <w:rPr>
          <w:rFonts w:ascii="仿宋" w:eastAsia="仿宋" w:hAnsi="仿宋" w:cs="仿宋" w:hint="eastAsia"/>
          <w:sz w:val="28"/>
          <w:lang w:eastAsia="zh-CN"/>
        </w:rPr>
        <w:t>一、超细Γ-AL2O3微粉项目绩效评估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412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超细Γ-AL2O3微粉项目中，我们设计了一套全面的绩效评估指标，以确保超细Γ-AL2O3微粉项目的可控和成功交付。这些指标跨足超细Γ-AL2O3微粉项目目标、成本、进度和质量等多个维度，为我们提供了全面洞察超细Γ-AL2O3微粉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目标达成率是我们关注的首要指标。我们设定了明确的目标，并通过定期监测和评估，迅速发现并应对潜在的目标偏差。这为超细Γ-AL2O3微粉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成本绩效是另一个核心关注点。通过实际成本与预算成本的对比分析，我们深入了解成本差异的原因，及时调整资源分配，保持超细Γ-AL2O3微粉项目在经济效益方面的合理水平。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进度作为关键的绩效指标之一，得到了精心的关注。我们制定了详细的超细Γ-AL2O3微粉项目进度计划，并设立了进度符合度指标，确保实际进度与计划进度保持一致。这使我们能够快速发现和解决潜在的进度问题，保持超细Γ-AL2O3微粉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超细Γ-AL2O3微粉项目绩效的不可或缺的一环。我们引入了一系列的质量标准和客户满意度指标，以确保超细Γ-AL2O3微粉项目交付的成果在质量上达到或超越预期水平。通过持续监测这些指标，我们努力提升超细Γ-AL2O3微粉项目整体质量水平，为超细Γ-AL2O3微粉项目的成功交付提供有力保障。通过这些科学且全面的绩效评估，我们能够更好地引导超细Γ-AL2O3微粉项目的持续改进，确保超细Γ-AL2O3微粉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183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绩效评估是超细Γ-AL2O3微粉项目中的关键环节，为确保超细Γ-AL2O3微粉项目达到预期目标，我们采用了多层次、多维度的绩效评估方法。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超细Γ-AL2O3微粉项目的战略目标对齐，确保每个决策和行动都与超细Γ-AL2O3微粉项目整体目标保持一致。团队会定期召开战略对齐会议，审视当前工作与超细Γ-AL2O3微粉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超细Γ-AL2O3微粉项目进度、质量、成本和风险等方面。这些指标通过数据收集和分析，为超细Γ-AL2O3微粉项目管理团队提供了客观的评估依据。例如，我们通过超细Γ-AL2O3微粉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绩效评估不仅仅停留在超细Γ-AL2O3微粉项目内部，还考虑了超细Γ-AL2O3微粉项目对外部环境的影响。我们定期进行干系人满意度调查，以了解各利益相关方对超细Γ-AL2O3微粉项目的期望和满意度，并及时做出调整。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这种多层次、多角度的绩效评估方法，使得我们能够全面了解超细Γ-AL2O3微粉项目的运行状态，及时做出调整，确保超细Γ-AL2O3微粉项目在不断变化的环境中保持稳健前行。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379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为了确保超细Γ-AL2O3微粉项目的有效管理和不断优化，我们采用了精心设计的绩效评估周期。这个周期旨在实现灵活、实时和全面的评估，以适应超细Γ-AL2O3微粉项目执行中的各种挑战。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超细Γ-AL2O3微粉项目的不同需求，分为短期、中期和长期。短期评估关注每个迭代或工作周期，以及时发现和解决当前任务中的问题。中期评估涵盖几个迭代，深入了解整体超细Γ-AL2O3微粉项目的趋势和性能。长期评估则着眼于整个超细Γ-AL2O3微粉项目阶段，确保超细Γ-AL2O3微粉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超细Γ-AL2O3微粉项目管理工具和协作平台，团队成员能够随时更新和分享超细Γ-AL2O3微粉项目数据。这种实时性的反馈机制使我们能够及时察觉潜在问题，快速调整，保持超细Γ-AL2O3微粉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超细Γ-AL2O3微粉项目的决策制定密不可分。每个周期的超细Γ-AL2O3微粉项目回顾会议成为集体总结经验、识别问题深层次原因并找到创新解决方案的平台。这种定期的反思与调整机制使超细Γ-AL2O3微粉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890"/>
      <w:r>
        <w:rPr>
          <w:rFonts w:ascii="仿宋" w:eastAsia="仿宋" w:hAnsi="仿宋" w:cs="仿宋" w:hint="eastAsia"/>
          <w:sz w:val="28"/>
          <w:lang w:eastAsia="zh-CN"/>
        </w:rPr>
        <w:t>二、超细Γ-AL2O3微粉项目建设单位说明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5317"/>
      <w:r>
        <w:rPr>
          <w:rFonts w:ascii="仿宋" w:eastAsia="仿宋" w:hAnsi="仿宋" w:cs="仿宋" w:hint="eastAsia"/>
          <w:lang w:eastAsia="zh-CN"/>
        </w:rPr>
        <w:t>(一)、超细Γ-AL2O3微粉项目承办单位基本情况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846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超细Γ-AL2O3微粉项目承办单位的XXXX，我们着眼于实现可持续的经济效益。通过技术创新和解决方案的提供，公司预计在超细Γ-AL2O3微粉项目执行期间将获得可观的收入增长。这一收入来源主要包括超细Γ-AL2O3微粉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同时，我们注重成本控制和效率提升，以确保超细Γ-AL2O3微粉项目的可持续盈利。透过精细的管理和资源优化，公司期望实现超细Γ-AL2O3微粉项目利润最大化。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超细Γ-AL2O3微粉项目实施进行全面的投资评估，包括超细Γ-AL2O3微粉项目启动阶段的资金投入和后续运营成本。通过对超细Γ-AL2O3微粉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超细Γ-AL2O3微粉项目实施过程中具备足够的资金流动性，公司将进行详尽的现金流分析。这包括资金需求的合理预测、超细Γ-AL2O3微粉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1538"/>
      <w:r>
        <w:rPr>
          <w:rFonts w:ascii="仿宋" w:eastAsia="仿宋" w:hAnsi="仿宋" w:cs="仿宋" w:hint="eastAsia"/>
          <w:sz w:val="28"/>
          <w:lang w:eastAsia="zh-CN"/>
        </w:rPr>
        <w:t>三、超细Γ-AL2O3微粉项目危机管理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197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超细Γ-AL2O3微粉项目危机管理中，危机预警与识别是确保超细Γ-AL2O3微粉项目稳健运行的核心步骤。通过建立全面的监测机制，超细Γ-AL2O3微粉项目团队旨在及时发现和理解潜在的风险和危机因素，以便采取及时的预防和应对措施，确保超细Γ-AL2O3微粉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超细Γ-AL2O3微粉项目团队全面分析了整个超细Γ-AL2O3微粉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超细Γ-AL2O3微粉项目团队着重于明确定义超细Γ-AL2O3微粉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超细Γ-AL2O3微粉项目进展的持续监控，团队能够及时发现潜在问题并作出迅速反应。超细Γ-AL2O3微粉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在这一阶段，团队的专业素养和反应速度将发挥至关重要的作用，以确保潜在危机能够在初期得到有效的处理，最大程度地减轻负面影响。通过危机预警与识别，超细Γ-AL2O3微粉项目得以更有序、可控地推进。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3943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在危机发生时，超细Γ-AL2O3微粉项目团队立即行动，成立了应急小组。该小组的任务是迅速制定并实施紧急应对措施，以最小化潜在损失。以下是采取的主要措施：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暂停超细Γ-AL2O3微粉项目进度：为遏制危机蔓延，超细Γ-AL2O3微粉项目暂时停止进行，以便全面评估当前状况。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资源重新分配：重新评估超细Γ-AL2O3微粉项目资源的分配，确保最大限度地减小损失。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实时沟通：与关键利益相关者建立实时沟通机制，向他们传递超细Γ-AL2O3微粉项目危机的实际状况，保障超细Γ-AL2O3微粉项目核心利益。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在紧急应对的同时，超细Γ-AL2O3微粉项目团队强调了团队协作和有效沟通的重要性。以下是团队协作的关键举措：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信息共享机制：建立了信息共享平台，确保团队成员能够及时获取超细Γ-AL2O3微粉项目危机的实时信息。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领导者沟通：超细Γ-AL2O3微粉项目领导者通过定期会议和即时沟通工具，指导团队应对危机，保持团队稳定运行。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随着危机得到初步控制，超细Γ-AL2O3微粉项目团队转向制定恢复计划，以确保超细Γ-AL2O3微粉项目能够从中迅速恢复。主要恢复计划包括：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修复受损的进度计划：重新评估超细Γ-AL2O3微粉项目进度，制定修复计划，确保超细Γ-AL2O3微粉项目尽快回归正常进程。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重新调整资源分配：优化资源分配，确保超细Γ-AL2O3微粉项目在有限资源下高效运转。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风险管理机制加强：对超细Γ-AL2O3微粉项目风险进行全面评估，制定更强化的风险管理策略，以预防未来可能的危机。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7527"/>
      <w:r>
        <w:rPr>
          <w:rFonts w:ascii="仿宋" w:eastAsia="仿宋" w:hAnsi="仿宋" w:cs="仿宋" w:hint="eastAsia"/>
          <w:sz w:val="28"/>
          <w:lang w:eastAsia="zh-CN"/>
        </w:rPr>
        <w:t>四、产品规划分析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558"/>
      <w:r>
        <w:rPr>
          <w:rFonts w:ascii="仿宋" w:eastAsia="仿宋" w:hAnsi="仿宋" w:cs="仿宋" w:hint="eastAsia"/>
          <w:lang w:eastAsia="zh-CN"/>
        </w:rPr>
        <w:t>(一)、产品规划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超细Γ-AL2O3微粉项目的主要产品是XXXX，预计年产值为XXX万元。这一产品在市场中占据着重要的地位，其广泛的应用范围使得该超细Γ-AL2O3微粉项目的市场前景非常广阔。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超细Γ-AL2O3微粉项目的xxx产品作为重要的原材料之一，将在多个领域发挥关键作用。其在建筑、交通、能源等方面的广泛应用将为整个产业链提供强大的支持，形成产业协同效应。超细Γ-AL2O3微粉项目的年产值XXX万XXX万XXX万万元不仅反映了其在市场上的巨大潜力，更预示着它对国民经济的积极贡献。这种关联度高、涉及面广的产业关系，使得该超细Γ-AL2O3微粉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7057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总征地面积为XXXX平方米，相当于约XX.XX亩，其中净用地面积为XXXX平方米，红线范围内相当于约XX.XX亩。这一用地规模充分考虑了超细Γ-AL2O3微粉项目的建设需求，保障了超细Γ-AL2O3微粉项目在合适的空间内得以充分发展。超细Γ-AL2O3微粉项目规划的总建筑面积为XXXX平方米，其中主体工程建设占XXXX平方米，计容建筑面积达XXXX平方米。预计建筑工程的投资将达到XXXX万元，为超细Γ-AL2O3微粉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计划购置的设备共计XXXX台（套），设备购置费用为XXXX万元。这一设备购置计划充分考虑到超细Γ-AL2O3微粉项目的生产需求和技术要求，确保了超细Γ-AL2O3微粉项目在生产运营中具备先进的技术装备和高效的生产能力。设备的合理配置将为超细Γ-AL2O3微粉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超细Γ-AL2O3微粉项目计划总投资为XXXX万元，预计年实现营业收入为XXXX万元。这一产能规模的设定旨在确保超细Γ-AL2O3微粉项目能够在投资与回报之间取得平衡，实现长期可持续的发展。超细Γ-AL2O3微粉项目的总投资充分考虑到各个方面的需求，包括用地建设、设备购置等多个环节，以确保超细Γ-AL2O3微粉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6516"/>
      <w:r>
        <w:rPr>
          <w:rFonts w:ascii="仿宋" w:eastAsia="仿宋" w:hAnsi="仿宋" w:cs="仿宋" w:hint="eastAsia"/>
          <w:sz w:val="28"/>
          <w:lang w:eastAsia="zh-CN"/>
        </w:rPr>
        <w:t>五、市场分析、调研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7701"/>
      <w:r>
        <w:rPr>
          <w:rFonts w:ascii="仿宋" w:eastAsia="仿宋" w:hAnsi="仿宋" w:cs="仿宋" w:hint="eastAsia"/>
          <w:lang w:eastAsia="zh-CN"/>
        </w:rPr>
        <w:t>(一)、超细Γ-AL2O3微粉行业分析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行业一直以来都是市场的关注焦点。行业内的发展趋势、竞争态势以及潜在机会都对超细Γ-AL2O3微粉项目的推进产生深远的影响。通过深入研究行业的整体概貌，我们将更好地理解行业的核心特征，为超细Γ-AL2O3微粉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超细Γ-AL2O3微粉行业，技术一直是推动创新和发展的关键因素。我们将对当前技术趋势进行详尽分析，包括但不限于人工智能、大数据应用、先进制造技术等。这有助于超细Γ-AL2O3微粉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超细Γ-AL2O3微粉项目成功的基础。我们将对主要竞争对手进行深入研究，包括其市场份额、产品特点、市场定位等。通过全面了解竞争对手的优势和劣势，超细Γ-AL2O3微粉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6386"/>
      <w:r>
        <w:rPr>
          <w:rFonts w:ascii="仿宋" w:eastAsia="仿宋" w:hAnsi="仿宋" w:cs="仿宋" w:hint="eastAsia"/>
          <w:sz w:val="28"/>
          <w:lang w:eastAsia="zh-CN"/>
        </w:rPr>
        <w:t>(二)、超细Γ-AL2O3微粉市场分析预测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超细Γ-AL2O3微粉市场未来的增长趋势。这包括市场的整体规模、各细分领域的发展趋势等。超细Γ-AL2O3微粉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超细Γ-AL2O3微粉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超细Γ-AL2O3微粉项目实施过程中需要充分考虑的因素。我们将对市场风险进行全面评估，包括但不限于政策法规风险、市场竞争风险、技术变革风险等。通过对潜在风险的深入分析，超细Γ-AL2O3微粉项目可以制定相应的风险缓解策略，降低不确定性对超细Γ-AL2O3微粉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750"/>
      <w:r>
        <w:rPr>
          <w:rFonts w:ascii="仿宋" w:eastAsia="仿宋" w:hAnsi="仿宋" w:cs="仿宋" w:hint="eastAsia"/>
          <w:sz w:val="28"/>
          <w:lang w:eastAsia="zh-CN"/>
        </w:rPr>
        <w:t>六、超细Γ-AL2O3微粉项目概论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6451"/>
      <w:r>
        <w:rPr>
          <w:rFonts w:ascii="仿宋" w:eastAsia="仿宋" w:hAnsi="仿宋" w:cs="仿宋" w:hint="eastAsia"/>
          <w:lang w:eastAsia="zh-CN"/>
        </w:rPr>
        <w:t>(一)、超细Γ-AL2O3微粉项目概况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的起源追溯至对市场的深入洞察。市场的不断演变与变革为超细Γ-AL2O3微粉项目提供了难得的机遇。当前市场存在的需求缺口和变革的大环境共同构成了超细Γ-AL2O3微粉项目的背景。这个超细Γ-AL2O3微粉项目旨在充分利用市场机遇，填补行业中尚未满足的需求，为客户提供全新的解决方案。市场的变革和需求的增长使得这个超细Γ-AL2O3微粉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超细Γ-AL2O3微粉项目名称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正式命名为超细Γ-AL2O3微粉。这个名称不仅仅是一个标识，更代表了超细Γ-AL2O3微粉项目的核心理念和愿景。它蕴含着超细Γ-AL2O3微粉项目所要解决问题的关键字，具有强烈的表达和辨识度，为超细Γ-AL2O3微粉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超细Γ-AL2O3微粉项目目标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的核心目标是提供一种全新、高效的解决方案，满足客户日益增长的需求。超细Γ-AL2O3微粉项目追求的不仅仅是满足市场需求，更是在市场中获得卓越的竞争优势。通过不断提升产品或服务的质量和创新水平，超细Γ-AL2O3微粉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超细Γ-AL2O3微粉项目范围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超细Γ-AL2O3微粉项目全面涵盖了产品研发、制造、市场推广和售后服务，确保从产品设计到最终用户体验的全方位关注。这一全面的超细Γ-AL2O3微粉项目范围是为了确保超细Γ-AL2O3微粉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超细Γ-AL2O3微粉项目时间表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超细Γ-AL2O3微粉项目计划在未来18个月内完成，包括研发、测试、市场试点和正式推出等不同阶段。这个时间表的合理设计是为了确保超细Γ-AL2O3微粉项目各个阶段的顺利推进，以便按时交付高质量的成果。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超细Γ-AL2O3微粉项目预算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总预算估算为XX百万美元，主要分配在研发、市场推广、人员培训和运营等方面。这一充足的预算为超细Γ-AL2O3微粉项目提供了充足的资源，确保超细Γ-AL2O3微粉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超细Γ-AL2O3微粉项目风险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可能面临的风险包括市场接受度低、技术难题、竞争激烈等。超细Γ-AL2O3微粉项目团队已经制定了相应的风险应对计划，通过前瞻性的风险管理，确保超细Γ-AL2O3微粉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超细Γ-AL2O3微粉项目团队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超细Γ-AL2O3微粉项目汇聚了一支经验丰富、多领域专业素养的核心团队，确保超细Γ-AL2O3微粉项目在各个方面都能拥有高水平的执行力。团队的协同作战是超细Γ-AL2O3微粉项目成功的关键因素之一。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超细Γ-AL2O3微粉项目背景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https://d.book118.com/805104300012011043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275E4C"/>
    <w:rsid w:val="10275E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80510430001201104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2024-01-15T04:01:00Z</dcterms:created>
  <dcterms:modified xsi:type="dcterms:W3CDTF">2024-01-15T04:01:48Z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E4E655C7F2D84893979D4936AF0F0CBC_11</vt:lpwstr>
  </property>
  <property fmtid="{D5CDD505-2E9C-101B-9397-08002B2CF9AE}" pid="3" name="KSOProductBuildVer">
    <vt:lpwstr>2052-12.1.0.16120</vt:lpwstr>
  </property>
</Properties>
</file>