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高效节能电动机相关行业公司成立方案及可行性研究报告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81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_Toc11817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_Toc3195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_Toc15199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_Toc14689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_Toc27882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5" w:history="1">
        <w:r>
          <w:rPr>
            <w:rFonts w:ascii="仿宋" w:eastAsia="仿宋" w:hAnsi="仿宋" w:cs="仿宋" w:hint="eastAsia"/>
            <w:lang w:eastAsia="zh-CN"/>
          </w:rPr>
          <w:t>(七)、高效节能电动机项目建设必要性分析</w:t>
        </w:r>
        <w:r>
          <w:tab/>
        </w:r>
        <w:r>
          <w:fldChar w:fldCharType="begin"/>
        </w:r>
        <w:r>
          <w:instrText xml:space="preserve"> PAGEREF _Toc21575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_Toc26105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(一)、高效节能电动机项目选址原则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_Toc3435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_Toc20399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_Toc4665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0" w:history="1">
        <w:r>
          <w:rPr>
            <w:rFonts w:ascii="仿宋" w:eastAsia="仿宋" w:hAnsi="仿宋" w:cs="仿宋" w:hint="eastAsia"/>
            <w:lang w:eastAsia="zh-CN"/>
          </w:rPr>
          <w:t>(五)、高效节能电动机项目选址综合评价</w:t>
        </w:r>
        <w:r>
          <w:tab/>
        </w:r>
        <w:r>
          <w:fldChar w:fldCharType="begin"/>
        </w:r>
        <w:r>
          <w:instrText xml:space="preserve"> PAGEREF _Toc12420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_Toc19819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_Toc8952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_Toc21688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_Toc26533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5" w:history="1">
        <w:r>
          <w:rPr>
            <w:rFonts w:ascii="仿宋" w:eastAsia="仿宋" w:hAnsi="仿宋" w:cs="仿宋" w:hint="eastAsia"/>
            <w:lang w:eastAsia="zh-CN"/>
          </w:rPr>
          <w:t>五、高效节能电动机项目概况</w:t>
        </w:r>
        <w:r>
          <w:tab/>
        </w:r>
        <w:r>
          <w:fldChar w:fldCharType="begin"/>
        </w:r>
        <w:r>
          <w:instrText xml:space="preserve"> PAGEREF _Toc17535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9" w:history="1">
        <w:r>
          <w:rPr>
            <w:rFonts w:ascii="仿宋" w:eastAsia="仿宋" w:hAnsi="仿宋" w:cs="仿宋" w:hint="eastAsia"/>
            <w:lang w:eastAsia="zh-CN"/>
          </w:rPr>
          <w:t>(二)、高效节能电动机项目提出的理由</w:t>
        </w:r>
        <w:r>
          <w:tab/>
        </w:r>
        <w:r>
          <w:fldChar w:fldCharType="begin"/>
        </w:r>
        <w:r>
          <w:instrText xml:space="preserve"> PAGEREF _Toc18699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" w:history="1">
        <w:r>
          <w:rPr>
            <w:rFonts w:ascii="仿宋" w:eastAsia="仿宋" w:hAnsi="仿宋" w:cs="仿宋" w:hint="eastAsia"/>
            <w:lang w:eastAsia="zh-CN"/>
          </w:rPr>
          <w:t>(三)、高效节能电动机项目选址</w:t>
        </w:r>
        <w:r>
          <w:tab/>
        </w:r>
        <w:r>
          <w:fldChar w:fldCharType="begin"/>
        </w:r>
        <w:r>
          <w:instrText xml:space="preserve"> PAGEREF _Toc1666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_Toc8841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7" w:history="1">
        <w:r>
          <w:rPr>
            <w:rFonts w:ascii="仿宋" w:eastAsia="仿宋" w:hAnsi="仿宋" w:cs="仿宋" w:hint="eastAsia"/>
            <w:lang w:eastAsia="zh-CN"/>
          </w:rPr>
          <w:t>(六)、高效节能电动机项目投资</w:t>
        </w:r>
        <w:r>
          <w:tab/>
        </w:r>
        <w:r>
          <w:fldChar w:fldCharType="begin"/>
        </w:r>
        <w:r>
          <w:instrText xml:space="preserve"> PAGEREF _Toc10627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(七)、高效节能电动机项目进度规划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(九)、高效节能电动机项目综合评价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eastAsia="zh-CN"/>
          </w:rPr>
          <w:t>六、高效节能电动机项目经济效益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_Toc11445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_Toc12444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1" w:history="1">
        <w:r>
          <w:rPr>
            <w:rFonts w:ascii="仿宋" w:eastAsia="仿宋" w:hAnsi="仿宋" w:cs="仿宋" w:hint="eastAsia"/>
            <w:lang w:eastAsia="zh-CN"/>
          </w:rPr>
          <w:t>(三)、高效节能电动机项目盈利能力分析</w:t>
        </w:r>
        <w:r>
          <w:tab/>
        </w:r>
        <w:r>
          <w:fldChar w:fldCharType="begin"/>
        </w:r>
        <w:r>
          <w:instrText xml:space="preserve"> PAGEREF _Toc30691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_Toc19155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_Toc23989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_Toc13444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7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_Toc24271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_Toc22796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_Toc14962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_Toc6285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_Toc31492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2" w:history="1">
        <w:r>
          <w:rPr>
            <w:rFonts w:ascii="仿宋" w:eastAsia="仿宋" w:hAnsi="仿宋" w:cs="仿宋" w:hint="eastAsia"/>
            <w:lang w:eastAsia="zh-CN"/>
          </w:rPr>
          <w:t>(五)、高效节能电动机项目总投资</w:t>
        </w:r>
        <w:r>
          <w:tab/>
        </w:r>
        <w:r>
          <w:fldChar w:fldCharType="begin"/>
        </w:r>
        <w:r>
          <w:instrText xml:space="preserve"> PAGEREF _Toc4662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_Toc12812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3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_Toc32439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1" w:history="1">
        <w:r>
          <w:rPr>
            <w:rFonts w:ascii="仿宋" w:eastAsia="仿宋" w:hAnsi="仿宋" w:cs="仿宋" w:hint="eastAsia"/>
            <w:lang w:eastAsia="zh-CN"/>
          </w:rPr>
          <w:t>(一)、高效节能电动机项目背景分析</w:t>
        </w:r>
        <w:r>
          <w:tab/>
        </w:r>
        <w:r>
          <w:fldChar w:fldCharType="begin"/>
        </w:r>
        <w:r>
          <w:instrText xml:space="preserve"> PAGEREF _Toc16101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8" w:history="1">
        <w:r>
          <w:rPr>
            <w:rFonts w:ascii="仿宋" w:eastAsia="仿宋" w:hAnsi="仿宋" w:cs="仿宋" w:hint="eastAsia"/>
            <w:lang w:eastAsia="zh-CN"/>
          </w:rPr>
          <w:t>(二)、高效节能电动机项目建设必要性分析</w:t>
        </w:r>
        <w:r>
          <w:tab/>
        </w:r>
        <w:r>
          <w:fldChar w:fldCharType="begin"/>
        </w:r>
        <w:r>
          <w:instrText xml:space="preserve"> PAGEREF _Toc19388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(一)、高效节能电动机项目进度安排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4" w:history="1">
        <w:r>
          <w:rPr>
            <w:rFonts w:ascii="仿宋" w:eastAsia="仿宋" w:hAnsi="仿宋" w:cs="仿宋" w:hint="eastAsia"/>
            <w:lang w:eastAsia="zh-CN"/>
          </w:rPr>
          <w:t>(二)、高效节能电动机项目实施保障措施</w:t>
        </w:r>
        <w:r>
          <w:tab/>
        </w:r>
        <w:r>
          <w:fldChar w:fldCharType="begin"/>
        </w:r>
        <w:r>
          <w:instrText xml:space="preserve"> PAGEREF _Toc20354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_Toc4092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_Toc13470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_Toc14967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7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_Toc7137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_Toc29745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5" w:history="1">
        <w:r>
          <w:rPr>
            <w:rFonts w:ascii="仿宋" w:eastAsia="仿宋" w:hAnsi="仿宋" w:cs="仿宋" w:hint="eastAsia"/>
            <w:lang w:eastAsia="zh-CN"/>
          </w:rPr>
          <w:t>(二)、合作高效节能电动机项目</w:t>
        </w:r>
        <w:r>
          <w:tab/>
        </w:r>
        <w:r>
          <w:fldChar w:fldCharType="begin"/>
        </w:r>
        <w:r>
          <w:instrText xml:space="preserve"> PAGEREF _Toc13645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_Toc5317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_Toc19235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_Toc27194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_Toc20902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_Toc9224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_Toc9773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81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5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19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https://d.book118.com/805110301323011110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高效节能电动机相关行业公司成立方案及可行性研究报告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高效节能电动机相关行业公司成立方案及可行性研究报告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高效节能电动机相关行业公司成立方案及可行性研究报告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高效节能电动机相关行业公司成立方案及可行性研究报告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高效节能电动机相关行业公司成立方案及可行性研究报告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5110301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2024-02-08T13:51:00Z</dcterms:created>
  <dcterms:modified xsi:type="dcterms:W3CDTF">2024-02-08T13:51:27Z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BEC24E6900BA49D78E39A51EFB578F91_11</vt:lpwstr>
  </property>
  <property fmtid="{D5CDD505-2E9C-101B-9397-08002B2CF9AE}" pid="3" name="KSOProductBuildVer">
    <vt:lpwstr>2052-12.1.0.16250</vt:lpwstr>
  </property>
</Properties>
</file>