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不锈钢管项目招商引资风险评估报告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一、不锈钢管项目工程设计研究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_Toc26118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(二)、不锈钢管项目工程建设标准规范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(三)、不锈钢管项目总平面设计要求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_Toc9202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eastAsia="zh-CN"/>
          </w:rPr>
          <w:t>二、不锈钢管项目选址研究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1" w:history="1">
        <w:r>
          <w:rPr>
            <w:rFonts w:ascii="仿宋" w:eastAsia="仿宋" w:hAnsi="仿宋" w:cs="仿宋" w:hint="eastAsia"/>
            <w:lang w:eastAsia="zh-CN"/>
          </w:rPr>
          <w:t>(一)、不锈钢管项目选址的指导原则</w:t>
        </w:r>
        <w:r>
          <w:tab/>
        </w:r>
        <w:r>
          <w:fldChar w:fldCharType="begin"/>
        </w:r>
        <w:r>
          <w:instrText xml:space="preserve"> PAGEREF _Toc16541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(二)、不锈钢管项目选址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_Toc882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7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_Toc12827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5" w:history="1">
        <w:r>
          <w:rPr>
            <w:rFonts w:ascii="仿宋" w:eastAsia="仿宋" w:hAnsi="仿宋" w:cs="仿宋" w:hint="eastAsia"/>
            <w:lang w:eastAsia="zh-CN"/>
          </w:rPr>
          <w:t>四、不锈钢管项目投资方案分析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(一)、不锈钢管项目估算说明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(二)、不锈钢管项目总投资估算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eastAsia="zh-CN"/>
          </w:rPr>
          <w:t>五、不锈钢管项目实施进度</w:t>
        </w:r>
        <w:r>
          <w:tab/>
        </w:r>
        <w:r>
          <w:fldChar w:fldCharType="begin"/>
        </w:r>
        <w:r>
          <w:instrText xml:space="preserve"> PAGEREF _Toc15897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_Toc20807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(六)、不锈钢管项目实施保障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5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_Toc27756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2" w:history="1">
        <w:r>
          <w:rPr>
            <w:rFonts w:ascii="仿宋" w:eastAsia="仿宋" w:hAnsi="仿宋" w:cs="仿宋" w:hint="eastAsia"/>
            <w:lang w:eastAsia="zh-CN"/>
          </w:rPr>
          <w:t>(七)、不锈钢管项目建设风险及控制手段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_Toc2161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(三)、不锈钢管项目盈利能力分析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_Toc6658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_Toc8198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(三)、不锈钢管项目地能源消耗与供应状况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九、不锈钢管项目可行性研究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5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_Toc18667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_Toc13877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不锈钢管项目的招商引资。项目不锈钢管是一项具有巨大市场潜力的创业项目，专注于某一特定行业的技术创新和发展。本文档将详细展示项目不锈钢管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68"/>
      <w:r>
        <w:rPr>
          <w:rFonts w:ascii="仿宋" w:eastAsia="仿宋" w:hAnsi="仿宋" w:cs="仿宋" w:hint="eastAsia"/>
          <w:sz w:val="28"/>
          <w:lang w:eastAsia="zh-CN"/>
        </w:rPr>
        <w:t>一、不锈钢管项目工程设计研究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1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https://d.book118.com/805112233114011102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91134D"/>
    <w:rsid w:val="4D9113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5112233114011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2024-01-27T01:09:00Z</dcterms:created>
  <dcterms:modified xsi:type="dcterms:W3CDTF">2024-01-27T01:09:32Z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BB85A8B246FC402E87F82B69B65FB440_11</vt:lpwstr>
  </property>
  <property fmtid="{D5CDD505-2E9C-101B-9397-08002B2CF9AE}" pid="3" name="KSOProductBuildVer">
    <vt:lpwstr>2052-12.1.0.16250</vt:lpwstr>
  </property>
</Properties>
</file>