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农业服务相关行业公司成立方案及可行性研究报告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6399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_Toc16399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044" w:history="1">
        <w:r>
          <w:rPr>
            <w:rFonts w:ascii="仿宋" w:eastAsia="仿宋" w:hAnsi="仿宋" w:cs="仿宋" w:hint="eastAsia"/>
            <w:lang w:eastAsia="zh-CN"/>
          </w:rPr>
          <w:t>一、农业服务筹建公司基本信息</w:t>
        </w:r>
        <w:r>
          <w:tab/>
        </w:r>
        <w:r>
          <w:fldChar w:fldCharType="begin"/>
        </w:r>
        <w:r>
          <w:instrText xml:space="preserve"> PAGEREF _Toc24044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51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_Toc23451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0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_Toc1130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89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_Toc27989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94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_Toc28094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18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_Toc19318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51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_Toc9251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670" w:history="1">
        <w:r>
          <w:rPr>
            <w:rFonts w:ascii="仿宋" w:eastAsia="仿宋" w:hAnsi="仿宋" w:cs="仿宋" w:hint="eastAsia"/>
            <w:lang w:eastAsia="zh-CN"/>
          </w:rPr>
          <w:t>二、公司成立背景及可行性分析</w:t>
        </w:r>
        <w:r>
          <w:tab/>
        </w:r>
        <w:r>
          <w:fldChar w:fldCharType="begin"/>
        </w:r>
        <w:r>
          <w:instrText xml:space="preserve"> PAGEREF _Toc22670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0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_Toc1060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19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_Toc23119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65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_Toc29365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76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_Toc10176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62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_Toc24862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75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_Toc29175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16" w:history="1">
        <w:r>
          <w:rPr>
            <w:rFonts w:ascii="仿宋" w:eastAsia="仿宋" w:hAnsi="仿宋" w:cs="仿宋" w:hint="eastAsia"/>
            <w:lang w:eastAsia="zh-CN"/>
          </w:rPr>
          <w:t>(七)、农业服务项目建设必要性分析</w:t>
        </w:r>
        <w:r>
          <w:tab/>
        </w:r>
        <w:r>
          <w:fldChar w:fldCharType="begin"/>
        </w:r>
        <w:r>
          <w:instrText xml:space="preserve"> PAGEREF _Toc30016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364" w:history="1">
        <w:r>
          <w:rPr>
            <w:rFonts w:ascii="仿宋" w:eastAsia="仿宋" w:hAnsi="仿宋" w:cs="仿宋" w:hint="eastAsia"/>
            <w:lang w:eastAsia="zh-CN"/>
          </w:rPr>
          <w:t>三、行业、市场分析</w:t>
        </w:r>
        <w:r>
          <w:tab/>
        </w:r>
        <w:r>
          <w:fldChar w:fldCharType="begin"/>
        </w:r>
        <w:r>
          <w:instrText xml:space="preserve"> PAGEREF _Toc17364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43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_Toc8443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96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_Toc30796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0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_Toc2490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280" w:history="1">
        <w:r>
          <w:rPr>
            <w:rFonts w:ascii="仿宋" w:eastAsia="仿宋" w:hAnsi="仿宋" w:cs="仿宋" w:hint="eastAsia"/>
            <w:lang w:eastAsia="zh-CN"/>
          </w:rPr>
          <w:t>四、选址分析</w:t>
        </w:r>
        <w:r>
          <w:tab/>
        </w:r>
        <w:r>
          <w:fldChar w:fldCharType="begin"/>
        </w:r>
        <w:r>
          <w:instrText xml:space="preserve"> PAGEREF _Toc9280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93" w:history="1">
        <w:r>
          <w:rPr>
            <w:rFonts w:ascii="仿宋" w:eastAsia="仿宋" w:hAnsi="仿宋" w:cs="仿宋" w:hint="eastAsia"/>
            <w:lang w:eastAsia="zh-CN"/>
          </w:rPr>
          <w:t>(一)、农业服务项目选址原则</w:t>
        </w:r>
        <w:r>
          <w:tab/>
        </w:r>
        <w:r>
          <w:fldChar w:fldCharType="begin"/>
        </w:r>
        <w:r>
          <w:instrText xml:space="preserve"> PAGEREF _Toc26993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44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_Toc6144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23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_Toc7323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27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_Toc32227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85" w:history="1">
        <w:r>
          <w:rPr>
            <w:rFonts w:ascii="仿宋" w:eastAsia="仿宋" w:hAnsi="仿宋" w:cs="仿宋" w:hint="eastAsia"/>
            <w:lang w:eastAsia="zh-CN"/>
          </w:rPr>
          <w:t>(五)、农业服务项目选址综合评价</w:t>
        </w:r>
        <w:r>
          <w:tab/>
        </w:r>
        <w:r>
          <w:fldChar w:fldCharType="begin"/>
        </w:r>
        <w:r>
          <w:instrText xml:space="preserve"> PAGEREF _Toc27885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92" w:history="1">
        <w:r>
          <w:rPr>
            <w:rFonts w:ascii="仿宋" w:eastAsia="仿宋" w:hAnsi="仿宋" w:cs="仿宋" w:hint="eastAsia"/>
            <w:lang w:eastAsia="zh-CN"/>
          </w:rPr>
          <w:t>五、法人治理</w:t>
        </w:r>
        <w:r>
          <w:tab/>
        </w:r>
        <w:r>
          <w:fldChar w:fldCharType="begin"/>
        </w:r>
        <w:r>
          <w:instrText xml:space="preserve"> PAGEREF _Toc1692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30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_Toc26330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32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_Toc22832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76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_Toc14376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88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_Toc27588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457" w:history="1">
        <w:r>
          <w:rPr>
            <w:rFonts w:ascii="仿宋" w:eastAsia="仿宋" w:hAnsi="仿宋" w:cs="仿宋" w:hint="eastAsia"/>
            <w:lang w:eastAsia="zh-CN"/>
          </w:rPr>
          <w:t>六、SWOT分析</w:t>
        </w:r>
        <w:r>
          <w:tab/>
        </w:r>
        <w:r>
          <w:fldChar w:fldCharType="begin"/>
        </w:r>
        <w:r>
          <w:instrText xml:space="preserve"> PAGEREF _Toc18457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91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_Toc21391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51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_Toc32251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00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_Toc19900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81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_Toc4381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096" w:history="1">
        <w:r>
          <w:rPr>
            <w:rFonts w:ascii="仿宋" w:eastAsia="仿宋" w:hAnsi="仿宋" w:cs="仿宋" w:hint="eastAsia"/>
            <w:lang w:eastAsia="zh-CN"/>
          </w:rPr>
          <w:t>七、环境保护分析</w:t>
        </w:r>
        <w:r>
          <w:tab/>
        </w:r>
        <w:r>
          <w:fldChar w:fldCharType="begin"/>
        </w:r>
        <w:r>
          <w:instrText xml:space="preserve"> PAGEREF _Toc4096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76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_Toc21876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27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_Toc10027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20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_Toc21120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14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_Toc6914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7721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_Toc7721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1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_Toc2591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8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_Toc938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43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_Toc17843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60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_Toc32460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78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_Toc29778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29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_Toc5629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16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_Toc15416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00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_Toc12800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508" w:history="1">
        <w:r>
          <w:rPr>
            <w:rFonts w:ascii="仿宋" w:eastAsia="仿宋" w:hAnsi="仿宋" w:cs="仿宋" w:hint="eastAsia"/>
            <w:lang w:eastAsia="zh-CN"/>
          </w:rPr>
          <w:t>八、建设进度分析</w:t>
        </w:r>
        <w:r>
          <w:tab/>
        </w:r>
        <w:r>
          <w:fldChar w:fldCharType="begin"/>
        </w:r>
        <w:r>
          <w:instrText xml:space="preserve"> PAGEREF _Toc14508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12" w:history="1">
        <w:r>
          <w:rPr>
            <w:rFonts w:ascii="仿宋" w:eastAsia="仿宋" w:hAnsi="仿宋" w:cs="仿宋" w:hint="eastAsia"/>
            <w:lang w:eastAsia="zh-CN"/>
          </w:rPr>
          <w:t>(一)、农业服务项目进度安排</w:t>
        </w:r>
        <w:r>
          <w:tab/>
        </w:r>
        <w:r>
          <w:fldChar w:fldCharType="begin"/>
        </w:r>
        <w:r>
          <w:instrText xml:space="preserve"> PAGEREF _Toc18512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91" w:history="1">
        <w:r>
          <w:rPr>
            <w:rFonts w:ascii="仿宋" w:eastAsia="仿宋" w:hAnsi="仿宋" w:cs="仿宋" w:hint="eastAsia"/>
            <w:lang w:eastAsia="zh-CN"/>
          </w:rPr>
          <w:t>(二)、农业服务项目实施保障措施</w:t>
        </w:r>
        <w:r>
          <w:tab/>
        </w:r>
        <w:r>
          <w:fldChar w:fldCharType="begin"/>
        </w:r>
        <w:r>
          <w:instrText xml:space="preserve"> PAGEREF _Toc23391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483" w:history="1">
        <w:r>
          <w:rPr>
            <w:rFonts w:ascii="仿宋" w:eastAsia="仿宋" w:hAnsi="仿宋" w:cs="仿宋" w:hint="eastAsia"/>
            <w:lang w:eastAsia="zh-CN"/>
          </w:rPr>
          <w:t>九、农业服务项目风险分析</w:t>
        </w:r>
        <w:r>
          <w:tab/>
        </w:r>
        <w:r>
          <w:fldChar w:fldCharType="begin"/>
        </w:r>
        <w:r>
          <w:instrText xml:space="preserve"> PAGEREF _Toc5483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12" w:history="1">
        <w:r>
          <w:rPr>
            <w:rFonts w:ascii="仿宋" w:eastAsia="仿宋" w:hAnsi="仿宋" w:cs="仿宋" w:hint="eastAsia"/>
            <w:lang w:eastAsia="zh-CN"/>
          </w:rPr>
          <w:t>(一)、农业服务项目风险分析</w:t>
        </w:r>
        <w:r>
          <w:tab/>
        </w:r>
        <w:r>
          <w:fldChar w:fldCharType="begin"/>
        </w:r>
        <w:r>
          <w:instrText xml:space="preserve"> PAGEREF _Toc8712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27" w:history="1">
        <w:r>
          <w:rPr>
            <w:rFonts w:ascii="仿宋" w:eastAsia="仿宋" w:hAnsi="仿宋" w:cs="仿宋" w:hint="eastAsia"/>
            <w:lang w:eastAsia="zh-CN"/>
          </w:rPr>
          <w:t>(二)、农业服务项目风险对策</w:t>
        </w:r>
        <w:r>
          <w:tab/>
        </w:r>
        <w:r>
          <w:fldChar w:fldCharType="begin"/>
        </w:r>
        <w:r>
          <w:instrText xml:space="preserve"> PAGEREF _Toc20127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35" w:history="1">
        <w:r>
          <w:rPr>
            <w:rFonts w:ascii="仿宋" w:eastAsia="仿宋" w:hAnsi="仿宋" w:cs="仿宋" w:hint="eastAsia"/>
            <w:lang w:eastAsia="zh-CN"/>
          </w:rPr>
          <w:t>十、目标客户和受众分析</w:t>
        </w:r>
        <w:r>
          <w:tab/>
        </w:r>
        <w:r>
          <w:fldChar w:fldCharType="begin"/>
        </w:r>
        <w:r>
          <w:instrText xml:space="preserve"> PAGEREF _Toc2435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45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_Toc12045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15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_Toc13115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04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_Toc8704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09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_Toc5809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376" w:history="1">
        <w:r>
          <w:rPr>
            <w:rFonts w:ascii="仿宋" w:eastAsia="仿宋" w:hAnsi="仿宋" w:cs="仿宋" w:hint="eastAsia"/>
            <w:lang w:eastAsia="zh-CN"/>
          </w:rPr>
          <w:t>十一、社会和环境责任</w:t>
        </w:r>
        <w:r>
          <w:tab/>
        </w:r>
        <w:r>
          <w:fldChar w:fldCharType="begin"/>
        </w:r>
        <w:r>
          <w:instrText xml:space="preserve"> PAGEREF _Toc7376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22" w:history="1">
        <w:r>
          <w:rPr>
            <w:rFonts w:ascii="仿宋" w:eastAsia="仿宋" w:hAnsi="仿宋" w:cs="仿宋" w:hint="eastAsia"/>
            <w:lang w:eastAsia="zh-CN"/>
          </w:rPr>
          <w:t>(一)、社会责任农业服务项目</w:t>
        </w:r>
        <w:r>
          <w:tab/>
        </w:r>
        <w:r>
          <w:fldChar w:fldCharType="begin"/>
        </w:r>
        <w:r>
          <w:instrText xml:space="preserve"> PAGEREF _Toc10322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89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_Toc3289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32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_Toc26632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800" w:history="1">
        <w:r>
          <w:rPr>
            <w:rFonts w:ascii="仿宋" w:eastAsia="仿宋" w:hAnsi="仿宋" w:cs="仿宋" w:hint="eastAsia"/>
            <w:lang w:eastAsia="zh-CN"/>
          </w:rPr>
          <w:t>十二、战略合作伙伴</w:t>
        </w:r>
        <w:r>
          <w:tab/>
        </w:r>
        <w:r>
          <w:fldChar w:fldCharType="begin"/>
        </w:r>
        <w:r>
          <w:instrText xml:space="preserve"> PAGEREF _Toc8800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52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_Toc7452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57" w:history="1">
        <w:r>
          <w:rPr>
            <w:rFonts w:ascii="仿宋" w:eastAsia="仿宋" w:hAnsi="仿宋" w:cs="仿宋" w:hint="eastAsia"/>
            <w:lang w:eastAsia="zh-CN"/>
          </w:rPr>
          <w:t>(二)、合作农业服务项目</w:t>
        </w:r>
        <w:r>
          <w:tab/>
        </w:r>
        <w:r>
          <w:fldChar w:fldCharType="begin"/>
        </w:r>
        <w:r>
          <w:instrText xml:space="preserve"> PAGEREF _Toc18257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86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_Toc29286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6399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4044"/>
      <w:r>
        <w:rPr>
          <w:rFonts w:ascii="仿宋" w:eastAsia="仿宋" w:hAnsi="仿宋" w:cs="仿宋" w:hint="eastAsia"/>
          <w:sz w:val="28"/>
          <w:lang w:eastAsia="zh-CN"/>
        </w:rPr>
        <w:t>一、农业服务筹建公司基本信息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3451"/>
      <w:r>
        <w:rPr>
          <w:rFonts w:ascii="仿宋" w:eastAsia="仿宋" w:hAnsi="仿宋" w:cs="仿宋" w:hint="eastAsia"/>
          <w:lang w:eastAsia="zh-CN"/>
        </w:rPr>
        <w:t>(一)、公司名称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(集团)有限公司（以注册信息为准）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130"/>
      <w:r>
        <w:rPr>
          <w:rFonts w:ascii="仿宋" w:eastAsia="仿宋" w:hAnsi="仿宋" w:cs="仿宋" w:hint="eastAsia"/>
          <w:sz w:val="28"/>
          <w:lang w:eastAsia="zh-CN"/>
        </w:rPr>
        <w:t>(二)、注册资本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XXXX万元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27989"/>
      <w:r>
        <w:rPr>
          <w:rFonts w:ascii="仿宋" w:eastAsia="仿宋" w:hAnsi="仿宋" w:cs="仿宋" w:hint="eastAsia"/>
          <w:sz w:val="28"/>
          <w:lang w:eastAsia="zh-CN"/>
        </w:rPr>
        <w:t>(三)、注册地址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XX省XX市XX县XXX街道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28094"/>
      <w:r>
        <w:rPr>
          <w:rFonts w:ascii="仿宋" w:eastAsia="仿宋" w:hAnsi="仿宋" w:cs="仿宋" w:hint="eastAsia"/>
          <w:sz w:val="28"/>
          <w:lang w:eastAsia="zh-CN"/>
        </w:rPr>
        <w:t>(四)、法人代表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姓名：xx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19318"/>
      <w:r>
        <w:rPr>
          <w:rFonts w:ascii="仿宋" w:eastAsia="仿宋" w:hAnsi="仿宋" w:cs="仿宋" w:hint="eastAsia"/>
          <w:sz w:val="28"/>
          <w:lang w:eastAsia="zh-CN"/>
        </w:rPr>
        <w:t>(五)、主要经营范围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经营范围：从事XXX相关业务(企业依法自主选择经营农业服务项目，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开展经营活动；依法须经批准的农业服务项目，经相关部门批准后依批准的内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容开展经营活动；不得从事本市产业政策禁止和限制类农业服务项目的经营活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动。)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9251"/>
      <w:r>
        <w:rPr>
          <w:rFonts w:ascii="仿宋" w:eastAsia="仿宋" w:hAnsi="仿宋" w:cs="仿宋" w:hint="eastAsia"/>
          <w:sz w:val="28"/>
          <w:lang w:eastAsia="zh-CN"/>
        </w:rPr>
        <w:t>(六)、主要股东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(集团)有限公司是由xxx 有限公司和xxx (集团)有限公司联合创办成立的。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xxx 有限公司基本情况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公司概述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 有限公司秉承着 "人本、诚信、创新、共赢" 的经营理念，以市场为导向、顾客为中心的企业服务宗旨，全心全意为国内外客户提供高品质产品和卓越服务。欢迎各界人士前来参观指导并洽谈业务。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过多年的发展，公司已积累了强大的技术实力、丰富的生产经营管理经验，以及可靠的产品质量保证体系，提升了供应链建设与管理，致力于研发新技术、新工艺、新材料应用。公司自成立以来，始终坚持以人为本、以质量第一、自主创新、持续改进为原则，通过技术领先来推动企业发展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https://d.book118.com/805120230133011111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农业服务相关行业公司成立方案及可行性研究报告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农业服务相关行业公司成立方案及可行性研究报告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农业服务相关行业公司成立方案及可行性研究报告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农业服务相关行业公司成立方案及可行性研究报告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农业服务相关行业公司成立方案及可行性研究报告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80512023013301111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2024-02-09T12:32:00Z</dcterms:created>
  <dcterms:modified xsi:type="dcterms:W3CDTF">2024-02-09T12:32:40Z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85BB4A0B9DDF41E094F6BB0BD29B279C_11</vt:lpwstr>
  </property>
  <property fmtid="{D5CDD505-2E9C-101B-9397-08002B2CF9AE}" pid="3" name="KSOProductBuildVer">
    <vt:lpwstr>2052-12.1.0.16250</vt:lpwstr>
  </property>
</Properties>
</file>