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眼科光学器具项目规划设计方案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07" w:history="1">
        <w:r>
          <w:rPr>
            <w:rFonts w:ascii="仿宋" w:eastAsia="仿宋" w:hAnsi="仿宋" w:cs="仿宋" w:hint="eastAsia"/>
            <w:lang w:eastAsia="zh-CN"/>
          </w:rPr>
          <w:t>概论</w:t>
        </w:r>
        <w:r>
          <w:tab/>
        </w:r>
        <w:r>
          <w:fldChar w:fldCharType="begin"/>
        </w:r>
        <w:r>
          <w:instrText xml:space="preserve"> PAGEREF _Toc9707 \h </w:instrText>
        </w:r>
        <w:r>
          <w:fldChar w:fldCharType="separate"/>
        </w:r>
        <w:r>
          <w:t>3</w:t>
        </w:r>
        <w:r>
          <w:fldChar w:fldCharType="end"/>
        </w:r>
      </w:hyperlink>
    </w:p>
    <w:p>
      <w:pPr>
        <w:pStyle w:val="TOC1"/>
        <w:tabs>
          <w:tab w:val="right" w:leader="dot" w:pos="8306"/>
        </w:tabs>
      </w:pPr>
      <w:hyperlink w:anchor="_Toc471" w:history="1">
        <w:r>
          <w:rPr>
            <w:rFonts w:ascii="仿宋" w:eastAsia="仿宋" w:hAnsi="仿宋" w:cs="仿宋" w:hint="eastAsia"/>
            <w:lang w:eastAsia="zh-CN"/>
          </w:rPr>
          <w:t>一、眼科光学器具项目建设单位说明</w:t>
        </w:r>
        <w:r>
          <w:tab/>
        </w:r>
        <w:r>
          <w:fldChar w:fldCharType="begin"/>
        </w:r>
        <w:r>
          <w:instrText xml:space="preserve"> PAGEREF _Toc471 \h </w:instrText>
        </w:r>
        <w:r>
          <w:fldChar w:fldCharType="separate"/>
        </w:r>
        <w:r>
          <w:t>3</w:t>
        </w:r>
        <w:r>
          <w:fldChar w:fldCharType="end"/>
        </w:r>
      </w:hyperlink>
    </w:p>
    <w:p>
      <w:pPr>
        <w:pStyle w:val="TOC2"/>
        <w:tabs>
          <w:tab w:val="right" w:leader="dot" w:pos="8306"/>
        </w:tabs>
      </w:pPr>
      <w:hyperlink w:anchor="_Toc23133" w:history="1">
        <w:r>
          <w:rPr>
            <w:rFonts w:ascii="仿宋" w:eastAsia="仿宋" w:hAnsi="仿宋" w:cs="仿宋" w:hint="eastAsia"/>
            <w:lang w:eastAsia="zh-CN"/>
          </w:rPr>
          <w:t>(一)、眼科光学器具项目承办单位基本情况</w:t>
        </w:r>
        <w:r>
          <w:tab/>
        </w:r>
        <w:r>
          <w:fldChar w:fldCharType="begin"/>
        </w:r>
        <w:r>
          <w:instrText xml:space="preserve"> PAGEREF _Toc23133 \h </w:instrText>
        </w:r>
        <w:r>
          <w:fldChar w:fldCharType="separate"/>
        </w:r>
        <w:r>
          <w:t>3</w:t>
        </w:r>
        <w:r>
          <w:fldChar w:fldCharType="end"/>
        </w:r>
      </w:hyperlink>
    </w:p>
    <w:p>
      <w:pPr>
        <w:pStyle w:val="TOC2"/>
        <w:tabs>
          <w:tab w:val="right" w:leader="dot" w:pos="8306"/>
        </w:tabs>
      </w:pPr>
      <w:hyperlink w:anchor="_Toc1945" w:history="1">
        <w:r>
          <w:rPr>
            <w:rFonts w:ascii="仿宋" w:eastAsia="仿宋" w:hAnsi="仿宋" w:cs="仿宋" w:hint="eastAsia"/>
            <w:lang w:eastAsia="zh-CN"/>
          </w:rPr>
          <w:t>(二)、公司经济效益分析</w:t>
        </w:r>
        <w:r>
          <w:tab/>
        </w:r>
        <w:r>
          <w:fldChar w:fldCharType="begin"/>
        </w:r>
        <w:r>
          <w:instrText xml:space="preserve"> PAGEREF _Toc1945 \h </w:instrText>
        </w:r>
        <w:r>
          <w:fldChar w:fldCharType="separate"/>
        </w:r>
        <w:r>
          <w:t>4</w:t>
        </w:r>
        <w:r>
          <w:fldChar w:fldCharType="end"/>
        </w:r>
      </w:hyperlink>
    </w:p>
    <w:p>
      <w:pPr>
        <w:pStyle w:val="TOC1"/>
        <w:tabs>
          <w:tab w:val="right" w:leader="dot" w:pos="8306"/>
        </w:tabs>
      </w:pPr>
      <w:hyperlink w:anchor="_Toc10345" w:history="1">
        <w:r>
          <w:rPr>
            <w:rFonts w:ascii="仿宋" w:eastAsia="仿宋" w:hAnsi="仿宋" w:cs="仿宋" w:hint="eastAsia"/>
            <w:lang w:eastAsia="zh-CN"/>
          </w:rPr>
          <w:t>二、眼科光学器具项目文档管理</w:t>
        </w:r>
        <w:r>
          <w:tab/>
        </w:r>
        <w:r>
          <w:fldChar w:fldCharType="begin"/>
        </w:r>
        <w:r>
          <w:instrText xml:space="preserve"> PAGEREF _Toc10345 \h </w:instrText>
        </w:r>
        <w:r>
          <w:fldChar w:fldCharType="separate"/>
        </w:r>
        <w:r>
          <w:t>5</w:t>
        </w:r>
        <w:r>
          <w:fldChar w:fldCharType="end"/>
        </w:r>
      </w:hyperlink>
    </w:p>
    <w:p>
      <w:pPr>
        <w:pStyle w:val="TOC2"/>
        <w:tabs>
          <w:tab w:val="right" w:leader="dot" w:pos="8306"/>
        </w:tabs>
      </w:pPr>
      <w:hyperlink w:anchor="_Toc9629" w:history="1">
        <w:r>
          <w:rPr>
            <w:rFonts w:ascii="仿宋" w:eastAsia="仿宋" w:hAnsi="仿宋" w:cs="仿宋" w:hint="eastAsia"/>
            <w:lang w:eastAsia="zh-CN"/>
          </w:rPr>
          <w:t>(一)、文档编制与审查</w:t>
        </w:r>
        <w:r>
          <w:tab/>
        </w:r>
        <w:r>
          <w:fldChar w:fldCharType="begin"/>
        </w:r>
        <w:r>
          <w:instrText xml:space="preserve"> PAGEREF _Toc9629 \h </w:instrText>
        </w:r>
        <w:r>
          <w:fldChar w:fldCharType="separate"/>
        </w:r>
        <w:r>
          <w:t>5</w:t>
        </w:r>
        <w:r>
          <w:fldChar w:fldCharType="end"/>
        </w:r>
      </w:hyperlink>
    </w:p>
    <w:p>
      <w:pPr>
        <w:pStyle w:val="TOC2"/>
        <w:tabs>
          <w:tab w:val="right" w:leader="dot" w:pos="8306"/>
        </w:tabs>
      </w:pPr>
      <w:hyperlink w:anchor="_Toc17290" w:history="1">
        <w:r>
          <w:rPr>
            <w:rFonts w:ascii="仿宋" w:eastAsia="仿宋" w:hAnsi="仿宋" w:cs="仿宋" w:hint="eastAsia"/>
            <w:lang w:eastAsia="zh-CN"/>
          </w:rPr>
          <w:t>(二)、文档发布与分发</w:t>
        </w:r>
        <w:r>
          <w:tab/>
        </w:r>
        <w:r>
          <w:fldChar w:fldCharType="begin"/>
        </w:r>
        <w:r>
          <w:instrText xml:space="preserve"> PAGEREF _Toc17290 \h </w:instrText>
        </w:r>
        <w:r>
          <w:fldChar w:fldCharType="separate"/>
        </w:r>
        <w:r>
          <w:t>6</w:t>
        </w:r>
        <w:r>
          <w:fldChar w:fldCharType="end"/>
        </w:r>
      </w:hyperlink>
    </w:p>
    <w:p>
      <w:pPr>
        <w:pStyle w:val="TOC2"/>
        <w:tabs>
          <w:tab w:val="right" w:leader="dot" w:pos="8306"/>
        </w:tabs>
      </w:pPr>
      <w:hyperlink w:anchor="_Toc19417" w:history="1">
        <w:r>
          <w:rPr>
            <w:rFonts w:ascii="仿宋" w:eastAsia="仿宋" w:hAnsi="仿宋" w:cs="仿宋" w:hint="eastAsia"/>
            <w:lang w:eastAsia="zh-CN"/>
          </w:rPr>
          <w:t>(三)、文档存档与归档</w:t>
        </w:r>
        <w:r>
          <w:tab/>
        </w:r>
        <w:r>
          <w:fldChar w:fldCharType="begin"/>
        </w:r>
        <w:r>
          <w:instrText xml:space="preserve"> PAGEREF _Toc19417 \h </w:instrText>
        </w:r>
        <w:r>
          <w:fldChar w:fldCharType="separate"/>
        </w:r>
        <w:r>
          <w:t>7</w:t>
        </w:r>
        <w:r>
          <w:fldChar w:fldCharType="end"/>
        </w:r>
      </w:hyperlink>
    </w:p>
    <w:p>
      <w:pPr>
        <w:pStyle w:val="TOC1"/>
        <w:tabs>
          <w:tab w:val="right" w:leader="dot" w:pos="8306"/>
        </w:tabs>
      </w:pPr>
      <w:hyperlink w:anchor="_Toc25755" w:history="1">
        <w:r>
          <w:rPr>
            <w:rFonts w:ascii="仿宋" w:eastAsia="仿宋" w:hAnsi="仿宋" w:cs="仿宋" w:hint="eastAsia"/>
            <w:lang w:eastAsia="zh-CN"/>
          </w:rPr>
          <w:t>三、眼科光学器具项目危机管理</w:t>
        </w:r>
        <w:r>
          <w:tab/>
        </w:r>
        <w:r>
          <w:fldChar w:fldCharType="begin"/>
        </w:r>
        <w:r>
          <w:instrText xml:space="preserve"> PAGEREF _Toc25755 \h </w:instrText>
        </w:r>
        <w:r>
          <w:fldChar w:fldCharType="separate"/>
        </w:r>
        <w:r>
          <w:t>8</w:t>
        </w:r>
        <w:r>
          <w:fldChar w:fldCharType="end"/>
        </w:r>
      </w:hyperlink>
    </w:p>
    <w:p>
      <w:pPr>
        <w:pStyle w:val="TOC2"/>
        <w:tabs>
          <w:tab w:val="right" w:leader="dot" w:pos="8306"/>
        </w:tabs>
      </w:pPr>
      <w:hyperlink w:anchor="_Toc15731" w:history="1">
        <w:r>
          <w:rPr>
            <w:rFonts w:ascii="仿宋" w:eastAsia="仿宋" w:hAnsi="仿宋" w:cs="仿宋" w:hint="eastAsia"/>
            <w:lang w:eastAsia="zh-CN"/>
          </w:rPr>
          <w:t>(一)、危机预警与识别</w:t>
        </w:r>
        <w:r>
          <w:tab/>
        </w:r>
        <w:r>
          <w:fldChar w:fldCharType="begin"/>
        </w:r>
        <w:r>
          <w:instrText xml:space="preserve"> PAGEREF _Toc15731 \h </w:instrText>
        </w:r>
        <w:r>
          <w:fldChar w:fldCharType="separate"/>
        </w:r>
        <w:r>
          <w:t>8</w:t>
        </w:r>
        <w:r>
          <w:fldChar w:fldCharType="end"/>
        </w:r>
      </w:hyperlink>
    </w:p>
    <w:p>
      <w:pPr>
        <w:pStyle w:val="TOC2"/>
        <w:tabs>
          <w:tab w:val="right" w:leader="dot" w:pos="8306"/>
        </w:tabs>
      </w:pPr>
      <w:hyperlink w:anchor="_Toc24832" w:history="1">
        <w:r>
          <w:rPr>
            <w:rFonts w:ascii="仿宋" w:eastAsia="仿宋" w:hAnsi="仿宋" w:cs="仿宋" w:hint="eastAsia"/>
            <w:lang w:eastAsia="zh-CN"/>
          </w:rPr>
          <w:t>(二)、危机应对与恢复</w:t>
        </w:r>
        <w:r>
          <w:tab/>
        </w:r>
        <w:r>
          <w:fldChar w:fldCharType="begin"/>
        </w:r>
        <w:r>
          <w:instrText xml:space="preserve"> PAGEREF _Toc24832 \h </w:instrText>
        </w:r>
        <w:r>
          <w:fldChar w:fldCharType="separate"/>
        </w:r>
        <w:r>
          <w:t>9</w:t>
        </w:r>
        <w:r>
          <w:fldChar w:fldCharType="end"/>
        </w:r>
      </w:hyperlink>
    </w:p>
    <w:p>
      <w:pPr>
        <w:pStyle w:val="TOC1"/>
        <w:tabs>
          <w:tab w:val="right" w:leader="dot" w:pos="8306"/>
        </w:tabs>
      </w:pPr>
      <w:hyperlink w:anchor="_Toc26064" w:history="1">
        <w:r>
          <w:rPr>
            <w:rFonts w:ascii="仿宋" w:eastAsia="仿宋" w:hAnsi="仿宋" w:cs="仿宋" w:hint="eastAsia"/>
            <w:lang w:eastAsia="zh-CN"/>
          </w:rPr>
          <w:t>四、产品规划分析</w:t>
        </w:r>
        <w:r>
          <w:tab/>
        </w:r>
        <w:r>
          <w:fldChar w:fldCharType="begin"/>
        </w:r>
        <w:r>
          <w:instrText xml:space="preserve"> PAGEREF _Toc26064 \h </w:instrText>
        </w:r>
        <w:r>
          <w:fldChar w:fldCharType="separate"/>
        </w:r>
        <w:r>
          <w:t>11</w:t>
        </w:r>
        <w:r>
          <w:fldChar w:fldCharType="end"/>
        </w:r>
      </w:hyperlink>
    </w:p>
    <w:p>
      <w:pPr>
        <w:pStyle w:val="TOC2"/>
        <w:tabs>
          <w:tab w:val="right" w:leader="dot" w:pos="8306"/>
        </w:tabs>
      </w:pPr>
      <w:hyperlink w:anchor="_Toc23527" w:history="1">
        <w:r>
          <w:rPr>
            <w:rFonts w:ascii="仿宋" w:eastAsia="仿宋" w:hAnsi="仿宋" w:cs="仿宋" w:hint="eastAsia"/>
            <w:lang w:eastAsia="zh-CN"/>
          </w:rPr>
          <w:t>(一)、产品规划</w:t>
        </w:r>
        <w:r>
          <w:tab/>
        </w:r>
        <w:r>
          <w:fldChar w:fldCharType="begin"/>
        </w:r>
        <w:r>
          <w:instrText xml:space="preserve"> PAGEREF _Toc23527 \h </w:instrText>
        </w:r>
        <w:r>
          <w:fldChar w:fldCharType="separate"/>
        </w:r>
        <w:r>
          <w:t>11</w:t>
        </w:r>
        <w:r>
          <w:fldChar w:fldCharType="end"/>
        </w:r>
      </w:hyperlink>
    </w:p>
    <w:p>
      <w:pPr>
        <w:pStyle w:val="TOC2"/>
        <w:tabs>
          <w:tab w:val="right" w:leader="dot" w:pos="8306"/>
        </w:tabs>
      </w:pPr>
      <w:hyperlink w:anchor="_Toc13115" w:history="1">
        <w:r>
          <w:rPr>
            <w:rFonts w:ascii="仿宋" w:eastAsia="仿宋" w:hAnsi="仿宋" w:cs="仿宋" w:hint="eastAsia"/>
            <w:lang w:eastAsia="zh-CN"/>
          </w:rPr>
          <w:t>(二)、建设规模</w:t>
        </w:r>
        <w:r>
          <w:tab/>
        </w:r>
        <w:r>
          <w:fldChar w:fldCharType="begin"/>
        </w:r>
        <w:r>
          <w:instrText xml:space="preserve"> PAGEREF _Toc13115 \h </w:instrText>
        </w:r>
        <w:r>
          <w:fldChar w:fldCharType="separate"/>
        </w:r>
        <w:r>
          <w:t>11</w:t>
        </w:r>
        <w:r>
          <w:fldChar w:fldCharType="end"/>
        </w:r>
      </w:hyperlink>
    </w:p>
    <w:p>
      <w:pPr>
        <w:pStyle w:val="TOC1"/>
        <w:tabs>
          <w:tab w:val="right" w:leader="dot" w:pos="8306"/>
        </w:tabs>
      </w:pPr>
      <w:hyperlink w:anchor="_Toc27366" w:history="1">
        <w:r>
          <w:rPr>
            <w:rFonts w:ascii="仿宋" w:eastAsia="仿宋" w:hAnsi="仿宋" w:cs="仿宋" w:hint="eastAsia"/>
            <w:lang w:eastAsia="zh-CN"/>
          </w:rPr>
          <w:t>五、眼科光学器具项目可持续发展</w:t>
        </w:r>
        <w:r>
          <w:tab/>
        </w:r>
        <w:r>
          <w:fldChar w:fldCharType="begin"/>
        </w:r>
        <w:r>
          <w:instrText xml:space="preserve"> PAGEREF _Toc27366 \h </w:instrText>
        </w:r>
        <w:r>
          <w:fldChar w:fldCharType="separate"/>
        </w:r>
        <w:r>
          <w:t>13</w:t>
        </w:r>
        <w:r>
          <w:fldChar w:fldCharType="end"/>
        </w:r>
      </w:hyperlink>
    </w:p>
    <w:p>
      <w:pPr>
        <w:pStyle w:val="TOC2"/>
        <w:tabs>
          <w:tab w:val="right" w:leader="dot" w:pos="8306"/>
        </w:tabs>
      </w:pPr>
      <w:hyperlink w:anchor="_Toc2973" w:history="1">
        <w:r>
          <w:rPr>
            <w:rFonts w:ascii="仿宋" w:eastAsia="仿宋" w:hAnsi="仿宋" w:cs="仿宋" w:hint="eastAsia"/>
            <w:lang w:eastAsia="zh-CN"/>
          </w:rPr>
          <w:t>(一)、可持续战略与实践</w:t>
        </w:r>
        <w:r>
          <w:tab/>
        </w:r>
        <w:r>
          <w:fldChar w:fldCharType="begin"/>
        </w:r>
        <w:r>
          <w:instrText xml:space="preserve"> PAGEREF _Toc2973 \h </w:instrText>
        </w:r>
        <w:r>
          <w:fldChar w:fldCharType="separate"/>
        </w:r>
        <w:r>
          <w:t>13</w:t>
        </w:r>
        <w:r>
          <w:fldChar w:fldCharType="end"/>
        </w:r>
      </w:hyperlink>
    </w:p>
    <w:p>
      <w:pPr>
        <w:pStyle w:val="TOC2"/>
        <w:tabs>
          <w:tab w:val="right" w:leader="dot" w:pos="8306"/>
        </w:tabs>
      </w:pPr>
      <w:hyperlink w:anchor="_Toc4164" w:history="1">
        <w:r>
          <w:rPr>
            <w:rFonts w:ascii="仿宋" w:eastAsia="仿宋" w:hAnsi="仿宋" w:cs="仿宋" w:hint="eastAsia"/>
            <w:lang w:eastAsia="zh-CN"/>
          </w:rPr>
          <w:t>(二)、环保与社会责任</w:t>
        </w:r>
        <w:r>
          <w:tab/>
        </w:r>
        <w:r>
          <w:fldChar w:fldCharType="begin"/>
        </w:r>
        <w:r>
          <w:instrText xml:space="preserve"> PAGEREF _Toc4164 \h </w:instrText>
        </w:r>
        <w:r>
          <w:fldChar w:fldCharType="separate"/>
        </w:r>
        <w:r>
          <w:t>13</w:t>
        </w:r>
        <w:r>
          <w:fldChar w:fldCharType="end"/>
        </w:r>
      </w:hyperlink>
    </w:p>
    <w:p>
      <w:pPr>
        <w:pStyle w:val="TOC1"/>
        <w:tabs>
          <w:tab w:val="right" w:leader="dot" w:pos="8306"/>
        </w:tabs>
      </w:pPr>
      <w:hyperlink w:anchor="_Toc21531" w:history="1">
        <w:r>
          <w:rPr>
            <w:rFonts w:ascii="仿宋" w:eastAsia="仿宋" w:hAnsi="仿宋" w:cs="仿宋" w:hint="eastAsia"/>
            <w:lang w:eastAsia="zh-CN"/>
          </w:rPr>
          <w:t>六、眼科光学器具项目选址可行性分析</w:t>
        </w:r>
        <w:r>
          <w:tab/>
        </w:r>
        <w:r>
          <w:fldChar w:fldCharType="begin"/>
        </w:r>
        <w:r>
          <w:instrText xml:space="preserve"> PAGEREF _Toc21531 \h </w:instrText>
        </w:r>
        <w:r>
          <w:fldChar w:fldCharType="separate"/>
        </w:r>
        <w:r>
          <w:t>14</w:t>
        </w:r>
        <w:r>
          <w:fldChar w:fldCharType="end"/>
        </w:r>
      </w:hyperlink>
    </w:p>
    <w:p>
      <w:pPr>
        <w:pStyle w:val="TOC2"/>
        <w:tabs>
          <w:tab w:val="right" w:leader="dot" w:pos="8306"/>
        </w:tabs>
      </w:pPr>
      <w:hyperlink w:anchor="_Toc16546" w:history="1">
        <w:r>
          <w:rPr>
            <w:rFonts w:ascii="仿宋" w:eastAsia="仿宋" w:hAnsi="仿宋" w:cs="仿宋" w:hint="eastAsia"/>
            <w:lang w:eastAsia="zh-CN"/>
          </w:rPr>
          <w:t>(一)、眼科光学器具项目选址</w:t>
        </w:r>
        <w:r>
          <w:tab/>
        </w:r>
        <w:r>
          <w:fldChar w:fldCharType="begin"/>
        </w:r>
        <w:r>
          <w:instrText xml:space="preserve"> PAGEREF _Toc16546 \h </w:instrText>
        </w:r>
        <w:r>
          <w:fldChar w:fldCharType="separate"/>
        </w:r>
        <w:r>
          <w:t>14</w:t>
        </w:r>
        <w:r>
          <w:fldChar w:fldCharType="end"/>
        </w:r>
      </w:hyperlink>
    </w:p>
    <w:p>
      <w:pPr>
        <w:pStyle w:val="TOC2"/>
        <w:tabs>
          <w:tab w:val="right" w:leader="dot" w:pos="8306"/>
        </w:tabs>
      </w:pPr>
      <w:hyperlink w:anchor="_Toc2717" w:history="1">
        <w:r>
          <w:rPr>
            <w:rFonts w:ascii="仿宋" w:eastAsia="仿宋" w:hAnsi="仿宋" w:cs="仿宋" w:hint="eastAsia"/>
            <w:lang w:eastAsia="zh-CN"/>
          </w:rPr>
          <w:t>(二)、用地控制指标</w:t>
        </w:r>
        <w:r>
          <w:tab/>
        </w:r>
        <w:r>
          <w:fldChar w:fldCharType="begin"/>
        </w:r>
        <w:r>
          <w:instrText xml:space="preserve"> PAGEREF _Toc2717 \h </w:instrText>
        </w:r>
        <w:r>
          <w:fldChar w:fldCharType="separate"/>
        </w:r>
        <w:r>
          <w:t>14</w:t>
        </w:r>
        <w:r>
          <w:fldChar w:fldCharType="end"/>
        </w:r>
      </w:hyperlink>
    </w:p>
    <w:p>
      <w:pPr>
        <w:pStyle w:val="TOC2"/>
        <w:tabs>
          <w:tab w:val="right" w:leader="dot" w:pos="8306"/>
        </w:tabs>
      </w:pPr>
      <w:hyperlink w:anchor="_Toc5863" w:history="1">
        <w:r>
          <w:rPr>
            <w:rFonts w:ascii="仿宋" w:eastAsia="仿宋" w:hAnsi="仿宋" w:cs="仿宋" w:hint="eastAsia"/>
            <w:lang w:eastAsia="zh-CN"/>
          </w:rPr>
          <w:t>(三)、节约用地措施</w:t>
        </w:r>
        <w:r>
          <w:tab/>
        </w:r>
        <w:r>
          <w:fldChar w:fldCharType="begin"/>
        </w:r>
        <w:r>
          <w:instrText xml:space="preserve"> PAGEREF _Toc5863 \h </w:instrText>
        </w:r>
        <w:r>
          <w:fldChar w:fldCharType="separate"/>
        </w:r>
        <w:r>
          <w:t>16</w:t>
        </w:r>
        <w:r>
          <w:fldChar w:fldCharType="end"/>
        </w:r>
      </w:hyperlink>
    </w:p>
    <w:p>
      <w:pPr>
        <w:pStyle w:val="TOC2"/>
        <w:tabs>
          <w:tab w:val="right" w:leader="dot" w:pos="8306"/>
        </w:tabs>
      </w:pPr>
      <w:hyperlink w:anchor="_Toc10376" w:history="1">
        <w:r>
          <w:rPr>
            <w:rFonts w:ascii="仿宋" w:eastAsia="仿宋" w:hAnsi="仿宋" w:cs="仿宋" w:hint="eastAsia"/>
            <w:lang w:eastAsia="zh-CN"/>
          </w:rPr>
          <w:t>(四)、总图布置方案</w:t>
        </w:r>
        <w:r>
          <w:tab/>
        </w:r>
        <w:r>
          <w:fldChar w:fldCharType="begin"/>
        </w:r>
        <w:r>
          <w:instrText xml:space="preserve"> PAGEREF _Toc10376 \h </w:instrText>
        </w:r>
        <w:r>
          <w:fldChar w:fldCharType="separate"/>
        </w:r>
        <w:r>
          <w:t>17</w:t>
        </w:r>
        <w:r>
          <w:fldChar w:fldCharType="end"/>
        </w:r>
      </w:hyperlink>
    </w:p>
    <w:p>
      <w:pPr>
        <w:pStyle w:val="TOC2"/>
        <w:tabs>
          <w:tab w:val="right" w:leader="dot" w:pos="8306"/>
        </w:tabs>
      </w:pPr>
      <w:hyperlink w:anchor="_Toc12444" w:history="1">
        <w:r>
          <w:rPr>
            <w:rFonts w:ascii="仿宋" w:eastAsia="仿宋" w:hAnsi="仿宋" w:cs="仿宋" w:hint="eastAsia"/>
            <w:lang w:eastAsia="zh-CN"/>
          </w:rPr>
          <w:t>(五)、选址综合评价</w:t>
        </w:r>
        <w:r>
          <w:tab/>
        </w:r>
        <w:r>
          <w:fldChar w:fldCharType="begin"/>
        </w:r>
        <w:r>
          <w:instrText xml:space="preserve"> PAGEREF _Toc12444 \h </w:instrText>
        </w:r>
        <w:r>
          <w:fldChar w:fldCharType="separate"/>
        </w:r>
        <w:r>
          <w:t>19</w:t>
        </w:r>
        <w:r>
          <w:fldChar w:fldCharType="end"/>
        </w:r>
      </w:hyperlink>
    </w:p>
    <w:p>
      <w:pPr>
        <w:pStyle w:val="TOC1"/>
        <w:tabs>
          <w:tab w:val="right" w:leader="dot" w:pos="8306"/>
        </w:tabs>
      </w:pPr>
      <w:hyperlink w:anchor="_Toc39" w:history="1">
        <w:r>
          <w:rPr>
            <w:rFonts w:ascii="仿宋" w:eastAsia="仿宋" w:hAnsi="仿宋" w:cs="仿宋" w:hint="eastAsia"/>
            <w:lang w:eastAsia="zh-CN"/>
          </w:rPr>
          <w:t>七、生产安全保护</w:t>
        </w:r>
        <w:r>
          <w:tab/>
        </w:r>
        <w:r>
          <w:fldChar w:fldCharType="begin"/>
        </w:r>
        <w:r>
          <w:instrText xml:space="preserve"> PAGEREF _Toc39 \h </w:instrText>
        </w:r>
        <w:r>
          <w:fldChar w:fldCharType="separate"/>
        </w:r>
        <w:r>
          <w:t>20</w:t>
        </w:r>
        <w:r>
          <w:fldChar w:fldCharType="end"/>
        </w:r>
      </w:hyperlink>
    </w:p>
    <w:p>
      <w:pPr>
        <w:pStyle w:val="TOC2"/>
        <w:tabs>
          <w:tab w:val="right" w:leader="dot" w:pos="8306"/>
        </w:tabs>
      </w:pPr>
      <w:hyperlink w:anchor="_Toc15902" w:history="1">
        <w:r>
          <w:rPr>
            <w:rFonts w:ascii="仿宋" w:eastAsia="仿宋" w:hAnsi="仿宋" w:cs="仿宋" w:hint="eastAsia"/>
            <w:lang w:eastAsia="zh-CN"/>
          </w:rPr>
          <w:t>(一)、消防安全</w:t>
        </w:r>
        <w:r>
          <w:tab/>
        </w:r>
        <w:r>
          <w:fldChar w:fldCharType="begin"/>
        </w:r>
        <w:r>
          <w:instrText xml:space="preserve"> PAGEREF _Toc15902 \h </w:instrText>
        </w:r>
        <w:r>
          <w:fldChar w:fldCharType="separate"/>
        </w:r>
        <w:r>
          <w:t>20</w:t>
        </w:r>
        <w:r>
          <w:fldChar w:fldCharType="end"/>
        </w:r>
      </w:hyperlink>
    </w:p>
    <w:p>
      <w:pPr>
        <w:pStyle w:val="TOC2"/>
        <w:tabs>
          <w:tab w:val="right" w:leader="dot" w:pos="8306"/>
        </w:tabs>
      </w:pPr>
      <w:hyperlink w:anchor="_Toc4771" w:history="1">
        <w:r>
          <w:rPr>
            <w:rFonts w:ascii="仿宋" w:eastAsia="仿宋" w:hAnsi="仿宋" w:cs="仿宋" w:hint="eastAsia"/>
            <w:lang w:eastAsia="zh-CN"/>
          </w:rPr>
          <w:t>(二)、防火防爆总图布置措施</w:t>
        </w:r>
        <w:r>
          <w:tab/>
        </w:r>
        <w:r>
          <w:fldChar w:fldCharType="begin"/>
        </w:r>
        <w:r>
          <w:instrText xml:space="preserve"> PAGEREF _Toc4771 \h </w:instrText>
        </w:r>
        <w:r>
          <w:fldChar w:fldCharType="separate"/>
        </w:r>
        <w:r>
          <w:t>21</w:t>
        </w:r>
        <w:r>
          <w:fldChar w:fldCharType="end"/>
        </w:r>
      </w:hyperlink>
    </w:p>
    <w:p>
      <w:pPr>
        <w:pStyle w:val="TOC2"/>
        <w:tabs>
          <w:tab w:val="right" w:leader="dot" w:pos="8306"/>
        </w:tabs>
      </w:pPr>
      <w:hyperlink w:anchor="_Toc27973" w:history="1">
        <w:r>
          <w:rPr>
            <w:rFonts w:ascii="仿宋" w:eastAsia="仿宋" w:hAnsi="仿宋" w:cs="仿宋" w:hint="eastAsia"/>
            <w:lang w:eastAsia="zh-CN"/>
          </w:rPr>
          <w:t>(三)、自然灾害防范措施</w:t>
        </w:r>
        <w:r>
          <w:tab/>
        </w:r>
        <w:r>
          <w:fldChar w:fldCharType="begin"/>
        </w:r>
        <w:r>
          <w:instrText xml:space="preserve"> PAGEREF _Toc27973 \h </w:instrText>
        </w:r>
        <w:r>
          <w:fldChar w:fldCharType="separate"/>
        </w:r>
        <w:r>
          <w:t>22</w:t>
        </w:r>
        <w:r>
          <w:fldChar w:fldCharType="end"/>
        </w:r>
      </w:hyperlink>
    </w:p>
    <w:p>
      <w:pPr>
        <w:pStyle w:val="TOC2"/>
        <w:tabs>
          <w:tab w:val="right" w:leader="dot" w:pos="8306"/>
        </w:tabs>
      </w:pPr>
      <w:hyperlink w:anchor="_Toc2682" w:history="1">
        <w:r>
          <w:rPr>
            <w:rFonts w:ascii="仿宋" w:eastAsia="仿宋" w:hAnsi="仿宋" w:cs="仿宋" w:hint="eastAsia"/>
            <w:lang w:eastAsia="zh-CN"/>
          </w:rPr>
          <w:t>(四)、安全色及安全标志使用要求</w:t>
        </w:r>
        <w:r>
          <w:tab/>
        </w:r>
        <w:r>
          <w:fldChar w:fldCharType="begin"/>
        </w:r>
        <w:r>
          <w:instrText xml:space="preserve"> PAGEREF _Toc2682 \h </w:instrText>
        </w:r>
        <w:r>
          <w:fldChar w:fldCharType="separate"/>
        </w:r>
        <w:r>
          <w:t>23</w:t>
        </w:r>
        <w:r>
          <w:fldChar w:fldCharType="end"/>
        </w:r>
      </w:hyperlink>
    </w:p>
    <w:p>
      <w:pPr>
        <w:pStyle w:val="TOC2"/>
        <w:tabs>
          <w:tab w:val="right" w:leader="dot" w:pos="8306"/>
        </w:tabs>
      </w:pPr>
      <w:hyperlink w:anchor="_Toc19068" w:history="1">
        <w:r>
          <w:rPr>
            <w:rFonts w:ascii="仿宋" w:eastAsia="仿宋" w:hAnsi="仿宋" w:cs="仿宋" w:hint="eastAsia"/>
            <w:lang w:eastAsia="zh-CN"/>
          </w:rPr>
          <w:t>(五)、防尘防毒措施</w:t>
        </w:r>
        <w:r>
          <w:tab/>
        </w:r>
        <w:r>
          <w:fldChar w:fldCharType="begin"/>
        </w:r>
        <w:r>
          <w:instrText xml:space="preserve"> PAGEREF _Toc19068 \h </w:instrText>
        </w:r>
        <w:r>
          <w:fldChar w:fldCharType="separate"/>
        </w:r>
        <w:r>
          <w:t>24</w:t>
        </w:r>
        <w:r>
          <w:fldChar w:fldCharType="end"/>
        </w:r>
      </w:hyperlink>
    </w:p>
    <w:p>
      <w:pPr>
        <w:pStyle w:val="TOC2"/>
        <w:tabs>
          <w:tab w:val="right" w:leader="dot" w:pos="8306"/>
        </w:tabs>
      </w:pPr>
      <w:hyperlink w:anchor="_Toc9929" w:history="1">
        <w:r>
          <w:rPr>
            <w:rFonts w:ascii="仿宋" w:eastAsia="仿宋" w:hAnsi="仿宋" w:cs="仿宋" w:hint="eastAsia"/>
            <w:lang w:eastAsia="zh-CN"/>
          </w:rPr>
          <w:t>(六)、防静电、触电防护及防雷措施</w:t>
        </w:r>
        <w:r>
          <w:tab/>
        </w:r>
        <w:r>
          <w:fldChar w:fldCharType="begin"/>
        </w:r>
        <w:r>
          <w:instrText xml:space="preserve"> PAGEREF _Toc9929 \h </w:instrText>
        </w:r>
        <w:r>
          <w:fldChar w:fldCharType="separate"/>
        </w:r>
        <w:r>
          <w:t>25</w:t>
        </w:r>
        <w:r>
          <w:fldChar w:fldCharType="end"/>
        </w:r>
      </w:hyperlink>
    </w:p>
    <w:p>
      <w:pPr>
        <w:pStyle w:val="TOC2"/>
        <w:tabs>
          <w:tab w:val="right" w:leader="dot" w:pos="8306"/>
        </w:tabs>
      </w:pPr>
      <w:hyperlink w:anchor="_Toc21337" w:history="1">
        <w:r>
          <w:rPr>
            <w:rFonts w:ascii="仿宋" w:eastAsia="仿宋" w:hAnsi="仿宋" w:cs="仿宋" w:hint="eastAsia"/>
            <w:lang w:eastAsia="zh-CN"/>
          </w:rPr>
          <w:t>(七)、机械设备安全保障措施</w:t>
        </w:r>
        <w:r>
          <w:tab/>
        </w:r>
        <w:r>
          <w:fldChar w:fldCharType="begin"/>
        </w:r>
        <w:r>
          <w:instrText xml:space="preserve"> PAGEREF _Toc21337 \h </w:instrText>
        </w:r>
        <w:r>
          <w:fldChar w:fldCharType="separate"/>
        </w:r>
        <w:r>
          <w:t>26</w:t>
        </w:r>
        <w:r>
          <w:fldChar w:fldCharType="end"/>
        </w:r>
      </w:hyperlink>
    </w:p>
    <w:p>
      <w:pPr>
        <w:pStyle w:val="TOC1"/>
        <w:tabs>
          <w:tab w:val="right" w:leader="dot" w:pos="8306"/>
        </w:tabs>
      </w:pPr>
      <w:hyperlink w:anchor="_Toc1523" w:history="1">
        <w:r>
          <w:rPr>
            <w:rFonts w:ascii="仿宋" w:eastAsia="仿宋" w:hAnsi="仿宋" w:cs="仿宋" w:hint="eastAsia"/>
            <w:lang w:eastAsia="zh-CN"/>
          </w:rPr>
          <w:t>八、眼科光学器具项目创新与研发</w:t>
        </w:r>
        <w:r>
          <w:tab/>
        </w:r>
        <w:r>
          <w:fldChar w:fldCharType="begin"/>
        </w:r>
        <w:r>
          <w:instrText xml:space="preserve"> PAGEREF _Toc1523 \h </w:instrText>
        </w:r>
        <w:r>
          <w:fldChar w:fldCharType="separate"/>
        </w:r>
        <w:r>
          <w:t>28</w:t>
        </w:r>
        <w:r>
          <w:fldChar w:fldCharType="end"/>
        </w:r>
      </w:hyperlink>
    </w:p>
    <w:p>
      <w:pPr>
        <w:pStyle w:val="TOC2"/>
        <w:tabs>
          <w:tab w:val="right" w:leader="dot" w:pos="8306"/>
        </w:tabs>
      </w:pPr>
      <w:hyperlink w:anchor="_Toc3894" w:history="1">
        <w:r>
          <w:rPr>
            <w:rFonts w:ascii="仿宋" w:eastAsia="仿宋" w:hAnsi="仿宋" w:cs="仿宋" w:hint="eastAsia"/>
            <w:lang w:eastAsia="zh-CN"/>
          </w:rPr>
          <w:t>(一)、创新策略与方向</w:t>
        </w:r>
        <w:r>
          <w:tab/>
        </w:r>
        <w:r>
          <w:fldChar w:fldCharType="begin"/>
        </w:r>
        <w:r>
          <w:instrText xml:space="preserve"> PAGEREF _Toc3894 \h </w:instrText>
        </w:r>
        <w:r>
          <w:fldChar w:fldCharType="separate"/>
        </w:r>
        <w:r>
          <w:t>28</w:t>
        </w:r>
        <w:r>
          <w:fldChar w:fldCharType="end"/>
        </w:r>
      </w:hyperlink>
    </w:p>
    <w:p>
      <w:pPr>
        <w:pStyle w:val="TOC2"/>
        <w:tabs>
          <w:tab w:val="right" w:leader="dot" w:pos="8306"/>
        </w:tabs>
      </w:pPr>
      <w:hyperlink w:anchor="_Toc29285" w:history="1">
        <w:r>
          <w:rPr>
            <w:rFonts w:ascii="仿宋" w:eastAsia="仿宋" w:hAnsi="仿宋" w:cs="仿宋" w:hint="eastAsia"/>
            <w:lang w:eastAsia="zh-CN"/>
          </w:rPr>
          <w:t>(二)、研发规划与投入</w:t>
        </w:r>
        <w:r>
          <w:tab/>
        </w:r>
        <w:r>
          <w:fldChar w:fldCharType="begin"/>
        </w:r>
        <w:r>
          <w:instrText xml:space="preserve"> PAGEREF _Toc29285 \h </w:instrText>
        </w:r>
        <w:r>
          <w:fldChar w:fldCharType="separate"/>
        </w:r>
        <w:r>
          <w:t>29</w:t>
        </w:r>
        <w:r>
          <w:fldChar w:fldCharType="end"/>
        </w:r>
      </w:hyperlink>
    </w:p>
    <w:p>
      <w:pPr>
        <w:pStyle w:val="TOC1"/>
        <w:tabs>
          <w:tab w:val="right" w:leader="dot" w:pos="8306"/>
        </w:tabs>
      </w:pPr>
      <w:hyperlink w:anchor="_Toc25953" w:history="1">
        <w:r>
          <w:rPr>
            <w:rFonts w:ascii="仿宋" w:eastAsia="仿宋" w:hAnsi="仿宋" w:cs="仿宋" w:hint="eastAsia"/>
            <w:lang w:eastAsia="zh-CN"/>
          </w:rPr>
          <w:t>九、眼科光学器具项目社会影响</w:t>
        </w:r>
        <w:r>
          <w:tab/>
        </w:r>
        <w:r>
          <w:fldChar w:fldCharType="begin"/>
        </w:r>
        <w:r>
          <w:instrText xml:space="preserve"> PAGEREF _Toc25953 \h </w:instrText>
        </w:r>
        <w:r>
          <w:fldChar w:fldCharType="separate"/>
        </w:r>
        <w:r>
          <w:t>31</w:t>
        </w:r>
        <w:r>
          <w:fldChar w:fldCharType="end"/>
        </w:r>
      </w:hyperlink>
    </w:p>
    <w:p>
      <w:pPr>
        <w:pStyle w:val="TOC2"/>
        <w:tabs>
          <w:tab w:val="right" w:leader="dot" w:pos="8306"/>
        </w:tabs>
      </w:pPr>
      <w:hyperlink w:anchor="_Toc10884" w:history="1">
        <w:r>
          <w:rPr>
            <w:rFonts w:ascii="仿宋" w:eastAsia="仿宋" w:hAnsi="仿宋" w:cs="仿宋" w:hint="eastAsia"/>
            <w:lang w:eastAsia="zh-CN"/>
          </w:rPr>
          <w:t>(一)、社会责任与义务</w:t>
        </w:r>
        <w:r>
          <w:tab/>
        </w:r>
        <w:r>
          <w:fldChar w:fldCharType="begin"/>
        </w:r>
        <w:r>
          <w:instrText xml:space="preserve"> PAGEREF _Toc10884 \h </w:instrText>
        </w:r>
        <w:r>
          <w:fldChar w:fldCharType="separate"/>
        </w:r>
        <w:r>
          <w:t>31</w:t>
        </w:r>
        <w:r>
          <w:fldChar w:fldCharType="end"/>
        </w:r>
      </w:hyperlink>
    </w:p>
    <w:p>
      <w:pPr>
        <w:pStyle w:val="TOC2"/>
        <w:tabs>
          <w:tab w:val="right" w:leader="dot" w:pos="8306"/>
        </w:tabs>
      </w:pPr>
      <w:hyperlink w:anchor="_Toc26061" w:history="1">
        <w:r>
          <w:rPr>
            <w:rFonts w:ascii="仿宋" w:eastAsia="仿宋" w:hAnsi="仿宋" w:cs="仿宋" w:hint="eastAsia"/>
            <w:lang w:eastAsia="zh-CN"/>
          </w:rPr>
          <w:t>(二)、社会参与与沟通</w:t>
        </w:r>
        <w:r>
          <w:tab/>
        </w:r>
        <w:r>
          <w:fldChar w:fldCharType="begin"/>
        </w:r>
        <w:r>
          <w:instrText xml:space="preserve"> PAGEREF _Toc26061 \h </w:instrText>
        </w:r>
        <w:r>
          <w:fldChar w:fldCharType="separate"/>
        </w:r>
        <w:r>
          <w:t>32</w:t>
        </w:r>
        <w:r>
          <w:fldChar w:fldCharType="end"/>
        </w:r>
      </w:hyperlink>
    </w:p>
    <w:p>
      <w:pPr>
        <w:pStyle w:val="TOC1"/>
        <w:tabs>
          <w:tab w:val="right" w:leader="dot" w:pos="8306"/>
        </w:tabs>
      </w:pPr>
      <w:hyperlink w:anchor="_Toc9481" w:history="1">
        <w:r>
          <w:rPr>
            <w:rFonts w:ascii="仿宋" w:eastAsia="仿宋" w:hAnsi="仿宋" w:cs="仿宋" w:hint="eastAsia"/>
            <w:lang w:eastAsia="zh-CN"/>
          </w:rPr>
          <w:t>十、眼科光学器具项目财务管理</w:t>
        </w:r>
        <w:r>
          <w:tab/>
        </w:r>
        <w:r>
          <w:fldChar w:fldCharType="begin"/>
        </w:r>
        <w:r>
          <w:instrText xml:space="preserve"> PAGEREF _Toc9481 \h </w:instrText>
        </w:r>
        <w:r>
          <w:fldChar w:fldCharType="separate"/>
        </w:r>
        <w:r>
          <w:t>33</w:t>
        </w:r>
        <w:r>
          <w:fldChar w:fldCharType="end"/>
        </w:r>
      </w:hyperlink>
    </w:p>
    <w:p>
      <w:pPr>
        <w:pStyle w:val="TOC2"/>
        <w:tabs>
          <w:tab w:val="right" w:leader="dot" w:pos="8306"/>
        </w:tabs>
      </w:pPr>
      <w:hyperlink w:anchor="_Toc8315" w:history="1">
        <w:r>
          <w:rPr>
            <w:rFonts w:ascii="仿宋" w:eastAsia="仿宋" w:hAnsi="仿宋" w:cs="仿宋" w:hint="eastAsia"/>
            <w:lang w:eastAsia="zh-CN"/>
          </w:rPr>
          <w:t>(一)、资金需求大</w:t>
        </w:r>
        <w:r>
          <w:tab/>
        </w:r>
        <w:r>
          <w:fldChar w:fldCharType="begin"/>
        </w:r>
        <w:r>
          <w:instrText xml:space="preserve"> PAGEREF _Toc8315 \h </w:instrText>
        </w:r>
        <w:r>
          <w:fldChar w:fldCharType="separate"/>
        </w:r>
        <w:r>
          <w:t>33</w:t>
        </w:r>
        <w:r>
          <w:fldChar w:fldCharType="end"/>
        </w:r>
      </w:hyperlink>
    </w:p>
    <w:p>
      <w:pPr>
        <w:pStyle w:val="TOC2"/>
        <w:tabs>
          <w:tab w:val="right" w:leader="dot" w:pos="8306"/>
        </w:tabs>
      </w:pPr>
      <w:hyperlink w:anchor="_Toc7521" w:history="1">
        <w:r>
          <w:rPr>
            <w:rFonts w:ascii="仿宋" w:eastAsia="仿宋" w:hAnsi="仿宋" w:cs="仿宋" w:hint="eastAsia"/>
            <w:lang w:eastAsia="zh-CN"/>
          </w:rPr>
          <w:t>(二)、研发周期长</w:t>
        </w:r>
        <w:r>
          <w:tab/>
        </w:r>
        <w:r>
          <w:fldChar w:fldCharType="begin"/>
        </w:r>
        <w:r>
          <w:instrText xml:space="preserve"> PAGEREF _Toc7521 \h </w:instrText>
        </w:r>
        <w:r>
          <w:fldChar w:fldCharType="separate"/>
        </w:r>
        <w:r>
          <w:t>34</w:t>
        </w:r>
        <w:r>
          <w:fldChar w:fldCharType="end"/>
        </w:r>
      </w:hyperlink>
    </w:p>
    <w:p>
      <w:pPr>
        <w:pStyle w:val="TOC2"/>
        <w:tabs>
          <w:tab w:val="right" w:leader="dot" w:pos="8306"/>
        </w:tabs>
      </w:pPr>
      <w:hyperlink w:anchor="_Toc18669" w:history="1">
        <w:r>
          <w:rPr>
            <w:rFonts w:ascii="仿宋" w:eastAsia="仿宋" w:hAnsi="仿宋" w:cs="仿宋" w:hint="eastAsia"/>
            <w:lang w:eastAsia="zh-CN"/>
          </w:rPr>
          <w:t>(三)、市场风险大</w:t>
        </w:r>
        <w:r>
          <w:tab/>
        </w:r>
        <w:r>
          <w:fldChar w:fldCharType="begin"/>
        </w:r>
        <w:r>
          <w:instrText xml:space="preserve"> PAGEREF _Toc18669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4" w:history="1">
        <w:r>
          <w:rPr>
            <w:rFonts w:ascii="仿宋" w:eastAsia="仿宋" w:hAnsi="仿宋" w:cs="仿宋" w:hint="eastAsia"/>
            <w:lang w:eastAsia="zh-CN"/>
          </w:rPr>
          <w:t>(四)、利润率高</w:t>
        </w:r>
        <w:r>
          <w:tab/>
        </w:r>
        <w:r>
          <w:fldChar w:fldCharType="begin"/>
        </w:r>
        <w:r>
          <w:instrText xml:space="preserve"> PAGEREF _Toc20414 \h </w:instrText>
        </w:r>
        <w:r>
          <w:fldChar w:fldCharType="separate"/>
        </w:r>
        <w:r>
          <w:t>38</w:t>
        </w:r>
        <w:r>
          <w:fldChar w:fldCharType="end"/>
        </w:r>
      </w:hyperlink>
    </w:p>
    <w:p>
      <w:pPr>
        <w:pStyle w:val="TOC1"/>
        <w:tabs>
          <w:tab w:val="right" w:leader="dot" w:pos="8306"/>
        </w:tabs>
      </w:pPr>
      <w:hyperlink w:anchor="_Toc3677" w:history="1">
        <w:r>
          <w:rPr>
            <w:rFonts w:ascii="仿宋" w:eastAsia="仿宋" w:hAnsi="仿宋" w:cs="仿宋" w:hint="eastAsia"/>
            <w:lang w:eastAsia="zh-CN"/>
          </w:rPr>
          <w:t>十一、眼科光学器具项目计划安排</w:t>
        </w:r>
        <w:r>
          <w:tab/>
        </w:r>
        <w:r>
          <w:fldChar w:fldCharType="begin"/>
        </w:r>
        <w:r>
          <w:instrText xml:space="preserve"> PAGEREF _Toc3677 \h </w:instrText>
        </w:r>
        <w:r>
          <w:fldChar w:fldCharType="separate"/>
        </w:r>
        <w:r>
          <w:t>40</w:t>
        </w:r>
        <w:r>
          <w:fldChar w:fldCharType="end"/>
        </w:r>
      </w:hyperlink>
    </w:p>
    <w:p>
      <w:pPr>
        <w:pStyle w:val="TOC2"/>
        <w:tabs>
          <w:tab w:val="right" w:leader="dot" w:pos="8306"/>
        </w:tabs>
      </w:pPr>
      <w:hyperlink w:anchor="_Toc19196" w:history="1">
        <w:r>
          <w:rPr>
            <w:rFonts w:ascii="仿宋" w:eastAsia="仿宋" w:hAnsi="仿宋" w:cs="仿宋" w:hint="eastAsia"/>
            <w:lang w:eastAsia="zh-CN"/>
          </w:rPr>
          <w:t>(一)、建设周期</w:t>
        </w:r>
        <w:r>
          <w:tab/>
        </w:r>
        <w:r>
          <w:fldChar w:fldCharType="begin"/>
        </w:r>
        <w:r>
          <w:instrText xml:space="preserve"> PAGEREF _Toc19196 \h </w:instrText>
        </w:r>
        <w:r>
          <w:fldChar w:fldCharType="separate"/>
        </w:r>
        <w:r>
          <w:t>40</w:t>
        </w:r>
        <w:r>
          <w:fldChar w:fldCharType="end"/>
        </w:r>
      </w:hyperlink>
    </w:p>
    <w:p>
      <w:pPr>
        <w:pStyle w:val="TOC2"/>
        <w:tabs>
          <w:tab w:val="right" w:leader="dot" w:pos="8306"/>
        </w:tabs>
      </w:pPr>
      <w:hyperlink w:anchor="_Toc5782" w:history="1">
        <w:r>
          <w:rPr>
            <w:rFonts w:ascii="仿宋" w:eastAsia="仿宋" w:hAnsi="仿宋" w:cs="仿宋" w:hint="eastAsia"/>
            <w:lang w:eastAsia="zh-CN"/>
          </w:rPr>
          <w:t>(二)、建设进度</w:t>
        </w:r>
        <w:r>
          <w:tab/>
        </w:r>
        <w:r>
          <w:fldChar w:fldCharType="begin"/>
        </w:r>
        <w:r>
          <w:instrText xml:space="preserve"> PAGEREF _Toc5782 \h </w:instrText>
        </w:r>
        <w:r>
          <w:fldChar w:fldCharType="separate"/>
        </w:r>
        <w:r>
          <w:t>41</w:t>
        </w:r>
        <w:r>
          <w:fldChar w:fldCharType="end"/>
        </w:r>
      </w:hyperlink>
    </w:p>
    <w:p>
      <w:pPr>
        <w:pStyle w:val="TOC2"/>
        <w:tabs>
          <w:tab w:val="right" w:leader="dot" w:pos="8306"/>
        </w:tabs>
      </w:pPr>
      <w:hyperlink w:anchor="_Toc11928" w:history="1">
        <w:r>
          <w:rPr>
            <w:rFonts w:ascii="仿宋" w:eastAsia="仿宋" w:hAnsi="仿宋" w:cs="仿宋" w:hint="eastAsia"/>
            <w:lang w:eastAsia="zh-CN"/>
          </w:rPr>
          <w:t>(三)、进度安排注意事项</w:t>
        </w:r>
        <w:r>
          <w:tab/>
        </w:r>
        <w:r>
          <w:fldChar w:fldCharType="begin"/>
        </w:r>
        <w:r>
          <w:instrText xml:space="preserve"> PAGEREF _Toc11928 \h </w:instrText>
        </w:r>
        <w:r>
          <w:fldChar w:fldCharType="separate"/>
        </w:r>
        <w:r>
          <w:t>42</w:t>
        </w:r>
        <w:r>
          <w:fldChar w:fldCharType="end"/>
        </w:r>
      </w:hyperlink>
    </w:p>
    <w:p>
      <w:pPr>
        <w:pStyle w:val="TOC2"/>
        <w:tabs>
          <w:tab w:val="right" w:leader="dot" w:pos="8306"/>
        </w:tabs>
      </w:pPr>
      <w:hyperlink w:anchor="_Toc14488" w:history="1">
        <w:r>
          <w:rPr>
            <w:rFonts w:ascii="仿宋" w:eastAsia="仿宋" w:hAnsi="仿宋" w:cs="仿宋" w:hint="eastAsia"/>
            <w:lang w:eastAsia="zh-CN"/>
          </w:rPr>
          <w:t>(四)、人力资源配置</w:t>
        </w:r>
        <w:r>
          <w:tab/>
        </w:r>
        <w:r>
          <w:fldChar w:fldCharType="begin"/>
        </w:r>
        <w:r>
          <w:instrText xml:space="preserve"> PAGEREF _Toc14488 \h </w:instrText>
        </w:r>
        <w:r>
          <w:fldChar w:fldCharType="separate"/>
        </w:r>
        <w:r>
          <w:t>43</w:t>
        </w:r>
        <w:r>
          <w:fldChar w:fldCharType="end"/>
        </w:r>
      </w:hyperlink>
    </w:p>
    <w:p>
      <w:pPr>
        <w:pStyle w:val="TOC1"/>
        <w:tabs>
          <w:tab w:val="right" w:leader="dot" w:pos="8306"/>
        </w:tabs>
      </w:pPr>
      <w:hyperlink w:anchor="_Toc7476" w:history="1">
        <w:r>
          <w:rPr>
            <w:rFonts w:ascii="仿宋" w:eastAsia="仿宋" w:hAnsi="仿宋" w:cs="仿宋" w:hint="eastAsia"/>
            <w:lang w:eastAsia="zh-CN"/>
          </w:rPr>
          <w:t>十二、眼科光学器具项目环境影响分析</w:t>
        </w:r>
        <w:r>
          <w:tab/>
        </w:r>
        <w:r>
          <w:fldChar w:fldCharType="begin"/>
        </w:r>
        <w:r>
          <w:instrText xml:space="preserve"> PAGEREF _Toc7476 \h </w:instrText>
        </w:r>
        <w:r>
          <w:fldChar w:fldCharType="separate"/>
        </w:r>
        <w:r>
          <w:t>44</w:t>
        </w:r>
        <w:r>
          <w:fldChar w:fldCharType="end"/>
        </w:r>
      </w:hyperlink>
    </w:p>
    <w:p>
      <w:pPr>
        <w:pStyle w:val="TOC2"/>
        <w:tabs>
          <w:tab w:val="right" w:leader="dot" w:pos="8306"/>
        </w:tabs>
      </w:pPr>
      <w:hyperlink w:anchor="_Toc15737" w:history="1">
        <w:r>
          <w:rPr>
            <w:rFonts w:ascii="仿宋" w:eastAsia="仿宋" w:hAnsi="仿宋" w:cs="仿宋" w:hint="eastAsia"/>
            <w:lang w:eastAsia="zh-CN"/>
          </w:rPr>
          <w:t>(一)、建设区域环境质量现状</w:t>
        </w:r>
        <w:r>
          <w:tab/>
        </w:r>
        <w:r>
          <w:fldChar w:fldCharType="begin"/>
        </w:r>
        <w:r>
          <w:instrText xml:space="preserve"> PAGEREF _Toc15737 \h </w:instrText>
        </w:r>
        <w:r>
          <w:fldChar w:fldCharType="separate"/>
        </w:r>
        <w:r>
          <w:t>44</w:t>
        </w:r>
        <w:r>
          <w:fldChar w:fldCharType="end"/>
        </w:r>
      </w:hyperlink>
    </w:p>
    <w:p>
      <w:pPr>
        <w:pStyle w:val="TOC2"/>
        <w:tabs>
          <w:tab w:val="right" w:leader="dot" w:pos="8306"/>
        </w:tabs>
      </w:pPr>
      <w:hyperlink w:anchor="_Toc12429" w:history="1">
        <w:r>
          <w:rPr>
            <w:rFonts w:ascii="仿宋" w:eastAsia="仿宋" w:hAnsi="仿宋" w:cs="仿宋" w:hint="eastAsia"/>
            <w:lang w:eastAsia="zh-CN"/>
          </w:rPr>
          <w:t>(二)、建设期环境保护</w:t>
        </w:r>
        <w:r>
          <w:tab/>
        </w:r>
        <w:r>
          <w:fldChar w:fldCharType="begin"/>
        </w:r>
        <w:r>
          <w:instrText xml:space="preserve"> PAGEREF _Toc12429 \h </w:instrText>
        </w:r>
        <w:r>
          <w:fldChar w:fldCharType="separate"/>
        </w:r>
        <w:r>
          <w:t>45</w:t>
        </w:r>
        <w:r>
          <w:fldChar w:fldCharType="end"/>
        </w:r>
      </w:hyperlink>
    </w:p>
    <w:p>
      <w:pPr>
        <w:pStyle w:val="TOC2"/>
        <w:tabs>
          <w:tab w:val="right" w:leader="dot" w:pos="8306"/>
        </w:tabs>
      </w:pPr>
      <w:hyperlink w:anchor="_Toc24858" w:history="1">
        <w:r>
          <w:rPr>
            <w:rFonts w:ascii="仿宋" w:eastAsia="仿宋" w:hAnsi="仿宋" w:cs="仿宋" w:hint="eastAsia"/>
            <w:lang w:eastAsia="zh-CN"/>
          </w:rPr>
          <w:t>(三)、运营期环境保护</w:t>
        </w:r>
        <w:r>
          <w:tab/>
        </w:r>
        <w:r>
          <w:fldChar w:fldCharType="begin"/>
        </w:r>
        <w:r>
          <w:instrText xml:space="preserve"> PAGEREF _Toc24858 \h </w:instrText>
        </w:r>
        <w:r>
          <w:fldChar w:fldCharType="separate"/>
        </w:r>
        <w:r>
          <w:t>47</w:t>
        </w:r>
        <w:r>
          <w:fldChar w:fldCharType="end"/>
        </w:r>
      </w:hyperlink>
    </w:p>
    <w:p>
      <w:pPr>
        <w:pStyle w:val="TOC2"/>
        <w:tabs>
          <w:tab w:val="right" w:leader="dot" w:pos="8306"/>
        </w:tabs>
      </w:pPr>
      <w:hyperlink w:anchor="_Toc25033" w:history="1">
        <w:r>
          <w:rPr>
            <w:rFonts w:ascii="仿宋" w:eastAsia="仿宋" w:hAnsi="仿宋" w:cs="仿宋" w:hint="eastAsia"/>
            <w:lang w:eastAsia="zh-CN"/>
          </w:rPr>
          <w:t>(四)、眼科光学器具项目建设对区域经济的影响</w:t>
        </w:r>
        <w:r>
          <w:tab/>
        </w:r>
        <w:r>
          <w:fldChar w:fldCharType="begin"/>
        </w:r>
        <w:r>
          <w:instrText xml:space="preserve"> PAGEREF _Toc25033 \h </w:instrText>
        </w:r>
        <w:r>
          <w:fldChar w:fldCharType="separate"/>
        </w:r>
        <w:r>
          <w:t>48</w:t>
        </w:r>
        <w:r>
          <w:fldChar w:fldCharType="end"/>
        </w:r>
      </w:hyperlink>
    </w:p>
    <w:p>
      <w:pPr>
        <w:pStyle w:val="TOC2"/>
        <w:tabs>
          <w:tab w:val="right" w:leader="dot" w:pos="8306"/>
        </w:tabs>
      </w:pPr>
      <w:hyperlink w:anchor="_Toc22949" w:history="1">
        <w:r>
          <w:rPr>
            <w:rFonts w:ascii="仿宋" w:eastAsia="仿宋" w:hAnsi="仿宋" w:cs="仿宋" w:hint="eastAsia"/>
            <w:lang w:eastAsia="zh-CN"/>
          </w:rPr>
          <w:t>(五)、废弃物处理</w:t>
        </w:r>
        <w:r>
          <w:tab/>
        </w:r>
        <w:r>
          <w:fldChar w:fldCharType="begin"/>
        </w:r>
        <w:r>
          <w:instrText xml:space="preserve"> PAGEREF _Toc22949 \h </w:instrText>
        </w:r>
        <w:r>
          <w:fldChar w:fldCharType="separate"/>
        </w:r>
        <w:r>
          <w:t>50</w:t>
        </w:r>
        <w:r>
          <w:fldChar w:fldCharType="end"/>
        </w:r>
      </w:hyperlink>
    </w:p>
    <w:p>
      <w:pPr>
        <w:pStyle w:val="TOC2"/>
        <w:tabs>
          <w:tab w:val="right" w:leader="dot" w:pos="8306"/>
        </w:tabs>
      </w:pPr>
      <w:hyperlink w:anchor="_Toc12678" w:history="1">
        <w:r>
          <w:rPr>
            <w:rFonts w:ascii="仿宋" w:eastAsia="仿宋" w:hAnsi="仿宋" w:cs="仿宋" w:hint="eastAsia"/>
            <w:lang w:eastAsia="zh-CN"/>
          </w:rPr>
          <w:t>(六)、特殊环境影响分析</w:t>
        </w:r>
        <w:r>
          <w:tab/>
        </w:r>
        <w:r>
          <w:fldChar w:fldCharType="begin"/>
        </w:r>
        <w:r>
          <w:instrText xml:space="preserve"> PAGEREF _Toc12678 \h </w:instrText>
        </w:r>
        <w:r>
          <w:fldChar w:fldCharType="separate"/>
        </w:r>
        <w:r>
          <w:t>51</w:t>
        </w:r>
        <w:r>
          <w:fldChar w:fldCharType="end"/>
        </w:r>
      </w:hyperlink>
    </w:p>
    <w:p>
      <w:pPr>
        <w:pStyle w:val="TOC2"/>
        <w:tabs>
          <w:tab w:val="right" w:leader="dot" w:pos="8306"/>
        </w:tabs>
      </w:pPr>
      <w:hyperlink w:anchor="_Toc9207" w:history="1">
        <w:r>
          <w:rPr>
            <w:rFonts w:ascii="仿宋" w:eastAsia="仿宋" w:hAnsi="仿宋" w:cs="仿宋" w:hint="eastAsia"/>
            <w:lang w:eastAsia="zh-CN"/>
          </w:rPr>
          <w:t>(七)、清洁生产</w:t>
        </w:r>
        <w:r>
          <w:tab/>
        </w:r>
        <w:r>
          <w:fldChar w:fldCharType="begin"/>
        </w:r>
        <w:r>
          <w:instrText xml:space="preserve"> PAGEREF _Toc9207 \h </w:instrText>
        </w:r>
        <w:r>
          <w:fldChar w:fldCharType="separate"/>
        </w:r>
        <w:r>
          <w:t>52</w:t>
        </w:r>
        <w:r>
          <w:fldChar w:fldCharType="end"/>
        </w:r>
      </w:hyperlink>
    </w:p>
    <w:p>
      <w:pPr>
        <w:pStyle w:val="TOC2"/>
        <w:tabs>
          <w:tab w:val="right" w:leader="dot" w:pos="8306"/>
        </w:tabs>
      </w:pPr>
      <w:hyperlink w:anchor="_Toc29972" w:history="1">
        <w:r>
          <w:rPr>
            <w:rFonts w:ascii="仿宋" w:eastAsia="仿宋" w:hAnsi="仿宋" w:cs="仿宋" w:hint="eastAsia"/>
            <w:lang w:eastAsia="zh-CN"/>
          </w:rPr>
          <w:t>(八)、环境保护综合评价</w:t>
        </w:r>
        <w:r>
          <w:tab/>
        </w:r>
        <w:r>
          <w:fldChar w:fldCharType="begin"/>
        </w:r>
        <w:r>
          <w:instrText xml:space="preserve"> PAGEREF _Toc29972 \h </w:instrText>
        </w:r>
        <w:r>
          <w:fldChar w:fldCharType="separate"/>
        </w:r>
        <w:r>
          <w:t>54</w:t>
        </w:r>
        <w:r>
          <w:fldChar w:fldCharType="end"/>
        </w:r>
      </w:hyperlink>
    </w:p>
    <w:p>
      <w:pPr>
        <w:pStyle w:val="TOC1"/>
        <w:tabs>
          <w:tab w:val="right" w:leader="dot" w:pos="8306"/>
        </w:tabs>
      </w:pPr>
      <w:hyperlink w:anchor="_Toc1122" w:history="1">
        <w:r>
          <w:rPr>
            <w:rFonts w:ascii="仿宋" w:eastAsia="仿宋" w:hAnsi="仿宋" w:cs="仿宋" w:hint="eastAsia"/>
            <w:lang w:eastAsia="zh-CN"/>
          </w:rPr>
          <w:t>十三、风险识别与分类</w:t>
        </w:r>
        <w:r>
          <w:tab/>
        </w:r>
        <w:r>
          <w:fldChar w:fldCharType="begin"/>
        </w:r>
        <w:r>
          <w:instrText xml:space="preserve"> PAGEREF _Toc1122 \h </w:instrText>
        </w:r>
        <w:r>
          <w:fldChar w:fldCharType="separate"/>
        </w:r>
        <w:r>
          <w:t>55</w:t>
        </w:r>
        <w:r>
          <w:fldChar w:fldCharType="end"/>
        </w:r>
      </w:hyperlink>
    </w:p>
    <w:p>
      <w:pPr>
        <w:pStyle w:val="TOC2"/>
        <w:tabs>
          <w:tab w:val="right" w:leader="dot" w:pos="8306"/>
        </w:tabs>
      </w:pPr>
      <w:hyperlink w:anchor="_Toc6839" w:history="1">
        <w:r>
          <w:rPr>
            <w:rFonts w:ascii="仿宋" w:eastAsia="仿宋" w:hAnsi="仿宋" w:cs="仿宋" w:hint="eastAsia"/>
            <w:lang w:eastAsia="zh-CN"/>
          </w:rPr>
          <w:t>(一)、风险识别</w:t>
        </w:r>
        <w:r>
          <w:tab/>
        </w:r>
        <w:r>
          <w:fldChar w:fldCharType="begin"/>
        </w:r>
        <w:r>
          <w:instrText xml:space="preserve"> PAGEREF _Toc6839 \h </w:instrText>
        </w:r>
        <w:r>
          <w:fldChar w:fldCharType="separate"/>
        </w:r>
        <w:r>
          <w:t>55</w:t>
        </w:r>
        <w:r>
          <w:fldChar w:fldCharType="end"/>
        </w:r>
      </w:hyperlink>
    </w:p>
    <w:p>
      <w:pPr>
        <w:pStyle w:val="TOC2"/>
        <w:tabs>
          <w:tab w:val="right" w:leader="dot" w:pos="8306"/>
        </w:tabs>
      </w:pPr>
      <w:hyperlink w:anchor="_Toc26217" w:history="1">
        <w:r>
          <w:rPr>
            <w:rFonts w:ascii="仿宋" w:eastAsia="仿宋" w:hAnsi="仿宋" w:cs="仿宋" w:hint="eastAsia"/>
            <w:lang w:eastAsia="zh-CN"/>
          </w:rPr>
          <w:t>(二)、风险分类</w:t>
        </w:r>
        <w:r>
          <w:tab/>
        </w:r>
        <w:r>
          <w:fldChar w:fldCharType="begin"/>
        </w:r>
        <w:r>
          <w:instrText xml:space="preserve"> PAGEREF _Toc26217 \h </w:instrText>
        </w:r>
        <w:r>
          <w:fldChar w:fldCharType="separate"/>
        </w:r>
        <w:r>
          <w:t>56</w:t>
        </w:r>
        <w:r>
          <w:fldChar w:fldCharType="end"/>
        </w:r>
      </w:hyperlink>
    </w:p>
    <w:p>
      <w:pPr>
        <w:pStyle w:val="TOC1"/>
        <w:tabs>
          <w:tab w:val="right" w:leader="dot" w:pos="8306"/>
        </w:tabs>
      </w:pPr>
      <w:hyperlink w:anchor="_Toc1269" w:history="1">
        <w:r>
          <w:rPr>
            <w:rFonts w:ascii="仿宋" w:eastAsia="仿宋" w:hAnsi="仿宋" w:cs="仿宋" w:hint="eastAsia"/>
            <w:lang w:eastAsia="zh-CN"/>
          </w:rPr>
          <w:t>十四、利益相关者分析与沟通计划</w:t>
        </w:r>
        <w:r>
          <w:tab/>
        </w:r>
        <w:r>
          <w:fldChar w:fldCharType="begin"/>
        </w:r>
        <w:r>
          <w:instrText xml:space="preserve"> PAGEREF _Toc1269 \h </w:instrText>
        </w:r>
        <w:r>
          <w:fldChar w:fldCharType="separate"/>
        </w:r>
        <w:r>
          <w:t>58</w:t>
        </w:r>
        <w:r>
          <w:fldChar w:fldCharType="end"/>
        </w:r>
      </w:hyperlink>
    </w:p>
    <w:p>
      <w:pPr>
        <w:pStyle w:val="TOC2"/>
        <w:tabs>
          <w:tab w:val="right" w:leader="dot" w:pos="8306"/>
        </w:tabs>
      </w:pPr>
      <w:hyperlink w:anchor="_Toc23389" w:history="1">
        <w:r>
          <w:rPr>
            <w:rFonts w:ascii="仿宋" w:eastAsia="仿宋" w:hAnsi="仿宋" w:cs="仿宋" w:hint="eastAsia"/>
            <w:lang w:eastAsia="zh-CN"/>
          </w:rPr>
          <w:t>(一)、利益相关者分析</w:t>
        </w:r>
        <w:r>
          <w:tab/>
        </w:r>
        <w:r>
          <w:fldChar w:fldCharType="begin"/>
        </w:r>
        <w:r>
          <w:instrText xml:space="preserve"> PAGEREF _Toc23389 \h </w:instrText>
        </w:r>
        <w:r>
          <w:fldChar w:fldCharType="separate"/>
        </w:r>
        <w:r>
          <w:t>58</w:t>
        </w:r>
        <w:r>
          <w:fldChar w:fldCharType="end"/>
        </w:r>
      </w:hyperlink>
    </w:p>
    <w:p>
      <w:pPr>
        <w:pStyle w:val="TOC2"/>
        <w:tabs>
          <w:tab w:val="right" w:leader="dot" w:pos="8306"/>
        </w:tabs>
      </w:pPr>
      <w:hyperlink w:anchor="_Toc23852" w:history="1">
        <w:r>
          <w:rPr>
            <w:rFonts w:ascii="仿宋" w:eastAsia="仿宋" w:hAnsi="仿宋" w:cs="仿宋" w:hint="eastAsia"/>
            <w:lang w:eastAsia="zh-CN"/>
          </w:rPr>
          <w:t>(二)、沟通计划</w:t>
        </w:r>
        <w:r>
          <w:tab/>
        </w:r>
        <w:r>
          <w:fldChar w:fldCharType="begin"/>
        </w:r>
        <w:r>
          <w:instrText xml:space="preserve"> PAGEREF _Toc23852 \h </w:instrText>
        </w:r>
        <w:r>
          <w:fldChar w:fldCharType="separate"/>
        </w:r>
        <w:r>
          <w:t>59</w:t>
        </w:r>
        <w:r>
          <w:fldChar w:fldCharType="end"/>
        </w:r>
      </w:hyperlink>
    </w:p>
    <w:p>
      <w:pPr>
        <w:pStyle w:val="TOC1"/>
        <w:tabs>
          <w:tab w:val="right" w:leader="dot" w:pos="8306"/>
        </w:tabs>
      </w:pPr>
      <w:hyperlink w:anchor="_Toc14101" w:history="1">
        <w:r>
          <w:rPr>
            <w:rFonts w:ascii="仿宋" w:eastAsia="仿宋" w:hAnsi="仿宋" w:cs="仿宋" w:hint="eastAsia"/>
            <w:lang w:eastAsia="zh-CN"/>
          </w:rPr>
          <w:t>十五、眼科光学器具项目实施保障措施</w:t>
        </w:r>
        <w:r>
          <w:tab/>
        </w:r>
        <w:r>
          <w:fldChar w:fldCharType="begin"/>
        </w:r>
        <w:r>
          <w:instrText xml:space="preserve"> PAGEREF _Toc14101 \h </w:instrText>
        </w:r>
        <w:r>
          <w:fldChar w:fldCharType="separate"/>
        </w:r>
        <w:r>
          <w:t>60</w:t>
        </w:r>
        <w:r>
          <w:fldChar w:fldCharType="end"/>
        </w:r>
      </w:hyperlink>
    </w:p>
    <w:p>
      <w:pPr>
        <w:pStyle w:val="TOC2"/>
        <w:tabs>
          <w:tab w:val="right" w:leader="dot" w:pos="8306"/>
        </w:tabs>
      </w:pPr>
      <w:hyperlink w:anchor="_Toc12" w:history="1">
        <w:r>
          <w:rPr>
            <w:rFonts w:ascii="仿宋" w:eastAsia="仿宋" w:hAnsi="仿宋" w:cs="仿宋" w:hint="eastAsia"/>
            <w:lang w:eastAsia="zh-CN"/>
          </w:rPr>
          <w:t>(一)、眼科光学器具项目实施保障机制</w:t>
        </w:r>
        <w:r>
          <w:tab/>
        </w:r>
        <w:r>
          <w:fldChar w:fldCharType="begin"/>
        </w:r>
        <w:r>
          <w:instrText xml:space="preserve"> PAGEREF _Toc12 \h </w:instrText>
        </w:r>
        <w:r>
          <w:fldChar w:fldCharType="separate"/>
        </w:r>
        <w:r>
          <w:t>60</w:t>
        </w:r>
        <w:r>
          <w:fldChar w:fldCharType="end"/>
        </w:r>
      </w:hyperlink>
    </w:p>
    <w:p>
      <w:pPr>
        <w:pStyle w:val="TOC2"/>
        <w:tabs>
          <w:tab w:val="right" w:leader="dot" w:pos="8306"/>
        </w:tabs>
      </w:pPr>
      <w:hyperlink w:anchor="_Toc774" w:history="1">
        <w:r>
          <w:rPr>
            <w:rFonts w:ascii="仿宋" w:eastAsia="仿宋" w:hAnsi="仿宋" w:cs="仿宋" w:hint="eastAsia"/>
            <w:lang w:eastAsia="zh-CN"/>
          </w:rPr>
          <w:t>(二)、眼科光学器具项目法律合规要求</w:t>
        </w:r>
        <w:r>
          <w:tab/>
        </w:r>
        <w:r>
          <w:fldChar w:fldCharType="begin"/>
        </w:r>
        <w:r>
          <w:instrText xml:space="preserve"> PAGEREF _Toc774 \h </w:instrText>
        </w:r>
        <w:r>
          <w:fldChar w:fldCharType="separate"/>
        </w:r>
        <w:r>
          <w:t>64</w:t>
        </w:r>
        <w:r>
          <w:fldChar w:fldCharType="end"/>
        </w:r>
      </w:hyperlink>
    </w:p>
    <w:p>
      <w:pPr>
        <w:pStyle w:val="TOC2"/>
        <w:tabs>
          <w:tab w:val="right" w:leader="dot" w:pos="8306"/>
        </w:tabs>
      </w:pPr>
      <w:hyperlink w:anchor="_Toc31397" w:history="1">
        <w:r>
          <w:rPr>
            <w:rFonts w:ascii="仿宋" w:eastAsia="仿宋" w:hAnsi="仿宋" w:cs="仿宋" w:hint="eastAsia"/>
            <w:lang w:eastAsia="zh-CN"/>
          </w:rPr>
          <w:t>(三)、眼科光学器具项目合同管理与法律事务</w:t>
        </w:r>
        <w:r>
          <w:tab/>
        </w:r>
        <w:r>
          <w:fldChar w:fldCharType="begin"/>
        </w:r>
        <w:r>
          <w:instrText xml:space="preserve"> PAGEREF _Toc31397 \h </w:instrText>
        </w:r>
        <w:r>
          <w:fldChar w:fldCharType="separate"/>
        </w:r>
        <w:r>
          <w:t>68</w:t>
        </w:r>
        <w:r>
          <w:fldChar w:fldCharType="end"/>
        </w:r>
      </w:hyperlink>
    </w:p>
    <w:p>
      <w:pPr>
        <w:pStyle w:val="TOC2"/>
        <w:tabs>
          <w:tab w:val="right" w:leader="dot" w:pos="8306"/>
        </w:tabs>
      </w:pPr>
      <w:hyperlink w:anchor="_Toc911" w:history="1">
        <w:r>
          <w:rPr>
            <w:rFonts w:ascii="仿宋" w:eastAsia="仿宋" w:hAnsi="仿宋" w:cs="仿宋" w:hint="eastAsia"/>
            <w:lang w:eastAsia="zh-CN"/>
          </w:rPr>
          <w:t>(四)、眼科光学器具项目知识产权保护策略</w:t>
        </w:r>
        <w:r>
          <w:tab/>
        </w:r>
        <w:r>
          <w:fldChar w:fldCharType="begin"/>
        </w:r>
        <w:r>
          <w:instrText xml:space="preserve"> PAGEREF _Toc911 \h </w:instrText>
        </w:r>
        <w:r>
          <w:fldChar w:fldCharType="separate"/>
        </w:r>
        <w:r>
          <w:t>75</w:t>
        </w:r>
        <w:r>
          <w:fldChar w:fldCharType="end"/>
        </w:r>
      </w:hyperlink>
    </w:p>
    <w:p>
      <w:pPr>
        <w:pStyle w:val="TOC1"/>
        <w:tabs>
          <w:tab w:val="right" w:leader="dot" w:pos="8306"/>
        </w:tabs>
      </w:pPr>
      <w:hyperlink w:anchor="_Toc1324" w:history="1">
        <w:r>
          <w:rPr>
            <w:rFonts w:ascii="仿宋" w:eastAsia="仿宋" w:hAnsi="仿宋" w:cs="仿宋" w:hint="eastAsia"/>
            <w:lang w:eastAsia="zh-CN"/>
          </w:rPr>
          <w:t>十六、眼科光学器具项目实施时间节点</w:t>
        </w:r>
        <w:r>
          <w:tab/>
        </w:r>
        <w:r>
          <w:fldChar w:fldCharType="begin"/>
        </w:r>
        <w:r>
          <w:instrText xml:space="preserve"> PAGEREF _Toc1324 \h </w:instrText>
        </w:r>
        <w:r>
          <w:fldChar w:fldCharType="separate"/>
        </w:r>
        <w:r>
          <w:t>77</w:t>
        </w:r>
        <w:r>
          <w:fldChar w:fldCharType="end"/>
        </w:r>
      </w:hyperlink>
    </w:p>
    <w:p>
      <w:pPr>
        <w:pStyle w:val="TOC2"/>
        <w:tabs>
          <w:tab w:val="right" w:leader="dot" w:pos="8306"/>
        </w:tabs>
      </w:pPr>
      <w:hyperlink w:anchor="_Toc10295" w:history="1">
        <w:r>
          <w:rPr>
            <w:rFonts w:ascii="仿宋" w:eastAsia="仿宋" w:hAnsi="仿宋" w:cs="仿宋" w:hint="eastAsia"/>
            <w:lang w:eastAsia="zh-CN"/>
          </w:rPr>
          <w:t>(一)、眼科光学器具项目启动阶段时间节点</w:t>
        </w:r>
        <w:r>
          <w:tab/>
        </w:r>
        <w:r>
          <w:fldChar w:fldCharType="begin"/>
        </w:r>
        <w:r>
          <w:instrText xml:space="preserve"> PAGEREF _Toc10295 \h </w:instrText>
        </w:r>
        <w:r>
          <w:fldChar w:fldCharType="separate"/>
        </w:r>
        <w:r>
          <w:t>77</w:t>
        </w:r>
        <w:r>
          <w:fldChar w:fldCharType="end"/>
        </w:r>
      </w:hyperlink>
    </w:p>
    <w:p>
      <w:pPr>
        <w:pStyle w:val="TOC2"/>
        <w:tabs>
          <w:tab w:val="right" w:leader="dot" w:pos="8306"/>
        </w:tabs>
      </w:pPr>
      <w:hyperlink w:anchor="_Toc4260" w:history="1">
        <w:r>
          <w:rPr>
            <w:rFonts w:ascii="仿宋" w:eastAsia="仿宋" w:hAnsi="仿宋" w:cs="仿宋" w:hint="eastAsia"/>
            <w:lang w:eastAsia="zh-CN"/>
          </w:rPr>
          <w:t>(二)、眼科光学器具项目执行阶段时间节点</w:t>
        </w:r>
        <w:r>
          <w:tab/>
        </w:r>
        <w:r>
          <w:fldChar w:fldCharType="begin"/>
        </w:r>
        <w:r>
          <w:instrText xml:space="preserve"> PAGEREF _Toc4260 \h </w:instrText>
        </w:r>
        <w:r>
          <w:fldChar w:fldCharType="separate"/>
        </w:r>
        <w:r>
          <w:t>78</w:t>
        </w:r>
        <w:r>
          <w:fldChar w:fldCharType="end"/>
        </w:r>
      </w:hyperlink>
    </w:p>
    <w:p>
      <w:pPr>
        <w:pStyle w:val="TOC2"/>
        <w:tabs>
          <w:tab w:val="right" w:leader="dot" w:pos="8306"/>
        </w:tabs>
      </w:pPr>
      <w:hyperlink w:anchor="_Toc18209" w:history="1">
        <w:r>
          <w:rPr>
            <w:rFonts w:ascii="仿宋" w:eastAsia="仿宋" w:hAnsi="仿宋" w:cs="仿宋" w:hint="eastAsia"/>
            <w:lang w:eastAsia="zh-CN"/>
          </w:rPr>
          <w:t>(三)、眼科光学器具项目完成阶段时间节点</w:t>
        </w:r>
        <w:r>
          <w:tab/>
        </w:r>
        <w:r>
          <w:fldChar w:fldCharType="begin"/>
        </w:r>
        <w:r>
          <w:instrText xml:space="preserve"> PAGEREF _Toc18209 \h </w:instrText>
        </w:r>
        <w:r>
          <w:fldChar w:fldCharType="separate"/>
        </w:r>
        <w:r>
          <w:t>79</w:t>
        </w:r>
        <w:r>
          <w:fldChar w:fldCharType="end"/>
        </w:r>
      </w:hyperlink>
    </w:p>
    <w:p>
      <w:pPr>
        <w:pStyle w:val="TOC1"/>
        <w:tabs>
          <w:tab w:val="right" w:leader="dot" w:pos="8306"/>
        </w:tabs>
      </w:pPr>
      <w:hyperlink w:anchor="_Toc26380" w:history="1">
        <w:r>
          <w:rPr>
            <w:rFonts w:ascii="仿宋" w:eastAsia="仿宋" w:hAnsi="仿宋" w:cs="仿宋" w:hint="eastAsia"/>
            <w:lang w:eastAsia="zh-CN"/>
          </w:rPr>
          <w:t>十七、眼科光学器具项目变更管理</w:t>
        </w:r>
        <w:r>
          <w:tab/>
        </w:r>
        <w:r>
          <w:fldChar w:fldCharType="begin"/>
        </w:r>
        <w:r>
          <w:instrText xml:space="preserve"> PAGEREF _Toc26380 \h </w:instrText>
        </w:r>
        <w:r>
          <w:fldChar w:fldCharType="separate"/>
        </w:r>
        <w:r>
          <w:t>80</w:t>
        </w:r>
        <w:r>
          <w:fldChar w:fldCharType="end"/>
        </w:r>
      </w:hyperlink>
    </w:p>
    <w:p>
      <w:pPr>
        <w:pStyle w:val="TOC2"/>
        <w:tabs>
          <w:tab w:val="right" w:leader="dot" w:pos="8306"/>
        </w:tabs>
      </w:pPr>
      <w:hyperlink w:anchor="_Toc17686" w:history="1">
        <w:r>
          <w:rPr>
            <w:rFonts w:ascii="仿宋" w:eastAsia="仿宋" w:hAnsi="仿宋" w:cs="仿宋" w:hint="eastAsia"/>
            <w:lang w:eastAsia="zh-CN"/>
          </w:rPr>
          <w:t>(一)、变更申请与评估</w:t>
        </w:r>
        <w:r>
          <w:tab/>
        </w:r>
        <w:r>
          <w:fldChar w:fldCharType="begin"/>
        </w:r>
        <w:r>
          <w:instrText xml:space="preserve"> PAGEREF _Toc17686 \h </w:instrText>
        </w:r>
        <w:r>
          <w:fldChar w:fldCharType="separate"/>
        </w:r>
        <w:r>
          <w:t>80</w:t>
        </w:r>
        <w:r>
          <w:fldChar w:fldCharType="end"/>
        </w:r>
      </w:hyperlink>
    </w:p>
    <w:p>
      <w:pPr>
        <w:pStyle w:val="TOC2"/>
        <w:tabs>
          <w:tab w:val="right" w:leader="dot" w:pos="8306"/>
        </w:tabs>
      </w:pPr>
      <w:hyperlink w:anchor="_Toc6596" w:history="1">
        <w:r>
          <w:rPr>
            <w:rFonts w:ascii="仿宋" w:eastAsia="仿宋" w:hAnsi="仿宋" w:cs="仿宋" w:hint="eastAsia"/>
            <w:lang w:eastAsia="zh-CN"/>
          </w:rPr>
          <w:t>(二)、变更实施与控制</w:t>
        </w:r>
        <w:r>
          <w:tab/>
        </w:r>
        <w:r>
          <w:fldChar w:fldCharType="begin"/>
        </w:r>
        <w:r>
          <w:instrText xml:space="preserve"> PAGEREF _Toc6596 \h </w:instrText>
        </w:r>
        <w:r>
          <w:fldChar w:fldCharType="separate"/>
        </w:r>
        <w:r>
          <w:t>81</w:t>
        </w:r>
        <w:r>
          <w:fldChar w:fldCharType="end"/>
        </w:r>
      </w:hyperlink>
    </w:p>
    <w:p>
      <w:pPr>
        <w:pStyle w:val="TOC1"/>
        <w:tabs>
          <w:tab w:val="right" w:leader="dot" w:pos="8306"/>
        </w:tabs>
      </w:pPr>
      <w:hyperlink w:anchor="_Toc5832" w:history="1">
        <w:r>
          <w:rPr>
            <w:rFonts w:ascii="仿宋" w:eastAsia="仿宋" w:hAnsi="仿宋" w:cs="仿宋" w:hint="eastAsia"/>
            <w:lang w:eastAsia="zh-CN"/>
          </w:rPr>
          <w:t>十八、营销与推广策略</w:t>
        </w:r>
        <w:r>
          <w:tab/>
        </w:r>
        <w:r>
          <w:fldChar w:fldCharType="begin"/>
        </w:r>
        <w:r>
          <w:instrText xml:space="preserve"> PAGEREF _Toc5832 \h </w:instrText>
        </w:r>
        <w:r>
          <w:fldChar w:fldCharType="separate"/>
        </w:r>
        <w:r>
          <w:t>82</w:t>
        </w:r>
        <w:r>
          <w:fldChar w:fldCharType="end"/>
        </w:r>
      </w:hyperlink>
    </w:p>
    <w:p>
      <w:pPr>
        <w:pStyle w:val="TOC2"/>
        <w:tabs>
          <w:tab w:val="right" w:leader="dot" w:pos="8306"/>
        </w:tabs>
      </w:pPr>
      <w:hyperlink w:anchor="_Toc6208" w:history="1">
        <w:r>
          <w:rPr>
            <w:rFonts w:ascii="仿宋" w:eastAsia="仿宋" w:hAnsi="仿宋" w:cs="仿宋" w:hint="eastAsia"/>
            <w:lang w:eastAsia="zh-CN"/>
          </w:rPr>
          <w:t>(一)、产品/服务定位与特点</w:t>
        </w:r>
        <w:r>
          <w:tab/>
        </w:r>
        <w:r>
          <w:fldChar w:fldCharType="begin"/>
        </w:r>
        <w:r>
          <w:instrText xml:space="preserve"> PAGEREF _Toc6208 \h </w:instrText>
        </w:r>
        <w:r>
          <w:fldChar w:fldCharType="separate"/>
        </w:r>
        <w:r>
          <w:t>82</w:t>
        </w:r>
        <w:r>
          <w:fldChar w:fldCharType="end"/>
        </w:r>
      </w:hyperlink>
    </w:p>
    <w:p>
      <w:pPr>
        <w:pStyle w:val="TOC2"/>
        <w:tabs>
          <w:tab w:val="right" w:leader="dot" w:pos="8306"/>
        </w:tabs>
      </w:pPr>
      <w:hyperlink w:anchor="_Toc11580" w:history="1">
        <w:r>
          <w:rPr>
            <w:rFonts w:ascii="仿宋" w:eastAsia="仿宋" w:hAnsi="仿宋" w:cs="仿宋" w:hint="eastAsia"/>
            <w:lang w:eastAsia="zh-CN"/>
          </w:rPr>
          <w:t>(二)、市场定位与竞争分析</w:t>
        </w:r>
        <w:r>
          <w:tab/>
        </w:r>
        <w:r>
          <w:fldChar w:fldCharType="begin"/>
        </w:r>
        <w:r>
          <w:instrText xml:space="preserve"> PAGEREF _Toc11580 \h </w:instrText>
        </w:r>
        <w:r>
          <w:fldChar w:fldCharType="separate"/>
        </w:r>
        <w:r>
          <w:t>83</w:t>
        </w:r>
        <w:r>
          <w:fldChar w:fldCharType="end"/>
        </w:r>
      </w:hyperlink>
    </w:p>
    <w:p>
      <w:pPr>
        <w:pStyle w:val="TOC2"/>
        <w:tabs>
          <w:tab w:val="right" w:leader="dot" w:pos="8306"/>
        </w:tabs>
      </w:pPr>
      <w:hyperlink w:anchor="_Toc22860" w:history="1">
        <w:r>
          <w:rPr>
            <w:rFonts w:ascii="仿宋" w:eastAsia="仿宋" w:hAnsi="仿宋" w:cs="仿宋" w:hint="eastAsia"/>
            <w:lang w:eastAsia="zh-CN"/>
          </w:rPr>
          <w:t>(三)、营销渠道与策略</w:t>
        </w:r>
        <w:r>
          <w:tab/>
        </w:r>
        <w:r>
          <w:fldChar w:fldCharType="begin"/>
        </w:r>
        <w:r>
          <w:instrText xml:space="preserve"> PAGEREF _Toc22860 \h </w:instrText>
        </w:r>
        <w:r>
          <w:fldChar w:fldCharType="separate"/>
        </w:r>
        <w:r>
          <w:t>84</w:t>
        </w:r>
        <w:r>
          <w:fldChar w:fldCharType="end"/>
        </w:r>
      </w:hyperlink>
    </w:p>
    <w:p>
      <w:pPr>
        <w:pStyle w:val="TOC2"/>
        <w:tabs>
          <w:tab w:val="right" w:leader="dot" w:pos="8306"/>
        </w:tabs>
      </w:pPr>
      <w:hyperlink w:anchor="_Toc11904" w:history="1">
        <w:r>
          <w:rPr>
            <w:rFonts w:ascii="仿宋" w:eastAsia="仿宋" w:hAnsi="仿宋" w:cs="仿宋" w:hint="eastAsia"/>
            <w:lang w:eastAsia="zh-CN"/>
          </w:rPr>
          <w:t>(四)、推广与宣传活动</w:t>
        </w:r>
        <w:r>
          <w:tab/>
        </w:r>
        <w:r>
          <w:fldChar w:fldCharType="begin"/>
        </w:r>
        <w:r>
          <w:instrText xml:space="preserve"> PAGEREF _Toc11904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1"/>
      <w:r>
        <w:rPr>
          <w:rFonts w:ascii="仿宋" w:eastAsia="仿宋" w:hAnsi="仿宋" w:cs="仿宋" w:hint="eastAsia"/>
          <w:sz w:val="28"/>
          <w:lang w:eastAsia="zh-CN"/>
        </w:rPr>
        <w:t>一、眼科光学器具项目建设单位说明</w:t>
      </w:r>
      <w:bookmarkEnd w:id="2"/>
    </w:p>
    <w:p>
      <w:pPr>
        <w:pStyle w:val="Heading2"/>
        <w:rPr>
          <w:rFonts w:ascii="仿宋" w:eastAsia="仿宋" w:hAnsi="仿宋" w:cs="仿宋" w:hint="eastAsia"/>
          <w:lang w:eastAsia="zh-CN"/>
        </w:rPr>
      </w:pPr>
      <w:bookmarkStart w:id="3" w:name="_Toc23133"/>
      <w:r>
        <w:rPr>
          <w:rFonts w:ascii="仿宋" w:eastAsia="仿宋" w:hAnsi="仿宋" w:cs="仿宋" w:hint="eastAsia"/>
          <w:lang w:eastAsia="zh-CN"/>
        </w:rPr>
        <w:t>(一)、眼科光学器具项目承办单位基本情况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眼科光学器具项目承办单位的XXXX，我们着眼于实现可持续的经济效益。通过技术创新和解决方案的提供，公司预计在眼科光学器具项目执行期间将获得可观的收入增长。这一收入来源主要包括眼科光学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同时，我们注重成本控制和效率提升，以确保眼科光学器具项目的可持续盈利。透过精细的管理和资源优化，公司期望实现眼科光学器具项目利润最大化。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眼科光学器具项目实施进行全面的投资评估，包括眼科光学器具项目启动阶段的资金投入和后续运营成本。通过对眼科光学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眼科光学器具项目实施过程中具备足够的资金流动性，公司将进行详尽的现金流分析。这包括资金需求的合理预测、眼科光学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345"/>
      <w:r>
        <w:rPr>
          <w:rFonts w:ascii="仿宋" w:eastAsia="仿宋" w:hAnsi="仿宋" w:cs="仿宋" w:hint="eastAsia"/>
          <w:sz w:val="28"/>
          <w:lang w:eastAsia="zh-CN"/>
        </w:rPr>
        <w:t>二、眼科光学器具项目文档管理</w:t>
      </w:r>
      <w:bookmarkEnd w:id="5"/>
    </w:p>
    <w:p>
      <w:pPr>
        <w:pStyle w:val="Heading2"/>
        <w:rPr>
          <w:rFonts w:ascii="仿宋" w:eastAsia="仿宋" w:hAnsi="仿宋" w:cs="仿宋" w:hint="eastAsia"/>
          <w:lang w:eastAsia="zh-CN"/>
        </w:rPr>
      </w:pPr>
      <w:bookmarkStart w:id="6" w:name="_Toc962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眼科光学器具项目高度重视文档的质量和准确性，以支持眼科光学器具项目的各项活动和决策。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文档的编制始于眼科光学器具项目计划的初期，我们制定了详细的文档编制计划，明确了每个文档的内容、格式和编写责任人。在眼科光学器具项目启动阶段，我们首先编制了眼科光学器具项目章程，明确定义了眼科光学器具项目的目标、范围、风险等关键要素。随后，眼科光学器具项目团队根据计划陆续编制了需求文档、设计文档、测试文档等各类文档，确保眼科光学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眼科光学器具项目管理中的重要环节，旨在确保眼科光学器具项目文档符合质量标准和眼科光学器具项目需求。在眼科光学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眼科光学器具项目相关利益方和专业领域的专家对文档进行独立审查。这有助于获取更全面、客观的反馈，确保眼科光学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眼科光学器具项目在文档编制与审查方面建立了严格的管理机制，通过规范的流程和多维度的审查，确保眼科光学器具项目文档的质量、准确性和可靠性，为眼科光学器具项目的顺利推进提供了有力支持。</w:t>
      </w:r>
    </w:p>
    <w:p>
      <w:pPr>
        <w:pStyle w:val="Heading2"/>
        <w:ind w:firstLine="560" w:firstLineChars="200"/>
        <w:rPr>
          <w:rFonts w:ascii="仿宋" w:eastAsia="仿宋" w:hAnsi="仿宋" w:cs="仿宋" w:hint="eastAsia"/>
          <w:sz w:val="28"/>
          <w:lang w:eastAsia="zh-CN"/>
        </w:rPr>
      </w:pPr>
      <w:bookmarkStart w:id="7" w:name="_Toc1729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我们通过多渠道发布文档，包括电子邮件、眼科光学器具项目管理平台、内部网站等，以满足不同团队成员的偏好和需求。多渠道发布确保了信息的全面覆盖。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我们采用了精细的权限控制，确保只有授权人员可以访问敏感信息。这种安全措施保护了眼科光学器具项目文档的机密性，防止了未经授权的信息泄露。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41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眼科光学器具项目生命周期中一个至关重要的环节，直接关系到眼科光学器具项目信息的长期保存和历史记录的完整性。在眼科光学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755"/>
      <w:r>
        <w:rPr>
          <w:rFonts w:ascii="仿宋" w:eastAsia="仿宋" w:hAnsi="仿宋" w:cs="仿宋" w:hint="eastAsia"/>
          <w:sz w:val="28"/>
          <w:lang w:eastAsia="zh-CN"/>
        </w:rPr>
        <w:t>三、眼科光学器具项目危机管理</w:t>
      </w:r>
      <w:bookmarkEnd w:id="9"/>
    </w:p>
    <w:p>
      <w:pPr>
        <w:pStyle w:val="Heading2"/>
        <w:rPr>
          <w:rFonts w:ascii="仿宋" w:eastAsia="仿宋" w:hAnsi="仿宋" w:cs="仿宋" w:hint="eastAsia"/>
          <w:lang w:eastAsia="zh-CN"/>
        </w:rPr>
      </w:pPr>
      <w:bookmarkStart w:id="10" w:name="_Toc1573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危机管理中，危机预警与识别是确保眼科光学器具项目稳健运行的核心步骤。通过建立全面的监测机制，眼科光学器具项目团队旨在及时发现和理解潜在的风险和危机因素，以便采取及时的预防和应对措施，确保眼科光学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首先，通过深入的风险评估，眼科光学器具项目团队全面分析了整个眼科光学器具项目和各个阶段可能存在的威胁。这包括准确评估每个潜在风险的发生概率和可能影响的程度，为后续危机预警提供了有力支持。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眼科光学器具项目团队着重于明确定义眼科光学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眼科光学器具项目进展的持续监控，团队能够及时发现潜在问题并作出迅速反应。眼科光学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在这一阶段，团队的专业素养和反应速度将发挥至关重要的作用，以确保潜在危机能够在初期得到有效的处理，最大程度地减轻负面影响。通过危机预警与识别，眼科光学器具项目得以更有序、可控地推进。</w:t>
      </w:r>
    </w:p>
    <w:p>
      <w:pPr>
        <w:pStyle w:val="Heading2"/>
        <w:ind w:firstLine="560" w:firstLineChars="200"/>
        <w:rPr>
          <w:rFonts w:ascii="仿宋" w:eastAsia="仿宋" w:hAnsi="仿宋" w:cs="仿宋" w:hint="eastAsia"/>
          <w:sz w:val="28"/>
          <w:lang w:eastAsia="zh-CN"/>
        </w:rPr>
      </w:pPr>
      <w:bookmarkStart w:id="11" w:name="_Toc2483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在危机发生时，眼科光学器具项目团队立即行动，成立了应急小组。该小组的任务是迅速制定并实施紧急应对措施，以最小化潜在损失。以下是采取的主要措施：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暂停眼科光学器具项目进度：为遏制危机蔓延，眼科光学器具项目暂时停止进行，以便全面评估当前状况。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资源重新分配：重新评估眼科光学器具项目资源的分配，确保最大限度地减小损失。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实时沟通：与关键利益相关者建立实时沟通机制，向他们传递眼科光学器具项目危机的实际状况，保障眼科光学器具项目核心利益。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在紧急应对的同时，眼科光学器具项目团队强调了团队协作和有效沟通的重要性。以下是团队协作的关键举措：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信息共享机制：建立了信息共享平台，确保团队成员能够及时获取眼科光学器具项目危机的实时信息。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领导者沟通：眼科光学器具项目领导者通过定期会议和即时沟通工具，指导团队应对危机，保持团队稳定运行。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随着危机得到初步控制，眼科光学器具项目团队转向制定恢复计划，以确保眼科光学器具项目能够从中迅速恢复。主要恢复计划包括：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修复受损的进度计划：重新评估眼科光学器具项目进度，制定修复计划，确保眼科光学器具项目尽快回归正常进程。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重新调整资源分配：优化资源分配，确保眼科光学器具项目在有限资源下高效运转。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风险管理机制加强：对眼科光学器具项目风险进行全面评估，制定更强化的风险管理策略，以预防未来可能的危机。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06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352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眼科光学器具项目的主要产品是XXXX，预计年产值为XXX万元。这一产品在市场中占据着重要的地位，其广泛的应用范围使得该眼科光学器具项目的市场前景非常广阔。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眼科光学器具项目的xxx产品作为重要的原材料之一，将在多个领域发挥关键作用。其在建筑、交通、能源等方面的广泛应用将为整个产业链提供强大的支持，形成产业协同效应。眼科光学器具项目的年产值XXX万XXX万XXX万万元不仅反映了其在市场上的巨大潜力，更预示着它对国民经济的积极贡献。这种关联度高、涉及面广的产业关系，使得该眼科光学器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11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总征地面积为XXXX平方米，相当于约XX.XX亩，其中净用地面积为XXXX平方米，红线范围内相当于约XX.XX亩。这一用地规模充分考虑了眼科光学器具项目的建设需求，保障了眼科光学器具项目在合适的空间内得以充分发展。眼科光学器具项目规划的总建筑面积为XXXX平方米，其中主体工程建设占XXXX平方米，计容建筑面积达XXXX平方米。预计建筑工程的投资将达到XXXX万元，为眼科光学器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计划购置的设备共计XXXX台（套），设备购置费用为XXXX万元。这一设备购置计划充分考虑到眼科光学器具项目的生产需求和技术要求，确保了眼科光学器具项目在生产运营中具备先进的技术装备和高效的生产能力。设备的合理配置将为眼科光学器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眼科光学器具项目计划总投资为XXXX万元，预计年实现营业收入为XXXX万元。这一产能规模的设定旨在确保眼科光学器具项目能够在投资与回报之间取得平衡，实现长期可持续的发展。眼科光学器具项目的总投资充分考虑到各个方面的需求，包括用地建设、设备购置等多个环节，以确保眼科光学器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366"/>
      <w:r>
        <w:rPr>
          <w:rFonts w:ascii="仿宋" w:eastAsia="仿宋" w:hAnsi="仿宋" w:cs="仿宋" w:hint="eastAsia"/>
          <w:sz w:val="28"/>
          <w:lang w:eastAsia="zh-CN"/>
        </w:rPr>
        <w:t>五、眼科光学器具项目可持续发展</w:t>
      </w:r>
      <w:bookmarkEnd w:id="15"/>
    </w:p>
    <w:p>
      <w:pPr>
        <w:pStyle w:val="Heading2"/>
        <w:rPr>
          <w:rFonts w:ascii="仿宋" w:eastAsia="仿宋" w:hAnsi="仿宋" w:cs="仿宋" w:hint="eastAsia"/>
          <w:lang w:eastAsia="zh-CN"/>
        </w:rPr>
      </w:pPr>
      <w:bookmarkStart w:id="16" w:name="_Toc297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中，眼科光学器具项目团队着眼于未来，明确了可持续发展的战略方向。制定的具体可持续发展目标包括降低资源使用、采用环保技术、最大化社会效益等。这一步骤不仅有助于眼科光学器具项目在环保和社会责任方面达到最高标准，也为未来提供了明确的指引，确保眼科光学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可持续实践的融入眼科光学器具项目管理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眼科光学器具项目管理周期。从眼科光学器具项目规划开始，眼科光学器具项目团队就考虑了环境和社会的因素。在执行阶段，眼科光学器具项目团队积极推动绿色技术的应用，优化资源利用。此外，关注员工的社会责任，通过培训和沟通活动提高员工对可持续发展的认知，使他们能够在日常工作中践行可持续实践。这些举措不仅为眼科光学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16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扎根于眼科光学器具项目的可持续发展理念，我们深信环保与社会责任是眼科光学器具项目成功的关键支柱。在眼科光学器具项目的每一步，我们都致力于通过创新和实践，履行对环境和社会的坚定责任。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团队通过引入先进的环保技术、建立高效的废物处理系统以及推动能源节约措施，积极履行环保责任。定期的环保监测和评估确保眼科光学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不仅致力于自身可持续发展，还注重对社会的回馈。通过支持社区眼科光学器具项目、参与慈善事业、提供培训机会等方式，眼科光学器具项目积极履行社会责任。与当地社区建立积极互动，关注员工的工作与生活平衡，以及员工的身心健康，是眼科光学器具项目在社会责任层面的关键举措。这样的实践不仅增强了眼科光学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1531"/>
      <w:r>
        <w:rPr>
          <w:rFonts w:ascii="仿宋" w:eastAsia="仿宋" w:hAnsi="仿宋" w:cs="仿宋" w:hint="eastAsia"/>
          <w:sz w:val="28"/>
          <w:lang w:eastAsia="zh-CN"/>
        </w:rPr>
        <w:t>六、眼科光学器具项目选址可行性分析</w:t>
      </w:r>
      <w:bookmarkEnd w:id="18"/>
    </w:p>
    <w:p>
      <w:pPr>
        <w:pStyle w:val="Heading2"/>
        <w:rPr>
          <w:rFonts w:ascii="仿宋" w:eastAsia="仿宋" w:hAnsi="仿宋" w:cs="仿宋" w:hint="eastAsia"/>
          <w:lang w:eastAsia="zh-CN"/>
        </w:rPr>
      </w:pPr>
      <w:bookmarkStart w:id="19" w:name="_Toc16546"/>
      <w:r>
        <w:rPr>
          <w:rFonts w:ascii="仿宋" w:eastAsia="仿宋" w:hAnsi="仿宋" w:cs="仿宋" w:hint="eastAsia"/>
          <w:lang w:eastAsia="zh-CN"/>
        </w:rPr>
        <w:t>(一)、眼科光学器具项目选址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该眼科光学器具项目选址位于XX省XX市XX区XXX街道</w:t>
      </w:r>
    </w:p>
    <w:p>
      <w:pPr>
        <w:pStyle w:val="Heading2"/>
        <w:ind w:firstLine="560" w:firstLineChars="200"/>
        <w:rPr>
          <w:rFonts w:ascii="仿宋" w:eastAsia="仿宋" w:hAnsi="仿宋" w:cs="仿宋" w:hint="eastAsia"/>
          <w:sz w:val="28"/>
          <w:lang w:eastAsia="zh-CN"/>
        </w:rPr>
      </w:pPr>
      <w:bookmarkStart w:id="20" w:name="_Toc271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眼科光学器具项目的征地面积将根据眼科光学器具项目的实际规模和需求进行精确规划。具体面积XXX平方米，旨在确保眼科光学器具项目不仅能够满足当前的发展需求，还能够预留空间以适应未来的扩展。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净用地面积是在征地面积基础上去除不可利用面积后的实际可开发用地。具体面积XXX平方米，考虑到环保、交通、安全等多方面因素，以确保眼科光学器具项目在整体利用效率上达到最优。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眼科光学器具项目计划建设的建筑总规模具体面积XXX平方米。这一规模的确定综合考虑了眼科光学器具项目的性质、规模，以及城市规划的相关要求，确保建筑布局与周边环境协调一致。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绿地率是眼科光学器具项目用地中被规划为绿地的比例。具体面积XXX平方米，旨在通过合理规划绿地，改善眼科光学器具项目周边环境，提升居民生活质量，并符合城市整体绿化规划。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容积率是用地上可以建设的建筑总体积与用地面积之比。具体面积XXX，通过合理的容积率规划，确保眼科光学器具项目建筑规模与周边环境和谐共生。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眼科光学器具项目选址与当地城市规划相一致，具体面积XXX平方米。通过与城市规划部门深入沟通，确保眼科光学器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眼科光学器具项目选址符合当地产业政策，具体面积XXX平方米。这包括眼科光学器具项目对当地经济的促进作用，以及对相关产业的带动效应，确保眼科光学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用地总体要求必须符合环保和可持续发展的原则，具体面积XXX平方米。通过采用绿色建筑设计、节能减排等措施，确保眼科光学器具项目在建设和运营过程中对环境的影响最小化，达到可持续发展的要求。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确保眼科光学器具项目选址具备必要的公共设施配套，具体面积XXX平方米。这包括交通便利性、教育、医疗等基础设施，以提高居民生活品质，使得眼科光学器具项目选址更具吸引力。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考虑用地总体要求对当地社会稳定性的影响，具体面积XXX平方米。通过深入了解当地社区反馈，确保眼科光学器具项目的选址和建设过程对当地社会和谐稳定产生积极作用。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眼科光学器具项目选址不仅符合法规和规划，还在实际操作中具有可行性。这一全面规划将为眼科光学器具项目的成功实施提供坚实的基础，确保眼科光学器具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5863"/>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https://d.book118.com/805122114333011103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62094"/>
    <w:rsid w:val="19F6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1221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2024-02-07T23:44:00Z</dcterms:created>
  <dcterms:modified xsi:type="dcterms:W3CDTF">2024-02-07T23:44:23Z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4AF33805ABE8471BBA2E737D5EF1EA4F_11</vt:lpwstr>
  </property>
  <property fmtid="{D5CDD505-2E9C-101B-9397-08002B2CF9AE}" pid="3" name="KSOProductBuildVer">
    <vt:lpwstr>2052-12.1.0.16250</vt:lpwstr>
  </property>
</Properties>
</file>