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石灰和石膏行业相关公司设立可行性研究报告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1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_Toc12116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9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_Toc10034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_Toc20984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_Toc17210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_Toc1304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_Toc31810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_Toc10083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9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_Toc24398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" w:history="1">
        <w:r>
          <w:rPr>
            <w:rFonts w:ascii="仿宋" w:eastAsia="仿宋" w:hAnsi="仿宋" w:cs="仿宋" w:hint="eastAsia"/>
            <w:lang w:eastAsia="zh-CN"/>
          </w:rPr>
          <w:t>(一)、石灰和石膏项目选址原则</w:t>
        </w:r>
        <w:r>
          <w:tab/>
        </w:r>
        <w:r>
          <w:fldChar w:fldCharType="begin"/>
        </w:r>
        <w:r>
          <w:instrText xml:space="preserve"> PAGEREF _Toc2584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1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_Toc22221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_Toc31587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_Toc22449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6" w:history="1">
        <w:r>
          <w:rPr>
            <w:rFonts w:ascii="仿宋" w:eastAsia="仿宋" w:hAnsi="仿宋" w:cs="仿宋" w:hint="eastAsia"/>
            <w:lang w:eastAsia="zh-CN"/>
          </w:rPr>
          <w:t>(五)、石灰和石膏项目选址综合评价</w:t>
        </w:r>
        <w:r>
          <w:tab/>
        </w:r>
        <w:r>
          <w:fldChar w:fldCharType="begin"/>
        </w:r>
        <w:r>
          <w:instrText xml:space="preserve"> PAGEREF _Toc26116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7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_Toc3337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_Toc12014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_Toc7570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_Toc18719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_Toc17084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_Toc30982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8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_Toc25848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3" w:history="1">
        <w:r>
          <w:rPr>
            <w:rFonts w:ascii="仿宋" w:eastAsia="仿宋" w:hAnsi="仿宋" w:cs="仿宋" w:hint="eastAsia"/>
            <w:lang w:eastAsia="zh-CN"/>
          </w:rPr>
          <w:t>(七)、石灰和石膏项目建设必要性分析</w:t>
        </w:r>
        <w:r>
          <w:tab/>
        </w:r>
        <w:r>
          <w:fldChar w:fldCharType="begin"/>
        </w:r>
        <w:r>
          <w:instrText xml:space="preserve"> PAGEREF _Toc19493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2" w:history="1">
        <w:r>
          <w:rPr>
            <w:rFonts w:ascii="仿宋" w:eastAsia="仿宋" w:hAnsi="仿宋" w:cs="仿宋" w:hint="eastAsia"/>
            <w:lang w:eastAsia="zh-CN"/>
          </w:rPr>
          <w:t>四、石灰和石膏筹建公司基本信息</w:t>
        </w:r>
        <w:r>
          <w:tab/>
        </w:r>
        <w:r>
          <w:fldChar w:fldCharType="begin"/>
        </w:r>
        <w:r>
          <w:instrText xml:space="preserve"> PAGEREF _Toc20292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9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_Toc11999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_Toc23637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0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_Toc6540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_Toc20942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7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_Toc15370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_Toc3383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1" w:history="1">
        <w:r>
          <w:rPr>
            <w:rFonts w:ascii="仿宋" w:eastAsia="仿宋" w:hAnsi="仿宋" w:cs="仿宋" w:hint="eastAsia"/>
            <w:lang w:eastAsia="zh-CN"/>
          </w:rPr>
          <w:t>六、石灰和石膏项目经济效益</w:t>
        </w:r>
        <w:r>
          <w:tab/>
        </w:r>
        <w:r>
          <w:fldChar w:fldCharType="begin"/>
        </w:r>
        <w:r>
          <w:instrText xml:space="preserve"> PAGEREF _Toc3611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_Toc13911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_Toc7067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8" w:history="1">
        <w:r>
          <w:rPr>
            <w:rFonts w:ascii="仿宋" w:eastAsia="仿宋" w:hAnsi="仿宋" w:cs="仿宋" w:hint="eastAsia"/>
            <w:lang w:eastAsia="zh-CN"/>
          </w:rPr>
          <w:t>(三)、石灰和石膏项目盈利能力分析</w:t>
        </w:r>
        <w:r>
          <w:tab/>
        </w:r>
        <w:r>
          <w:fldChar w:fldCharType="begin"/>
        </w:r>
        <w:r>
          <w:instrText xml:space="preserve"> PAGEREF _Toc30168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8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_Toc7482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8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_Toc18484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_Toc22930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8" w:history="1">
        <w:r>
          <w:rPr>
            <w:rFonts w:ascii="仿宋" w:eastAsia="仿宋" w:hAnsi="仿宋" w:cs="仿宋" w:hint="eastAsia"/>
            <w:lang w:eastAsia="zh-CN"/>
          </w:rPr>
          <w:t>七、石灰和石膏项目风险分析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337" w:history="1">
        <w:r>
          <w:rPr>
            <w:rFonts w:ascii="仿宋" w:eastAsia="仿宋" w:hAnsi="仿宋" w:cs="仿宋" w:hint="eastAsia"/>
            <w:lang w:eastAsia="zh-CN"/>
          </w:rPr>
          <w:t>(一)、石灰和石膏项目风险分析</w:t>
        </w:r>
        <w:r>
          <w:tab/>
        </w:r>
        <w:r>
          <w:fldChar w:fldCharType="begin"/>
        </w:r>
        <w:r>
          <w:instrText xml:space="preserve"> PAGEREF _Toc7337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" w:history="1">
        <w:r>
          <w:rPr>
            <w:rFonts w:ascii="仿宋" w:eastAsia="仿宋" w:hAnsi="仿宋" w:cs="仿宋" w:hint="eastAsia"/>
            <w:lang w:eastAsia="zh-CN"/>
          </w:rPr>
          <w:t>(二)、石灰和石膏项目风险对策</w:t>
        </w:r>
        <w:r>
          <w:tab/>
        </w:r>
        <w:r>
          <w:fldChar w:fldCharType="begin"/>
        </w:r>
        <w:r>
          <w:instrText xml:space="preserve"> PAGEREF _Toc1196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3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_Toc2333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_Toc20557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_Toc8036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_Toc7578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_Toc5180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_Toc376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2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_Toc6027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_Toc30517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_Toc5766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5" w:history="1">
        <w:r>
          <w:rPr>
            <w:rFonts w:ascii="仿宋" w:eastAsia="仿宋" w:hAnsi="仿宋" w:cs="仿宋" w:hint="eastAsia"/>
            <w:lang w:eastAsia="zh-CN"/>
          </w:rPr>
          <w:t>(五)、石灰和石膏项目总投资</w:t>
        </w:r>
        <w:r>
          <w:tab/>
        </w:r>
        <w:r>
          <w:fldChar w:fldCharType="begin"/>
        </w:r>
        <w:r>
          <w:instrText xml:space="preserve"> PAGEREF _Toc9655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_Toc24613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_Toc10889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_Toc2373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_Toc29326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_Toc10408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_Toc26918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32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_Toc5432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9" w:history="1">
        <w:r>
          <w:rPr>
            <w:rFonts w:ascii="仿宋" w:eastAsia="仿宋" w:hAnsi="仿宋" w:cs="仿宋" w:hint="eastAsia"/>
            <w:lang w:eastAsia="zh-CN"/>
          </w:rPr>
          <w:t>(一)、社会责任石灰和石膏项目</w:t>
        </w:r>
        <w:r>
          <w:tab/>
        </w:r>
        <w:r>
          <w:fldChar w:fldCharType="begin"/>
        </w:r>
        <w:r>
          <w:instrText xml:space="preserve"> PAGEREF _Toc18069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_Toc22325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0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_Toc9950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5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_Toc9275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7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_Toc21574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_Toc17452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6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_Toc28266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2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_Toc26723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_Toc27162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_Toc965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0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_Toc20800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1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9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03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64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https://d.book118.com/805124132000011110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石灰和石膏行业相关公司设立可行性研究报告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051241320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2024-02-04T03:57:00Z</dcterms:created>
  <dcterms:modified xsi:type="dcterms:W3CDTF">2024-02-04T03:57:35Z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996E5088CF5E4D258C14D6991B763CA8_11</vt:lpwstr>
  </property>
  <property fmtid="{D5CDD505-2E9C-101B-9397-08002B2CF9AE}" pid="3" name="KSOProductBuildVer">
    <vt:lpwstr>2052-12.1.0.16250</vt:lpwstr>
  </property>
</Properties>
</file>