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运载火箭控制系统单元检测设备相关行业公司员工职业发展支持与推动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85" w:history="1">
        <w:r>
          <w:rPr>
            <w:rFonts w:ascii="仿宋" w:eastAsia="仿宋" w:hAnsi="仿宋" w:cs="仿宋" w:hint="eastAsia"/>
            <w:lang w:eastAsia="zh-CN"/>
          </w:rPr>
          <w:t>序言</w:t>
        </w:r>
        <w:r>
          <w:tab/>
        </w:r>
        <w:r>
          <w:fldChar w:fldCharType="begin"/>
        </w:r>
        <w:r>
          <w:instrText xml:space="preserve"> PAGEREF _Toc25585 \h </w:instrText>
        </w:r>
        <w:r>
          <w:fldChar w:fldCharType="separate"/>
        </w:r>
        <w:r>
          <w:t>3</w:t>
        </w:r>
        <w:r>
          <w:fldChar w:fldCharType="end"/>
        </w:r>
      </w:hyperlink>
    </w:p>
    <w:p>
      <w:pPr>
        <w:pStyle w:val="TOC1"/>
        <w:tabs>
          <w:tab w:val="right" w:leader="dot" w:pos="8306"/>
        </w:tabs>
      </w:pPr>
      <w:hyperlink w:anchor="_Toc8691" w:history="1">
        <w:r>
          <w:rPr>
            <w:rFonts w:ascii="仿宋" w:eastAsia="仿宋" w:hAnsi="仿宋" w:cs="仿宋" w:hint="eastAsia"/>
            <w:lang w:eastAsia="zh-CN"/>
          </w:rPr>
          <w:t>一、第八章员工绩效管理</w:t>
        </w:r>
        <w:r>
          <w:tab/>
        </w:r>
        <w:r>
          <w:fldChar w:fldCharType="begin"/>
        </w:r>
        <w:r>
          <w:instrText xml:space="preserve"> PAGEREF _Toc8691 \h </w:instrText>
        </w:r>
        <w:r>
          <w:fldChar w:fldCharType="separate"/>
        </w:r>
        <w:r>
          <w:t>3</w:t>
        </w:r>
        <w:r>
          <w:fldChar w:fldCharType="end"/>
        </w:r>
      </w:hyperlink>
    </w:p>
    <w:p>
      <w:pPr>
        <w:pStyle w:val="TOC2"/>
        <w:tabs>
          <w:tab w:val="right" w:leader="dot" w:pos="8306"/>
        </w:tabs>
      </w:pPr>
      <w:hyperlink w:anchor="_Toc30509" w:history="1">
        <w:r>
          <w:rPr>
            <w:rFonts w:ascii="仿宋" w:eastAsia="仿宋" w:hAnsi="仿宋" w:cs="仿宋" w:hint="eastAsia"/>
            <w:lang w:eastAsia="zh-CN"/>
          </w:rPr>
          <w:t>(一)、绩效评估体系建立</w:t>
        </w:r>
        <w:r>
          <w:tab/>
        </w:r>
        <w:r>
          <w:fldChar w:fldCharType="begin"/>
        </w:r>
        <w:r>
          <w:instrText xml:space="preserve"> PAGEREF _Toc30509 \h </w:instrText>
        </w:r>
        <w:r>
          <w:fldChar w:fldCharType="separate"/>
        </w:r>
        <w:r>
          <w:t>3</w:t>
        </w:r>
        <w:r>
          <w:fldChar w:fldCharType="end"/>
        </w:r>
      </w:hyperlink>
    </w:p>
    <w:p>
      <w:pPr>
        <w:pStyle w:val="TOC2"/>
        <w:tabs>
          <w:tab w:val="right" w:leader="dot" w:pos="8306"/>
        </w:tabs>
      </w:pPr>
      <w:hyperlink w:anchor="_Toc22195" w:history="1">
        <w:r>
          <w:rPr>
            <w:rFonts w:ascii="仿宋" w:eastAsia="仿宋" w:hAnsi="仿宋" w:cs="仿宋" w:hint="eastAsia"/>
            <w:lang w:eastAsia="zh-CN"/>
          </w:rPr>
          <w:t>(二)、绩效考核与反馈</w:t>
        </w:r>
        <w:r>
          <w:tab/>
        </w:r>
        <w:r>
          <w:fldChar w:fldCharType="begin"/>
        </w:r>
        <w:r>
          <w:instrText xml:space="preserve"> PAGEREF _Toc22195 \h </w:instrText>
        </w:r>
        <w:r>
          <w:fldChar w:fldCharType="separate"/>
        </w:r>
        <w:r>
          <w:t>4</w:t>
        </w:r>
        <w:r>
          <w:fldChar w:fldCharType="end"/>
        </w:r>
      </w:hyperlink>
    </w:p>
    <w:p>
      <w:pPr>
        <w:pStyle w:val="TOC2"/>
        <w:tabs>
          <w:tab w:val="right" w:leader="dot" w:pos="8306"/>
        </w:tabs>
      </w:pPr>
      <w:hyperlink w:anchor="_Toc13236" w:history="1">
        <w:r>
          <w:rPr>
            <w:rFonts w:ascii="仿宋" w:eastAsia="仿宋" w:hAnsi="仿宋" w:cs="仿宋" w:hint="eastAsia"/>
            <w:lang w:eastAsia="zh-CN"/>
          </w:rPr>
          <w:t>(三)、激励与奖惩机制</w:t>
        </w:r>
        <w:r>
          <w:tab/>
        </w:r>
        <w:r>
          <w:fldChar w:fldCharType="begin"/>
        </w:r>
        <w:r>
          <w:instrText xml:space="preserve"> PAGEREF _Toc13236 \h </w:instrText>
        </w:r>
        <w:r>
          <w:fldChar w:fldCharType="separate"/>
        </w:r>
        <w:r>
          <w:t>4</w:t>
        </w:r>
        <w:r>
          <w:fldChar w:fldCharType="end"/>
        </w:r>
      </w:hyperlink>
    </w:p>
    <w:p>
      <w:pPr>
        <w:pStyle w:val="TOC1"/>
        <w:tabs>
          <w:tab w:val="right" w:leader="dot" w:pos="8306"/>
        </w:tabs>
      </w:pPr>
      <w:hyperlink w:anchor="_Toc7785" w:history="1">
        <w:r>
          <w:rPr>
            <w:rFonts w:ascii="仿宋" w:eastAsia="仿宋" w:hAnsi="仿宋" w:cs="仿宋" w:hint="eastAsia"/>
            <w:lang w:eastAsia="zh-CN"/>
          </w:rPr>
          <w:t>二、员工职业生涯规划与发展</w:t>
        </w:r>
        <w:r>
          <w:tab/>
        </w:r>
        <w:r>
          <w:fldChar w:fldCharType="begin"/>
        </w:r>
        <w:r>
          <w:instrText xml:space="preserve"> PAGEREF _Toc7785 \h </w:instrText>
        </w:r>
        <w:r>
          <w:fldChar w:fldCharType="separate"/>
        </w:r>
        <w:r>
          <w:t>5</w:t>
        </w:r>
        <w:r>
          <w:fldChar w:fldCharType="end"/>
        </w:r>
      </w:hyperlink>
    </w:p>
    <w:p>
      <w:pPr>
        <w:pStyle w:val="TOC2"/>
        <w:tabs>
          <w:tab w:val="right" w:leader="dot" w:pos="8306"/>
        </w:tabs>
      </w:pPr>
      <w:hyperlink w:anchor="_Toc15312" w:history="1">
        <w:r>
          <w:rPr>
            <w:rFonts w:ascii="仿宋" w:eastAsia="仿宋" w:hAnsi="仿宋" w:cs="仿宋" w:hint="eastAsia"/>
            <w:lang w:eastAsia="zh-CN"/>
          </w:rPr>
          <w:t>(一)、职业生涯规划概述</w:t>
        </w:r>
        <w:r>
          <w:tab/>
        </w:r>
        <w:r>
          <w:fldChar w:fldCharType="begin"/>
        </w:r>
        <w:r>
          <w:instrText xml:space="preserve"> PAGEREF _Toc15312 \h </w:instrText>
        </w:r>
        <w:r>
          <w:fldChar w:fldCharType="separate"/>
        </w:r>
        <w:r>
          <w:t>5</w:t>
        </w:r>
        <w:r>
          <w:fldChar w:fldCharType="end"/>
        </w:r>
      </w:hyperlink>
    </w:p>
    <w:p>
      <w:pPr>
        <w:pStyle w:val="TOC2"/>
        <w:tabs>
          <w:tab w:val="right" w:leader="dot" w:pos="8306"/>
        </w:tabs>
      </w:pPr>
      <w:hyperlink w:anchor="_Toc25339" w:history="1">
        <w:r>
          <w:rPr>
            <w:rFonts w:ascii="仿宋" w:eastAsia="仿宋" w:hAnsi="仿宋" w:cs="仿宋" w:hint="eastAsia"/>
            <w:lang w:eastAsia="zh-CN"/>
          </w:rPr>
          <w:t>(二)、基本原则与方法</w:t>
        </w:r>
        <w:r>
          <w:tab/>
        </w:r>
        <w:r>
          <w:fldChar w:fldCharType="begin"/>
        </w:r>
        <w:r>
          <w:instrText xml:space="preserve"> PAGEREF _Toc25339 \h </w:instrText>
        </w:r>
        <w:r>
          <w:fldChar w:fldCharType="separate"/>
        </w:r>
        <w:r>
          <w:t>6</w:t>
        </w:r>
        <w:r>
          <w:fldChar w:fldCharType="end"/>
        </w:r>
      </w:hyperlink>
    </w:p>
    <w:p>
      <w:pPr>
        <w:pStyle w:val="TOC2"/>
        <w:tabs>
          <w:tab w:val="right" w:leader="dot" w:pos="8306"/>
        </w:tabs>
      </w:pPr>
      <w:hyperlink w:anchor="_Toc26503" w:history="1">
        <w:r>
          <w:rPr>
            <w:rFonts w:ascii="仿宋" w:eastAsia="仿宋" w:hAnsi="仿宋" w:cs="仿宋" w:hint="eastAsia"/>
            <w:lang w:eastAsia="zh-CN"/>
          </w:rPr>
          <w:t>(三)、员工职业生涯管理</w:t>
        </w:r>
        <w:r>
          <w:tab/>
        </w:r>
        <w:r>
          <w:fldChar w:fldCharType="begin"/>
        </w:r>
        <w:r>
          <w:instrText xml:space="preserve"> PAGEREF _Toc26503 \h </w:instrText>
        </w:r>
        <w:r>
          <w:fldChar w:fldCharType="separate"/>
        </w:r>
        <w:r>
          <w:t>6</w:t>
        </w:r>
        <w:r>
          <w:fldChar w:fldCharType="end"/>
        </w:r>
      </w:hyperlink>
    </w:p>
    <w:p>
      <w:pPr>
        <w:pStyle w:val="TOC2"/>
        <w:tabs>
          <w:tab w:val="right" w:leader="dot" w:pos="8306"/>
        </w:tabs>
      </w:pPr>
      <w:hyperlink w:anchor="_Toc17189" w:history="1">
        <w:r>
          <w:rPr>
            <w:rFonts w:ascii="仿宋" w:eastAsia="仿宋" w:hAnsi="仿宋" w:cs="仿宋" w:hint="eastAsia"/>
            <w:lang w:eastAsia="zh-CN"/>
          </w:rPr>
          <w:t>(四)、职业生涯发展支持体系</w:t>
        </w:r>
        <w:r>
          <w:tab/>
        </w:r>
        <w:r>
          <w:fldChar w:fldCharType="begin"/>
        </w:r>
        <w:r>
          <w:instrText xml:space="preserve"> PAGEREF _Toc17189 \h </w:instrText>
        </w:r>
        <w:r>
          <w:fldChar w:fldCharType="separate"/>
        </w:r>
        <w:r>
          <w:t>8</w:t>
        </w:r>
        <w:r>
          <w:fldChar w:fldCharType="end"/>
        </w:r>
      </w:hyperlink>
    </w:p>
    <w:p>
      <w:pPr>
        <w:pStyle w:val="TOC2"/>
        <w:tabs>
          <w:tab w:val="right" w:leader="dot" w:pos="8306"/>
        </w:tabs>
      </w:pPr>
      <w:hyperlink w:anchor="_Toc11827" w:history="1">
        <w:r>
          <w:rPr>
            <w:rFonts w:ascii="仿宋" w:eastAsia="仿宋" w:hAnsi="仿宋" w:cs="仿宋" w:hint="eastAsia"/>
            <w:lang w:eastAsia="zh-CN"/>
          </w:rPr>
          <w:t>(五)、公司文化与员工职业发展融合</w:t>
        </w:r>
        <w:r>
          <w:tab/>
        </w:r>
        <w:r>
          <w:fldChar w:fldCharType="begin"/>
        </w:r>
        <w:r>
          <w:instrText xml:space="preserve"> PAGEREF _Toc11827 \h </w:instrText>
        </w:r>
        <w:r>
          <w:fldChar w:fldCharType="separate"/>
        </w:r>
        <w:r>
          <w:t>10</w:t>
        </w:r>
        <w:r>
          <w:fldChar w:fldCharType="end"/>
        </w:r>
      </w:hyperlink>
    </w:p>
    <w:p>
      <w:pPr>
        <w:pStyle w:val="TOC2"/>
        <w:tabs>
          <w:tab w:val="right" w:leader="dot" w:pos="8306"/>
        </w:tabs>
      </w:pPr>
      <w:hyperlink w:anchor="_Toc1602" w:history="1">
        <w:r>
          <w:rPr>
            <w:rFonts w:ascii="仿宋" w:eastAsia="仿宋" w:hAnsi="仿宋" w:cs="仿宋" w:hint="eastAsia"/>
            <w:lang w:eastAsia="zh-CN"/>
          </w:rPr>
          <w:t>(六)、未来趋势与发展策略</w:t>
        </w:r>
        <w:r>
          <w:tab/>
        </w:r>
        <w:r>
          <w:fldChar w:fldCharType="begin"/>
        </w:r>
        <w:r>
          <w:instrText xml:space="preserve"> PAGEREF _Toc1602 \h </w:instrText>
        </w:r>
        <w:r>
          <w:fldChar w:fldCharType="separate"/>
        </w:r>
        <w:r>
          <w:t>12</w:t>
        </w:r>
        <w:r>
          <w:fldChar w:fldCharType="end"/>
        </w:r>
      </w:hyperlink>
    </w:p>
    <w:p>
      <w:pPr>
        <w:pStyle w:val="TOC1"/>
        <w:tabs>
          <w:tab w:val="right" w:leader="dot" w:pos="8306"/>
        </w:tabs>
      </w:pPr>
      <w:hyperlink w:anchor="_Toc14751" w:history="1">
        <w:r>
          <w:rPr>
            <w:rFonts w:ascii="仿宋" w:eastAsia="仿宋" w:hAnsi="仿宋" w:cs="仿宋" w:hint="eastAsia"/>
            <w:lang w:eastAsia="zh-CN"/>
          </w:rPr>
          <w:t>三、员工压力管理及应对措施</w:t>
        </w:r>
        <w:r>
          <w:tab/>
        </w:r>
        <w:r>
          <w:fldChar w:fldCharType="begin"/>
        </w:r>
        <w:r>
          <w:instrText xml:space="preserve"> PAGEREF _Toc14751 \h </w:instrText>
        </w:r>
        <w:r>
          <w:fldChar w:fldCharType="separate"/>
        </w:r>
        <w:r>
          <w:t>14</w:t>
        </w:r>
        <w:r>
          <w:fldChar w:fldCharType="end"/>
        </w:r>
      </w:hyperlink>
    </w:p>
    <w:p>
      <w:pPr>
        <w:pStyle w:val="TOC2"/>
        <w:tabs>
          <w:tab w:val="right" w:leader="dot" w:pos="8306"/>
        </w:tabs>
      </w:pPr>
      <w:hyperlink w:anchor="_Toc5983" w:history="1">
        <w:r>
          <w:rPr>
            <w:rFonts w:ascii="仿宋" w:eastAsia="仿宋" w:hAnsi="仿宋" w:cs="仿宋" w:hint="eastAsia"/>
            <w:lang w:eastAsia="zh-CN"/>
          </w:rPr>
          <w:t>(一)、压力对员工的影响及管理原则</w:t>
        </w:r>
        <w:r>
          <w:tab/>
        </w:r>
        <w:r>
          <w:fldChar w:fldCharType="begin"/>
        </w:r>
        <w:r>
          <w:instrText xml:space="preserve"> PAGEREF _Toc5983 \h </w:instrText>
        </w:r>
        <w:r>
          <w:fldChar w:fldCharType="separate"/>
        </w:r>
        <w:r>
          <w:t>14</w:t>
        </w:r>
        <w:r>
          <w:fldChar w:fldCharType="end"/>
        </w:r>
      </w:hyperlink>
    </w:p>
    <w:p>
      <w:pPr>
        <w:pStyle w:val="TOC2"/>
        <w:tabs>
          <w:tab w:val="right" w:leader="dot" w:pos="8306"/>
        </w:tabs>
      </w:pPr>
      <w:hyperlink w:anchor="_Toc22341" w:history="1">
        <w:r>
          <w:rPr>
            <w:rFonts w:ascii="仿宋" w:eastAsia="仿宋" w:hAnsi="仿宋" w:cs="仿宋" w:hint="eastAsia"/>
            <w:lang w:eastAsia="zh-CN"/>
          </w:rPr>
          <w:t>(二)、压力应对策略及其实施方案</w:t>
        </w:r>
        <w:r>
          <w:tab/>
        </w:r>
        <w:r>
          <w:fldChar w:fldCharType="begin"/>
        </w:r>
        <w:r>
          <w:instrText xml:space="preserve"> PAGEREF _Toc22341 \h </w:instrText>
        </w:r>
        <w:r>
          <w:fldChar w:fldCharType="separate"/>
        </w:r>
        <w:r>
          <w:t>15</w:t>
        </w:r>
        <w:r>
          <w:fldChar w:fldCharType="end"/>
        </w:r>
      </w:hyperlink>
    </w:p>
    <w:p>
      <w:pPr>
        <w:pStyle w:val="TOC2"/>
        <w:tabs>
          <w:tab w:val="right" w:leader="dot" w:pos="8306"/>
        </w:tabs>
      </w:pPr>
      <w:hyperlink w:anchor="_Toc2575" w:history="1">
        <w:r>
          <w:rPr>
            <w:rFonts w:ascii="仿宋" w:eastAsia="仿宋" w:hAnsi="仿宋" w:cs="仿宋" w:hint="eastAsia"/>
            <w:lang w:eastAsia="zh-CN"/>
          </w:rPr>
          <w:t>(三)、压力管理效果的评估及持续改进</w:t>
        </w:r>
        <w:r>
          <w:tab/>
        </w:r>
        <w:r>
          <w:fldChar w:fldCharType="begin"/>
        </w:r>
        <w:r>
          <w:instrText xml:space="preserve"> PAGEREF _Toc2575 \h </w:instrText>
        </w:r>
        <w:r>
          <w:fldChar w:fldCharType="separate"/>
        </w:r>
        <w:r>
          <w:t>16</w:t>
        </w:r>
        <w:r>
          <w:fldChar w:fldCharType="end"/>
        </w:r>
      </w:hyperlink>
    </w:p>
    <w:p>
      <w:pPr>
        <w:pStyle w:val="TOC1"/>
        <w:tabs>
          <w:tab w:val="right" w:leader="dot" w:pos="8306"/>
        </w:tabs>
      </w:pPr>
      <w:hyperlink w:anchor="_Toc24686" w:history="1">
        <w:r>
          <w:rPr>
            <w:rFonts w:ascii="仿宋" w:eastAsia="仿宋" w:hAnsi="仿宋" w:cs="仿宋" w:hint="eastAsia"/>
            <w:lang w:eastAsia="zh-CN"/>
          </w:rPr>
          <w:t>四、公司简介</w:t>
        </w:r>
        <w:r>
          <w:tab/>
        </w:r>
        <w:r>
          <w:fldChar w:fldCharType="begin"/>
        </w:r>
        <w:r>
          <w:instrText xml:space="preserve"> PAGEREF _Toc24686 \h </w:instrText>
        </w:r>
        <w:r>
          <w:fldChar w:fldCharType="separate"/>
        </w:r>
        <w:r>
          <w:t>17</w:t>
        </w:r>
        <w:r>
          <w:fldChar w:fldCharType="end"/>
        </w:r>
      </w:hyperlink>
    </w:p>
    <w:p>
      <w:pPr>
        <w:pStyle w:val="TOC2"/>
        <w:tabs>
          <w:tab w:val="right" w:leader="dot" w:pos="8306"/>
        </w:tabs>
      </w:pPr>
      <w:hyperlink w:anchor="_Toc32396" w:history="1">
        <w:r>
          <w:rPr>
            <w:rFonts w:ascii="仿宋" w:eastAsia="仿宋" w:hAnsi="仿宋" w:cs="仿宋" w:hint="eastAsia"/>
            <w:lang w:eastAsia="zh-CN"/>
          </w:rPr>
          <w:t>(一)、公司基本信息</w:t>
        </w:r>
        <w:r>
          <w:tab/>
        </w:r>
        <w:r>
          <w:fldChar w:fldCharType="begin"/>
        </w:r>
        <w:r>
          <w:instrText xml:space="preserve"> PAGEREF _Toc32396 \h </w:instrText>
        </w:r>
        <w:r>
          <w:fldChar w:fldCharType="separate"/>
        </w:r>
        <w:r>
          <w:t>17</w:t>
        </w:r>
        <w:r>
          <w:fldChar w:fldCharType="end"/>
        </w:r>
      </w:hyperlink>
    </w:p>
    <w:p>
      <w:pPr>
        <w:pStyle w:val="TOC2"/>
        <w:tabs>
          <w:tab w:val="right" w:leader="dot" w:pos="8306"/>
        </w:tabs>
      </w:pPr>
      <w:hyperlink w:anchor="_Toc14388" w:history="1">
        <w:r>
          <w:rPr>
            <w:rFonts w:ascii="仿宋" w:eastAsia="仿宋" w:hAnsi="仿宋" w:cs="仿宋" w:hint="eastAsia"/>
            <w:lang w:eastAsia="zh-CN"/>
          </w:rPr>
          <w:t>(二)、公司简介</w:t>
        </w:r>
        <w:r>
          <w:tab/>
        </w:r>
        <w:r>
          <w:fldChar w:fldCharType="begin"/>
        </w:r>
        <w:r>
          <w:instrText xml:space="preserve"> PAGEREF _Toc14388 \h </w:instrText>
        </w:r>
        <w:r>
          <w:fldChar w:fldCharType="separate"/>
        </w:r>
        <w:r>
          <w:t>18</w:t>
        </w:r>
        <w:r>
          <w:fldChar w:fldCharType="end"/>
        </w:r>
      </w:hyperlink>
    </w:p>
    <w:p>
      <w:pPr>
        <w:pStyle w:val="TOC2"/>
        <w:tabs>
          <w:tab w:val="right" w:leader="dot" w:pos="8306"/>
        </w:tabs>
      </w:pPr>
      <w:hyperlink w:anchor="_Toc10279" w:history="1">
        <w:r>
          <w:rPr>
            <w:rFonts w:ascii="仿宋" w:eastAsia="仿宋" w:hAnsi="仿宋" w:cs="仿宋" w:hint="eastAsia"/>
            <w:lang w:eastAsia="zh-CN"/>
          </w:rPr>
          <w:t>(三)、核心人员介绍</w:t>
        </w:r>
        <w:r>
          <w:tab/>
        </w:r>
        <w:r>
          <w:fldChar w:fldCharType="begin"/>
        </w:r>
        <w:r>
          <w:instrText xml:space="preserve"> PAGEREF _Toc10279 \h </w:instrText>
        </w:r>
        <w:r>
          <w:fldChar w:fldCharType="separate"/>
        </w:r>
        <w:r>
          <w:t>20</w:t>
        </w:r>
        <w:r>
          <w:fldChar w:fldCharType="end"/>
        </w:r>
      </w:hyperlink>
    </w:p>
    <w:p>
      <w:pPr>
        <w:pStyle w:val="TOC1"/>
        <w:tabs>
          <w:tab w:val="right" w:leader="dot" w:pos="8306"/>
        </w:tabs>
      </w:pPr>
      <w:hyperlink w:anchor="_Toc14012" w:history="1">
        <w:r>
          <w:rPr>
            <w:rFonts w:ascii="仿宋" w:eastAsia="仿宋" w:hAnsi="仿宋" w:cs="仿宋" w:hint="eastAsia"/>
            <w:lang w:eastAsia="zh-CN"/>
          </w:rPr>
          <w:t>五、员工沟通技巧培训与人际关系管理</w:t>
        </w:r>
        <w:r>
          <w:tab/>
        </w:r>
        <w:r>
          <w:fldChar w:fldCharType="begin"/>
        </w:r>
        <w:r>
          <w:instrText xml:space="preserve"> PAGEREF _Toc14012 \h </w:instrText>
        </w:r>
        <w:r>
          <w:fldChar w:fldCharType="separate"/>
        </w:r>
        <w:r>
          <w:t>22</w:t>
        </w:r>
        <w:r>
          <w:fldChar w:fldCharType="end"/>
        </w:r>
      </w:hyperlink>
    </w:p>
    <w:p>
      <w:pPr>
        <w:pStyle w:val="TOC2"/>
        <w:tabs>
          <w:tab w:val="right" w:leader="dot" w:pos="8306"/>
        </w:tabs>
      </w:pPr>
      <w:hyperlink w:anchor="_Toc4132" w:history="1">
        <w:r>
          <w:rPr>
            <w:rFonts w:ascii="仿宋" w:eastAsia="仿宋" w:hAnsi="仿宋" w:cs="仿宋" w:hint="eastAsia"/>
            <w:lang w:eastAsia="zh-CN"/>
          </w:rPr>
          <w:t>(一)、沟通技巧的重要性及培训计划</w:t>
        </w:r>
        <w:r>
          <w:tab/>
        </w:r>
        <w:r>
          <w:fldChar w:fldCharType="begin"/>
        </w:r>
        <w:r>
          <w:instrText xml:space="preserve"> PAGEREF _Toc4132 \h </w:instrText>
        </w:r>
        <w:r>
          <w:fldChar w:fldCharType="separate"/>
        </w:r>
        <w:r>
          <w:t>22</w:t>
        </w:r>
        <w:r>
          <w:fldChar w:fldCharType="end"/>
        </w:r>
      </w:hyperlink>
    </w:p>
    <w:p>
      <w:pPr>
        <w:pStyle w:val="TOC2"/>
        <w:tabs>
          <w:tab w:val="right" w:leader="dot" w:pos="8306"/>
        </w:tabs>
      </w:pPr>
      <w:hyperlink w:anchor="_Toc21285" w:history="1">
        <w:r>
          <w:rPr>
            <w:rFonts w:ascii="仿宋" w:eastAsia="仿宋" w:hAnsi="仿宋" w:cs="仿宋" w:hint="eastAsia"/>
            <w:lang w:eastAsia="zh-CN"/>
          </w:rPr>
          <w:t>(二)、人际关系管理的原则与方法</w:t>
        </w:r>
        <w:r>
          <w:tab/>
        </w:r>
        <w:r>
          <w:fldChar w:fldCharType="begin"/>
        </w:r>
        <w:r>
          <w:instrText xml:space="preserve"> PAGEREF _Toc21285 \h </w:instrText>
        </w:r>
        <w:r>
          <w:fldChar w:fldCharType="separate"/>
        </w:r>
        <w:r>
          <w:t>23</w:t>
        </w:r>
        <w:r>
          <w:fldChar w:fldCharType="end"/>
        </w:r>
      </w:hyperlink>
    </w:p>
    <w:p>
      <w:pPr>
        <w:pStyle w:val="TOC2"/>
        <w:tabs>
          <w:tab w:val="right" w:leader="dot" w:pos="8306"/>
        </w:tabs>
      </w:pPr>
      <w:hyperlink w:anchor="_Toc16488" w:history="1">
        <w:r>
          <w:rPr>
            <w:rFonts w:ascii="仿宋" w:eastAsia="仿宋" w:hAnsi="仿宋" w:cs="仿宋" w:hint="eastAsia"/>
            <w:lang w:eastAsia="zh-CN"/>
          </w:rPr>
          <w:t>(三)、良好人际关系的建立与维护</w:t>
        </w:r>
        <w:r>
          <w:tab/>
        </w:r>
        <w:r>
          <w:fldChar w:fldCharType="begin"/>
        </w:r>
        <w:r>
          <w:instrText xml:space="preserve"> PAGEREF _Toc16488 \h </w:instrText>
        </w:r>
        <w:r>
          <w:fldChar w:fldCharType="separate"/>
        </w:r>
        <w:r>
          <w:t>23</w:t>
        </w:r>
        <w:r>
          <w:fldChar w:fldCharType="end"/>
        </w:r>
      </w:hyperlink>
    </w:p>
    <w:p>
      <w:pPr>
        <w:pStyle w:val="TOC1"/>
        <w:tabs>
          <w:tab w:val="right" w:leader="dot" w:pos="8306"/>
        </w:tabs>
      </w:pPr>
      <w:hyperlink w:anchor="_Toc10745" w:history="1">
        <w:r>
          <w:rPr>
            <w:rFonts w:ascii="仿宋" w:eastAsia="仿宋" w:hAnsi="仿宋" w:cs="仿宋" w:hint="eastAsia"/>
            <w:lang w:eastAsia="zh-CN"/>
          </w:rPr>
          <w:t>六、第四十章员工身心健康管理</w:t>
        </w:r>
        <w:r>
          <w:tab/>
        </w:r>
        <w:r>
          <w:fldChar w:fldCharType="begin"/>
        </w:r>
        <w:r>
          <w:instrText xml:space="preserve"> PAGEREF _Toc10745 \h </w:instrText>
        </w:r>
        <w:r>
          <w:fldChar w:fldCharType="separate"/>
        </w:r>
        <w:r>
          <w:t>24</w:t>
        </w:r>
        <w:r>
          <w:fldChar w:fldCharType="end"/>
        </w:r>
      </w:hyperlink>
    </w:p>
    <w:p>
      <w:pPr>
        <w:pStyle w:val="TOC2"/>
        <w:tabs>
          <w:tab w:val="right" w:leader="dot" w:pos="8306"/>
        </w:tabs>
      </w:pPr>
      <w:hyperlink w:anchor="_Toc7335" w:history="1">
        <w:r>
          <w:rPr>
            <w:rFonts w:ascii="仿宋" w:eastAsia="仿宋" w:hAnsi="仿宋" w:cs="仿宋" w:hint="eastAsia"/>
            <w:lang w:eastAsia="zh-CN"/>
          </w:rPr>
          <w:t>(一)、健康促进计划</w:t>
        </w:r>
        <w:r>
          <w:tab/>
        </w:r>
        <w:r>
          <w:fldChar w:fldCharType="begin"/>
        </w:r>
        <w:r>
          <w:instrText xml:space="preserve"> PAGEREF _Toc7335 \h </w:instrText>
        </w:r>
        <w:r>
          <w:fldChar w:fldCharType="separate"/>
        </w:r>
        <w:r>
          <w:t>24</w:t>
        </w:r>
        <w:r>
          <w:fldChar w:fldCharType="end"/>
        </w:r>
      </w:hyperlink>
    </w:p>
    <w:p>
      <w:pPr>
        <w:pStyle w:val="TOC2"/>
        <w:tabs>
          <w:tab w:val="right" w:leader="dot" w:pos="8306"/>
        </w:tabs>
      </w:pPr>
      <w:hyperlink w:anchor="_Toc11304" w:history="1">
        <w:r>
          <w:rPr>
            <w:rFonts w:ascii="仿宋" w:eastAsia="仿宋" w:hAnsi="仿宋" w:cs="仿宋" w:hint="eastAsia"/>
            <w:lang w:eastAsia="zh-CN"/>
          </w:rPr>
          <w:t>(二)、健康饮食与运动计划</w:t>
        </w:r>
        <w:r>
          <w:tab/>
        </w:r>
        <w:r>
          <w:fldChar w:fldCharType="begin"/>
        </w:r>
        <w:r>
          <w:instrText xml:space="preserve"> PAGEREF _Toc11304 \h </w:instrText>
        </w:r>
        <w:r>
          <w:fldChar w:fldCharType="separate"/>
        </w:r>
        <w:r>
          <w:t>25</w:t>
        </w:r>
        <w:r>
          <w:fldChar w:fldCharType="end"/>
        </w:r>
      </w:hyperlink>
    </w:p>
    <w:p>
      <w:pPr>
        <w:pStyle w:val="TOC2"/>
        <w:tabs>
          <w:tab w:val="right" w:leader="dot" w:pos="8306"/>
        </w:tabs>
      </w:pPr>
      <w:hyperlink w:anchor="_Toc9717" w:history="1">
        <w:r>
          <w:rPr>
            <w:rFonts w:ascii="仿宋" w:eastAsia="仿宋" w:hAnsi="仿宋" w:cs="仿宋" w:hint="eastAsia"/>
            <w:lang w:eastAsia="zh-CN"/>
          </w:rPr>
          <w:t>(三)、心理健康服务与支持</w:t>
        </w:r>
        <w:r>
          <w:tab/>
        </w:r>
        <w:r>
          <w:fldChar w:fldCharType="begin"/>
        </w:r>
        <w:r>
          <w:instrText xml:space="preserve"> PAGEREF _Toc9717 \h </w:instrText>
        </w:r>
        <w:r>
          <w:fldChar w:fldCharType="separate"/>
        </w:r>
        <w:r>
          <w:t>25</w:t>
        </w:r>
        <w:r>
          <w:fldChar w:fldCharType="end"/>
        </w:r>
      </w:hyperlink>
    </w:p>
    <w:p>
      <w:pPr>
        <w:pStyle w:val="TOC2"/>
        <w:tabs>
          <w:tab w:val="right" w:leader="dot" w:pos="8306"/>
        </w:tabs>
      </w:pPr>
      <w:hyperlink w:anchor="_Toc25298" w:history="1">
        <w:r>
          <w:rPr>
            <w:rFonts w:ascii="仿宋" w:eastAsia="仿宋" w:hAnsi="仿宋" w:cs="仿宋" w:hint="eastAsia"/>
            <w:lang w:eastAsia="zh-CN"/>
          </w:rPr>
          <w:t>(四)、工作压力管理</w:t>
        </w:r>
        <w:r>
          <w:tab/>
        </w:r>
        <w:r>
          <w:fldChar w:fldCharType="begin"/>
        </w:r>
        <w:r>
          <w:instrText xml:space="preserve"> PAGEREF _Toc25298 \h </w:instrText>
        </w:r>
        <w:r>
          <w:fldChar w:fldCharType="separate"/>
        </w:r>
        <w:r>
          <w:t>26</w:t>
        </w:r>
        <w:r>
          <w:fldChar w:fldCharType="end"/>
        </w:r>
      </w:hyperlink>
    </w:p>
    <w:p>
      <w:pPr>
        <w:pStyle w:val="TOC2"/>
        <w:tabs>
          <w:tab w:val="right" w:leader="dot" w:pos="8306"/>
        </w:tabs>
      </w:pPr>
      <w:hyperlink w:anchor="_Toc994" w:history="1">
        <w:r>
          <w:rPr>
            <w:rFonts w:ascii="仿宋" w:eastAsia="仿宋" w:hAnsi="仿宋" w:cs="仿宋" w:hint="eastAsia"/>
            <w:lang w:eastAsia="zh-CN"/>
          </w:rPr>
          <w:t>(五)、工作负荷评估与调整</w:t>
        </w:r>
        <w:r>
          <w:tab/>
        </w:r>
        <w:r>
          <w:fldChar w:fldCharType="begin"/>
        </w:r>
        <w:r>
          <w:instrText xml:space="preserve"> PAGEREF _Toc994 \h </w:instrText>
        </w:r>
        <w:r>
          <w:fldChar w:fldCharType="separate"/>
        </w:r>
        <w:r>
          <w:t>27</w:t>
        </w:r>
        <w:r>
          <w:fldChar w:fldCharType="end"/>
        </w:r>
      </w:hyperlink>
    </w:p>
    <w:p>
      <w:pPr>
        <w:pStyle w:val="TOC2"/>
        <w:tabs>
          <w:tab w:val="right" w:leader="dot" w:pos="8306"/>
        </w:tabs>
      </w:pPr>
      <w:hyperlink w:anchor="_Toc22123" w:history="1">
        <w:r>
          <w:rPr>
            <w:rFonts w:ascii="仿宋" w:eastAsia="仿宋" w:hAnsi="仿宋" w:cs="仿宋" w:hint="eastAsia"/>
            <w:lang w:eastAsia="zh-CN"/>
          </w:rPr>
          <w:t>(六)、员工心理咨询与支持</w:t>
        </w:r>
        <w:r>
          <w:tab/>
        </w:r>
        <w:r>
          <w:fldChar w:fldCharType="begin"/>
        </w:r>
        <w:r>
          <w:instrText xml:space="preserve"> PAGEREF _Toc22123 \h </w:instrText>
        </w:r>
        <w:r>
          <w:fldChar w:fldCharType="separate"/>
        </w:r>
        <w:r>
          <w:t>28</w:t>
        </w:r>
        <w:r>
          <w:fldChar w:fldCharType="end"/>
        </w:r>
      </w:hyperlink>
    </w:p>
    <w:p>
      <w:pPr>
        <w:pStyle w:val="TOC1"/>
        <w:tabs>
          <w:tab w:val="right" w:leader="dot" w:pos="8306"/>
        </w:tabs>
      </w:pPr>
      <w:hyperlink w:anchor="_Toc18323" w:history="1">
        <w:r>
          <w:rPr>
            <w:rFonts w:ascii="仿宋" w:eastAsia="仿宋" w:hAnsi="仿宋" w:cs="仿宋" w:hint="eastAsia"/>
            <w:lang w:eastAsia="zh-CN"/>
          </w:rPr>
          <w:t>七、第二十六章人才留存与流失管理</w:t>
        </w:r>
        <w:r>
          <w:tab/>
        </w:r>
        <w:r>
          <w:fldChar w:fldCharType="begin"/>
        </w:r>
        <w:r>
          <w:instrText xml:space="preserve"> PAGEREF _Toc18323 \h </w:instrText>
        </w:r>
        <w:r>
          <w:fldChar w:fldCharType="separate"/>
        </w:r>
        <w:r>
          <w:t>28</w:t>
        </w:r>
        <w:r>
          <w:fldChar w:fldCharType="end"/>
        </w:r>
      </w:hyperlink>
    </w:p>
    <w:p>
      <w:pPr>
        <w:pStyle w:val="TOC2"/>
        <w:tabs>
          <w:tab w:val="right" w:leader="dot" w:pos="8306"/>
        </w:tabs>
      </w:pPr>
      <w:hyperlink w:anchor="_Toc23554" w:history="1">
        <w:r>
          <w:rPr>
            <w:rFonts w:ascii="仿宋" w:eastAsia="仿宋" w:hAnsi="仿宋" w:cs="仿宋" w:hint="eastAsia"/>
            <w:lang w:eastAsia="zh-CN"/>
          </w:rPr>
          <w:t>(一)、人才留存策略</w:t>
        </w:r>
        <w:r>
          <w:tab/>
        </w:r>
        <w:r>
          <w:fldChar w:fldCharType="begin"/>
        </w:r>
        <w:r>
          <w:instrText xml:space="preserve"> PAGEREF _Toc23554 \h </w:instrText>
        </w:r>
        <w:r>
          <w:fldChar w:fldCharType="separate"/>
        </w:r>
        <w:r>
          <w:t>28</w:t>
        </w:r>
        <w:r>
          <w:fldChar w:fldCharType="end"/>
        </w:r>
      </w:hyperlink>
    </w:p>
    <w:p>
      <w:pPr>
        <w:pStyle w:val="TOC2"/>
        <w:tabs>
          <w:tab w:val="right" w:leader="dot" w:pos="8306"/>
        </w:tabs>
      </w:pPr>
      <w:hyperlink w:anchor="_Toc16495" w:history="1">
        <w:r>
          <w:rPr>
            <w:rFonts w:ascii="仿宋" w:eastAsia="仿宋" w:hAnsi="仿宋" w:cs="仿宋" w:hint="eastAsia"/>
            <w:lang w:eastAsia="zh-CN"/>
          </w:rPr>
          <w:t>(二)、人才流失分析与改进</w:t>
        </w:r>
        <w:r>
          <w:tab/>
        </w:r>
        <w:r>
          <w:fldChar w:fldCharType="begin"/>
        </w:r>
        <w:r>
          <w:instrText xml:space="preserve"> PAGEREF _Toc16495 \h </w:instrText>
        </w:r>
        <w:r>
          <w:fldChar w:fldCharType="separate"/>
        </w:r>
        <w:r>
          <w:t>29</w:t>
        </w:r>
        <w:r>
          <w:fldChar w:fldCharType="end"/>
        </w:r>
      </w:hyperlink>
    </w:p>
    <w:p>
      <w:pPr>
        <w:pStyle w:val="TOC2"/>
        <w:tabs>
          <w:tab w:val="right" w:leader="dot" w:pos="8306"/>
        </w:tabs>
      </w:pPr>
      <w:hyperlink w:anchor="_Toc25006" w:history="1">
        <w:r>
          <w:rPr>
            <w:rFonts w:ascii="仿宋" w:eastAsia="仿宋" w:hAnsi="仿宋" w:cs="仿宋" w:hint="eastAsia"/>
            <w:lang w:eastAsia="zh-CN"/>
          </w:rPr>
          <w:t>(三)、持续改进与未来展望</w:t>
        </w:r>
        <w:r>
          <w:tab/>
        </w:r>
        <w:r>
          <w:fldChar w:fldCharType="begin"/>
        </w:r>
        <w:r>
          <w:instrText xml:space="preserve"> PAGEREF _Toc25006 \h </w:instrText>
        </w:r>
        <w:r>
          <w:fldChar w:fldCharType="separate"/>
        </w:r>
        <w:r>
          <w:t>29</w:t>
        </w:r>
        <w:r>
          <w:fldChar w:fldCharType="end"/>
        </w:r>
      </w:hyperlink>
    </w:p>
    <w:p>
      <w:pPr>
        <w:pStyle w:val="TOC1"/>
        <w:tabs>
          <w:tab w:val="right" w:leader="dot" w:pos="8306"/>
        </w:tabs>
      </w:pPr>
      <w:hyperlink w:anchor="_Toc14163" w:history="1">
        <w:r>
          <w:rPr>
            <w:rFonts w:ascii="仿宋" w:eastAsia="仿宋" w:hAnsi="仿宋" w:cs="仿宋" w:hint="eastAsia"/>
            <w:lang w:eastAsia="zh-CN"/>
          </w:rPr>
          <w:t>八、第十二章职业伦理与社会责任</w:t>
        </w:r>
        <w:r>
          <w:tab/>
        </w:r>
        <w:r>
          <w:fldChar w:fldCharType="begin"/>
        </w:r>
        <w:r>
          <w:instrText xml:space="preserve"> PAGEREF _Toc14163 \h </w:instrText>
        </w:r>
        <w:r>
          <w:fldChar w:fldCharType="separate"/>
        </w:r>
        <w:r>
          <w:t>30</w:t>
        </w:r>
        <w:r>
          <w:fldChar w:fldCharType="end"/>
        </w:r>
      </w:hyperlink>
    </w:p>
    <w:p>
      <w:pPr>
        <w:pStyle w:val="TOC2"/>
        <w:tabs>
          <w:tab w:val="right" w:leader="dot" w:pos="8306"/>
        </w:tabs>
      </w:pPr>
      <w:hyperlink w:anchor="_Toc23403" w:history="1">
        <w:r>
          <w:rPr>
            <w:rFonts w:ascii="仿宋" w:eastAsia="仿宋" w:hAnsi="仿宋" w:cs="仿宋" w:hint="eastAsia"/>
            <w:lang w:eastAsia="zh-CN"/>
          </w:rPr>
          <w:t>(一)、职业道德规范</w:t>
        </w:r>
        <w:r>
          <w:tab/>
        </w:r>
        <w:r>
          <w:fldChar w:fldCharType="begin"/>
        </w:r>
        <w:r>
          <w:instrText xml:space="preserve"> PAGEREF _Toc23403 \h </w:instrText>
        </w:r>
        <w:r>
          <w:fldChar w:fldCharType="separate"/>
        </w:r>
        <w:r>
          <w:t>30</w:t>
        </w:r>
        <w:r>
          <w:fldChar w:fldCharType="end"/>
        </w:r>
      </w:hyperlink>
    </w:p>
    <w:p>
      <w:pPr>
        <w:pStyle w:val="TOC2"/>
        <w:tabs>
          <w:tab w:val="right" w:leader="dot" w:pos="8306"/>
        </w:tabs>
      </w:pPr>
      <w:hyperlink w:anchor="_Toc19579" w:history="1">
        <w:r>
          <w:rPr>
            <w:rFonts w:ascii="仿宋" w:eastAsia="仿宋" w:hAnsi="仿宋" w:cs="仿宋" w:hint="eastAsia"/>
            <w:lang w:eastAsia="zh-CN"/>
          </w:rPr>
          <w:t>(二)、社会责任履行</w:t>
        </w:r>
        <w:r>
          <w:tab/>
        </w:r>
        <w:r>
          <w:fldChar w:fldCharType="begin"/>
        </w:r>
        <w:r>
          <w:instrText xml:space="preserve"> PAGEREF _Toc19579 \h </w:instrText>
        </w:r>
        <w:r>
          <w:fldChar w:fldCharType="separate"/>
        </w:r>
        <w:r>
          <w:t>31</w:t>
        </w:r>
        <w:r>
          <w:fldChar w:fldCharType="end"/>
        </w:r>
      </w:hyperlink>
    </w:p>
    <w:p>
      <w:pPr>
        <w:pStyle w:val="TOC1"/>
        <w:tabs>
          <w:tab w:val="right" w:leader="dot" w:pos="8306"/>
        </w:tabs>
      </w:pPr>
      <w:hyperlink w:anchor="_Toc15350" w:history="1">
        <w:r>
          <w:rPr>
            <w:rFonts w:ascii="仿宋" w:eastAsia="仿宋" w:hAnsi="仿宋" w:cs="仿宋" w:hint="eastAsia"/>
            <w:lang w:eastAsia="zh-CN"/>
          </w:rPr>
          <w:t>九、第十三章技术与创新支持</w:t>
        </w:r>
        <w:r>
          <w:tab/>
        </w:r>
        <w:r>
          <w:fldChar w:fldCharType="begin"/>
        </w:r>
        <w:r>
          <w:instrText xml:space="preserve"> PAGEREF _Toc15350 \h </w:instrText>
        </w:r>
        <w:r>
          <w:fldChar w:fldCharType="separate"/>
        </w:r>
        <w:r>
          <w:t>31</w:t>
        </w:r>
        <w:r>
          <w:fldChar w:fldCharType="end"/>
        </w:r>
      </w:hyperlink>
    </w:p>
    <w:p>
      <w:pPr>
        <w:pStyle w:val="TOC2"/>
        <w:tabs>
          <w:tab w:val="right" w:leader="dot" w:pos="8306"/>
        </w:tabs>
      </w:pPr>
      <w:hyperlink w:anchor="_Toc21874" w:history="1">
        <w:r>
          <w:rPr>
            <w:rFonts w:ascii="仿宋" w:eastAsia="仿宋" w:hAnsi="仿宋" w:cs="仿宋" w:hint="eastAsia"/>
            <w:lang w:eastAsia="zh-CN"/>
          </w:rPr>
          <w:t>(一)、技术培训与更新</w:t>
        </w:r>
        <w:r>
          <w:tab/>
        </w:r>
        <w:r>
          <w:fldChar w:fldCharType="begin"/>
        </w:r>
        <w:r>
          <w:instrText xml:space="preserve"> PAGEREF _Toc21874 \h </w:instrText>
        </w:r>
        <w:r>
          <w:fldChar w:fldCharType="separate"/>
        </w:r>
        <w:r>
          <w:t>31</w:t>
        </w:r>
        <w:r>
          <w:fldChar w:fldCharType="end"/>
        </w:r>
      </w:hyperlink>
    </w:p>
    <w:p>
      <w:pPr>
        <w:pStyle w:val="TOC2"/>
        <w:tabs>
          <w:tab w:val="right" w:leader="dot" w:pos="8306"/>
        </w:tabs>
      </w:pPr>
      <w:hyperlink w:anchor="_Toc357" w:history="1">
        <w:r>
          <w:rPr>
            <w:rFonts w:ascii="仿宋" w:eastAsia="仿宋" w:hAnsi="仿宋" w:cs="仿宋" w:hint="eastAsia"/>
            <w:lang w:eastAsia="zh-CN"/>
          </w:rPr>
          <w:t>(二)、创新文化与项目支持</w:t>
        </w:r>
        <w:r>
          <w:tab/>
        </w:r>
        <w:r>
          <w:fldChar w:fldCharType="begin"/>
        </w:r>
        <w:r>
          <w:instrText xml:space="preserve"> PAGEREF _Toc357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55" w:history="1">
        <w:r>
          <w:rPr>
            <w:rFonts w:ascii="仿宋" w:eastAsia="仿宋" w:hAnsi="仿宋" w:cs="仿宋" w:hint="eastAsia"/>
            <w:lang w:eastAsia="zh-CN"/>
          </w:rPr>
          <w:t>十、第十四章员工健康与安全管理</w:t>
        </w:r>
        <w:r>
          <w:tab/>
        </w:r>
        <w:r>
          <w:fldChar w:fldCharType="begin"/>
        </w:r>
        <w:r>
          <w:instrText xml:space="preserve"> PAGEREF _Toc17355 \h </w:instrText>
        </w:r>
        <w:r>
          <w:fldChar w:fldCharType="separate"/>
        </w:r>
        <w:r>
          <w:t>33</w:t>
        </w:r>
        <w:r>
          <w:fldChar w:fldCharType="end"/>
        </w:r>
      </w:hyperlink>
    </w:p>
    <w:p>
      <w:pPr>
        <w:pStyle w:val="TOC2"/>
        <w:tabs>
          <w:tab w:val="right" w:leader="dot" w:pos="8306"/>
        </w:tabs>
      </w:pPr>
      <w:hyperlink w:anchor="_Toc23430" w:history="1">
        <w:r>
          <w:rPr>
            <w:rFonts w:ascii="仿宋" w:eastAsia="仿宋" w:hAnsi="仿宋" w:cs="仿宋" w:hint="eastAsia"/>
            <w:lang w:eastAsia="zh-CN"/>
          </w:rPr>
          <w:t>(一)、健康保障计划</w:t>
        </w:r>
        <w:r>
          <w:tab/>
        </w:r>
        <w:r>
          <w:fldChar w:fldCharType="begin"/>
        </w:r>
        <w:r>
          <w:instrText xml:space="preserve"> PAGEREF _Toc23430 \h </w:instrText>
        </w:r>
        <w:r>
          <w:fldChar w:fldCharType="separate"/>
        </w:r>
        <w:r>
          <w:t>33</w:t>
        </w:r>
        <w:r>
          <w:fldChar w:fldCharType="end"/>
        </w:r>
      </w:hyperlink>
    </w:p>
    <w:p>
      <w:pPr>
        <w:pStyle w:val="TOC2"/>
        <w:tabs>
          <w:tab w:val="right" w:leader="dot" w:pos="8306"/>
        </w:tabs>
      </w:pPr>
      <w:hyperlink w:anchor="_Toc8829" w:history="1">
        <w:r>
          <w:rPr>
            <w:rFonts w:ascii="仿宋" w:eastAsia="仿宋" w:hAnsi="仿宋" w:cs="仿宋" w:hint="eastAsia"/>
            <w:lang w:eastAsia="zh-CN"/>
          </w:rPr>
          <w:t>(二)、安全管理体系</w:t>
        </w:r>
        <w:r>
          <w:tab/>
        </w:r>
        <w:r>
          <w:fldChar w:fldCharType="begin"/>
        </w:r>
        <w:r>
          <w:instrText xml:space="preserve"> PAGEREF _Toc8829 \h </w:instrText>
        </w:r>
        <w:r>
          <w:fldChar w:fldCharType="separate"/>
        </w:r>
        <w:r>
          <w:t>34</w:t>
        </w:r>
        <w:r>
          <w:fldChar w:fldCharType="end"/>
        </w:r>
      </w:hyperlink>
    </w:p>
    <w:p>
      <w:pPr>
        <w:pStyle w:val="TOC1"/>
        <w:tabs>
          <w:tab w:val="right" w:leader="dot" w:pos="8306"/>
        </w:tabs>
      </w:pPr>
      <w:hyperlink w:anchor="_Toc25174" w:history="1">
        <w:r>
          <w:rPr>
            <w:rFonts w:ascii="仿宋" w:eastAsia="仿宋" w:hAnsi="仿宋" w:cs="仿宋" w:hint="eastAsia"/>
            <w:lang w:eastAsia="zh-CN"/>
          </w:rPr>
          <w:t>十一、第四十七章全球人才流动与交流</w:t>
        </w:r>
        <w:r>
          <w:tab/>
        </w:r>
        <w:r>
          <w:fldChar w:fldCharType="begin"/>
        </w:r>
        <w:r>
          <w:instrText xml:space="preserve"> PAGEREF _Toc25174 \h </w:instrText>
        </w:r>
        <w:r>
          <w:fldChar w:fldCharType="separate"/>
        </w:r>
        <w:r>
          <w:t>36</w:t>
        </w:r>
        <w:r>
          <w:fldChar w:fldCharType="end"/>
        </w:r>
      </w:hyperlink>
    </w:p>
    <w:p>
      <w:pPr>
        <w:pStyle w:val="TOC2"/>
        <w:tabs>
          <w:tab w:val="right" w:leader="dot" w:pos="8306"/>
        </w:tabs>
      </w:pPr>
      <w:hyperlink w:anchor="_Toc26369" w:history="1">
        <w:r>
          <w:rPr>
            <w:rFonts w:ascii="仿宋" w:eastAsia="仿宋" w:hAnsi="仿宋" w:cs="仿宋" w:hint="eastAsia"/>
            <w:lang w:eastAsia="zh-CN"/>
          </w:rPr>
          <w:t>(一)、跨国项目与团队</w:t>
        </w:r>
        <w:r>
          <w:tab/>
        </w:r>
        <w:r>
          <w:fldChar w:fldCharType="begin"/>
        </w:r>
        <w:r>
          <w:instrText xml:space="preserve"> PAGEREF _Toc26369 \h </w:instrText>
        </w:r>
        <w:r>
          <w:fldChar w:fldCharType="separate"/>
        </w:r>
        <w:r>
          <w:t>36</w:t>
        </w:r>
        <w:r>
          <w:fldChar w:fldCharType="end"/>
        </w:r>
      </w:hyperlink>
    </w:p>
    <w:p>
      <w:pPr>
        <w:pStyle w:val="TOC2"/>
        <w:tabs>
          <w:tab w:val="right" w:leader="dot" w:pos="8306"/>
        </w:tabs>
      </w:pPr>
      <w:hyperlink w:anchor="_Toc17675" w:history="1">
        <w:r>
          <w:rPr>
            <w:rFonts w:ascii="仿宋" w:eastAsia="仿宋" w:hAnsi="仿宋" w:cs="仿宋" w:hint="eastAsia"/>
            <w:lang w:eastAsia="zh-CN"/>
          </w:rPr>
          <w:t>(二)、全球项目经验的累积</w:t>
        </w:r>
        <w:r>
          <w:tab/>
        </w:r>
        <w:r>
          <w:fldChar w:fldCharType="begin"/>
        </w:r>
        <w:r>
          <w:instrText xml:space="preserve"> PAGEREF _Toc17675 \h </w:instrText>
        </w:r>
        <w:r>
          <w:fldChar w:fldCharType="separate"/>
        </w:r>
        <w:r>
          <w:t>37</w:t>
        </w:r>
        <w:r>
          <w:fldChar w:fldCharType="end"/>
        </w:r>
      </w:hyperlink>
    </w:p>
    <w:p>
      <w:pPr>
        <w:pStyle w:val="TOC2"/>
        <w:tabs>
          <w:tab w:val="right" w:leader="dot" w:pos="8306"/>
        </w:tabs>
      </w:pPr>
      <w:hyperlink w:anchor="_Toc31928" w:history="1">
        <w:r>
          <w:rPr>
            <w:rFonts w:ascii="仿宋" w:eastAsia="仿宋" w:hAnsi="仿宋" w:cs="仿宋" w:hint="eastAsia"/>
            <w:lang w:eastAsia="zh-CN"/>
          </w:rPr>
          <w:t>(三)、跨文化团队领导与协作</w:t>
        </w:r>
        <w:r>
          <w:tab/>
        </w:r>
        <w:r>
          <w:fldChar w:fldCharType="begin"/>
        </w:r>
        <w:r>
          <w:instrText xml:space="preserve"> PAGEREF _Toc31928 \h </w:instrText>
        </w:r>
        <w:r>
          <w:fldChar w:fldCharType="separate"/>
        </w:r>
        <w:r>
          <w:t>38</w:t>
        </w:r>
        <w:r>
          <w:fldChar w:fldCharType="end"/>
        </w:r>
      </w:hyperlink>
    </w:p>
    <w:p>
      <w:pPr>
        <w:pStyle w:val="TOC2"/>
        <w:tabs>
          <w:tab w:val="right" w:leader="dot" w:pos="8306"/>
        </w:tabs>
      </w:pPr>
      <w:hyperlink w:anchor="_Toc24195" w:history="1">
        <w:r>
          <w:rPr>
            <w:rFonts w:ascii="仿宋" w:eastAsia="仿宋" w:hAnsi="仿宋" w:cs="仿宋" w:hint="eastAsia"/>
            <w:lang w:eastAsia="zh-CN"/>
          </w:rPr>
          <w:t>(四)、跨国交流与人才培养</w:t>
        </w:r>
        <w:r>
          <w:tab/>
        </w:r>
        <w:r>
          <w:fldChar w:fldCharType="begin"/>
        </w:r>
        <w:r>
          <w:instrText xml:space="preserve"> PAGEREF _Toc24195 \h </w:instrText>
        </w:r>
        <w:r>
          <w:fldChar w:fldCharType="separate"/>
        </w:r>
        <w:r>
          <w:t>39</w:t>
        </w:r>
        <w:r>
          <w:fldChar w:fldCharType="end"/>
        </w:r>
      </w:hyperlink>
    </w:p>
    <w:p>
      <w:pPr>
        <w:pStyle w:val="TOC2"/>
        <w:tabs>
          <w:tab w:val="right" w:leader="dot" w:pos="8306"/>
        </w:tabs>
      </w:pPr>
      <w:hyperlink w:anchor="_Toc25628" w:history="1">
        <w:r>
          <w:rPr>
            <w:rFonts w:ascii="仿宋" w:eastAsia="仿宋" w:hAnsi="仿宋" w:cs="仿宋" w:hint="eastAsia"/>
            <w:lang w:eastAsia="zh-CN"/>
          </w:rPr>
          <w:t>(五)、跨国交流计划的实施</w:t>
        </w:r>
        <w:r>
          <w:tab/>
        </w:r>
        <w:r>
          <w:fldChar w:fldCharType="begin"/>
        </w:r>
        <w:r>
          <w:instrText xml:space="preserve"> PAGEREF _Toc25628 \h </w:instrText>
        </w:r>
        <w:r>
          <w:fldChar w:fldCharType="separate"/>
        </w:r>
        <w:r>
          <w:t>40</w:t>
        </w:r>
        <w:r>
          <w:fldChar w:fldCharType="end"/>
        </w:r>
      </w:hyperlink>
    </w:p>
    <w:p>
      <w:pPr>
        <w:pStyle w:val="TOC2"/>
        <w:tabs>
          <w:tab w:val="right" w:leader="dot" w:pos="8306"/>
        </w:tabs>
      </w:pPr>
      <w:hyperlink w:anchor="_Toc16919" w:history="1">
        <w:r>
          <w:rPr>
            <w:rFonts w:ascii="仿宋" w:eastAsia="仿宋" w:hAnsi="仿宋" w:cs="仿宋" w:hint="eastAsia"/>
            <w:lang w:eastAsia="zh-CN"/>
          </w:rPr>
          <w:t>(六)、跨国培训与知识转移</w:t>
        </w:r>
        <w:r>
          <w:tab/>
        </w:r>
        <w:r>
          <w:fldChar w:fldCharType="begin"/>
        </w:r>
        <w:r>
          <w:instrText xml:space="preserve"> PAGEREF _Toc16919 \h </w:instrText>
        </w:r>
        <w:r>
          <w:fldChar w:fldCharType="separate"/>
        </w:r>
        <w:r>
          <w:t>40</w:t>
        </w:r>
        <w:r>
          <w:fldChar w:fldCharType="end"/>
        </w:r>
      </w:hyperlink>
    </w:p>
    <w:p>
      <w:pPr>
        <w:pStyle w:val="TOC1"/>
        <w:tabs>
          <w:tab w:val="right" w:leader="dot" w:pos="8306"/>
        </w:tabs>
      </w:pPr>
      <w:hyperlink w:anchor="_Toc19649" w:history="1">
        <w:r>
          <w:rPr>
            <w:rFonts w:ascii="仿宋" w:eastAsia="仿宋" w:hAnsi="仿宋" w:cs="仿宋" w:hint="eastAsia"/>
            <w:lang w:eastAsia="zh-CN"/>
          </w:rPr>
          <w:t>十二、员工关系管理与危机处理</w:t>
        </w:r>
        <w:r>
          <w:tab/>
        </w:r>
        <w:r>
          <w:fldChar w:fldCharType="begin"/>
        </w:r>
        <w:r>
          <w:instrText xml:space="preserve"> PAGEREF _Toc19649 \h </w:instrText>
        </w:r>
        <w:r>
          <w:fldChar w:fldCharType="separate"/>
        </w:r>
        <w:r>
          <w:t>41</w:t>
        </w:r>
        <w:r>
          <w:fldChar w:fldCharType="end"/>
        </w:r>
      </w:hyperlink>
    </w:p>
    <w:p>
      <w:pPr>
        <w:pStyle w:val="TOC2"/>
        <w:tabs>
          <w:tab w:val="right" w:leader="dot" w:pos="8306"/>
        </w:tabs>
      </w:pPr>
      <w:hyperlink w:anchor="_Toc11301" w:history="1">
        <w:r>
          <w:rPr>
            <w:rFonts w:ascii="仿宋" w:eastAsia="仿宋" w:hAnsi="仿宋" w:cs="仿宋" w:hint="eastAsia"/>
            <w:lang w:eastAsia="zh-CN"/>
          </w:rPr>
          <w:t>(一)、员工关系管理原则与方法</w:t>
        </w:r>
        <w:r>
          <w:tab/>
        </w:r>
        <w:r>
          <w:fldChar w:fldCharType="begin"/>
        </w:r>
        <w:r>
          <w:instrText xml:space="preserve"> PAGEREF _Toc11301 \h </w:instrText>
        </w:r>
        <w:r>
          <w:fldChar w:fldCharType="separate"/>
        </w:r>
        <w:r>
          <w:t>41</w:t>
        </w:r>
        <w:r>
          <w:fldChar w:fldCharType="end"/>
        </w:r>
      </w:hyperlink>
    </w:p>
    <w:p>
      <w:pPr>
        <w:pStyle w:val="TOC2"/>
        <w:tabs>
          <w:tab w:val="right" w:leader="dot" w:pos="8306"/>
        </w:tabs>
      </w:pPr>
      <w:hyperlink w:anchor="_Toc2111" w:history="1">
        <w:r>
          <w:rPr>
            <w:rFonts w:ascii="仿宋" w:eastAsia="仿宋" w:hAnsi="仿宋" w:cs="仿宋" w:hint="eastAsia"/>
            <w:lang w:eastAsia="zh-CN"/>
          </w:rPr>
          <w:t>(二)、危机处理机制的建立与实施</w:t>
        </w:r>
        <w:r>
          <w:tab/>
        </w:r>
        <w:r>
          <w:fldChar w:fldCharType="begin"/>
        </w:r>
        <w:r>
          <w:instrText xml:space="preserve"> PAGEREF _Toc2111 \h </w:instrText>
        </w:r>
        <w:r>
          <w:fldChar w:fldCharType="separate"/>
        </w:r>
        <w:r>
          <w:t>42</w:t>
        </w:r>
        <w:r>
          <w:fldChar w:fldCharType="end"/>
        </w:r>
      </w:hyperlink>
    </w:p>
    <w:p>
      <w:pPr>
        <w:pStyle w:val="TOC2"/>
        <w:tabs>
          <w:tab w:val="right" w:leader="dot" w:pos="8306"/>
        </w:tabs>
      </w:pPr>
      <w:hyperlink w:anchor="_Toc23504" w:history="1">
        <w:r>
          <w:rPr>
            <w:rFonts w:ascii="仿宋" w:eastAsia="仿宋" w:hAnsi="仿宋" w:cs="仿宋" w:hint="eastAsia"/>
            <w:lang w:eastAsia="zh-CN"/>
          </w:rPr>
          <w:t>(三)、劳动争议解决与法律风险防范</w:t>
        </w:r>
        <w:r>
          <w:tab/>
        </w:r>
        <w:r>
          <w:fldChar w:fldCharType="begin"/>
        </w:r>
        <w:r>
          <w:instrText xml:space="preserve"> PAGEREF _Toc23504 \h </w:instrText>
        </w:r>
        <w:r>
          <w:fldChar w:fldCharType="separate"/>
        </w:r>
        <w:r>
          <w:t>43</w:t>
        </w:r>
        <w:r>
          <w:fldChar w:fldCharType="end"/>
        </w:r>
      </w:hyperlink>
    </w:p>
    <w:p>
      <w:pPr>
        <w:pStyle w:val="TOC1"/>
        <w:tabs>
          <w:tab w:val="right" w:leader="dot" w:pos="8306"/>
        </w:tabs>
      </w:pPr>
      <w:hyperlink w:anchor="_Toc25969" w:history="1">
        <w:r>
          <w:rPr>
            <w:rFonts w:ascii="仿宋" w:eastAsia="仿宋" w:hAnsi="仿宋" w:cs="仿宋" w:hint="eastAsia"/>
            <w:lang w:eastAsia="zh-CN"/>
          </w:rPr>
          <w:t>十三、第四十五章员工品牌建设</w:t>
        </w:r>
        <w:r>
          <w:tab/>
        </w:r>
        <w:r>
          <w:fldChar w:fldCharType="begin"/>
        </w:r>
        <w:r>
          <w:instrText xml:space="preserve"> PAGEREF _Toc25969 \h </w:instrText>
        </w:r>
        <w:r>
          <w:fldChar w:fldCharType="separate"/>
        </w:r>
        <w:r>
          <w:t>43</w:t>
        </w:r>
        <w:r>
          <w:fldChar w:fldCharType="end"/>
        </w:r>
      </w:hyperlink>
    </w:p>
    <w:p>
      <w:pPr>
        <w:pStyle w:val="TOC2"/>
        <w:tabs>
          <w:tab w:val="right" w:leader="dot" w:pos="8306"/>
        </w:tabs>
      </w:pPr>
      <w:hyperlink w:anchor="_Toc18368" w:history="1">
        <w:r>
          <w:rPr>
            <w:rFonts w:ascii="仿宋" w:eastAsia="仿宋" w:hAnsi="仿宋" w:cs="仿宋" w:hint="eastAsia"/>
            <w:lang w:eastAsia="zh-CN"/>
          </w:rPr>
          <w:t>(一)、个人品牌管理</w:t>
        </w:r>
        <w:r>
          <w:tab/>
        </w:r>
        <w:r>
          <w:fldChar w:fldCharType="begin"/>
        </w:r>
        <w:r>
          <w:instrText xml:space="preserve"> PAGEREF _Toc18368 \h </w:instrText>
        </w:r>
        <w:r>
          <w:fldChar w:fldCharType="separate"/>
        </w:r>
        <w:r>
          <w:t>43</w:t>
        </w:r>
        <w:r>
          <w:fldChar w:fldCharType="end"/>
        </w:r>
      </w:hyperlink>
    </w:p>
    <w:p>
      <w:pPr>
        <w:pStyle w:val="TOC2"/>
        <w:tabs>
          <w:tab w:val="right" w:leader="dot" w:pos="8306"/>
        </w:tabs>
      </w:pPr>
      <w:hyperlink w:anchor="_Toc16051" w:history="1">
        <w:r>
          <w:rPr>
            <w:rFonts w:ascii="仿宋" w:eastAsia="仿宋" w:hAnsi="仿宋" w:cs="仿宋" w:hint="eastAsia"/>
            <w:lang w:eastAsia="zh-CN"/>
          </w:rPr>
          <w:t>(二)、在运载火箭控制系统单元检测设备行业内建立个人影响力</w:t>
        </w:r>
        <w:r>
          <w:tab/>
        </w:r>
        <w:r>
          <w:fldChar w:fldCharType="begin"/>
        </w:r>
        <w:r>
          <w:instrText xml:space="preserve"> PAGEREF _Toc16051 \h </w:instrText>
        </w:r>
        <w:r>
          <w:fldChar w:fldCharType="separate"/>
        </w:r>
        <w:r>
          <w:t>44</w:t>
        </w:r>
        <w:r>
          <w:fldChar w:fldCharType="end"/>
        </w:r>
      </w:hyperlink>
    </w:p>
    <w:p>
      <w:pPr>
        <w:pStyle w:val="TOC2"/>
        <w:tabs>
          <w:tab w:val="right" w:leader="dot" w:pos="8306"/>
        </w:tabs>
      </w:pPr>
      <w:hyperlink w:anchor="_Toc28138" w:history="1">
        <w:r>
          <w:rPr>
            <w:rFonts w:ascii="仿宋" w:eastAsia="仿宋" w:hAnsi="仿宋" w:cs="仿宋" w:hint="eastAsia"/>
            <w:lang w:eastAsia="zh-CN"/>
          </w:rPr>
          <w:t>(三)、个人品牌与公司品牌的关联</w:t>
        </w:r>
        <w:r>
          <w:tab/>
        </w:r>
        <w:r>
          <w:fldChar w:fldCharType="begin"/>
        </w:r>
        <w:r>
          <w:instrText xml:space="preserve"> PAGEREF _Toc28138 \h </w:instrText>
        </w:r>
        <w:r>
          <w:fldChar w:fldCharType="separate"/>
        </w:r>
        <w:r>
          <w:t>46</w:t>
        </w:r>
        <w:r>
          <w:fldChar w:fldCharType="end"/>
        </w:r>
      </w:hyperlink>
    </w:p>
    <w:p>
      <w:pPr>
        <w:pStyle w:val="TOC2"/>
        <w:tabs>
          <w:tab w:val="right" w:leader="dot" w:pos="8306"/>
        </w:tabs>
      </w:pPr>
      <w:hyperlink w:anchor="_Toc6915" w:history="1">
        <w:r>
          <w:rPr>
            <w:rFonts w:ascii="仿宋" w:eastAsia="仿宋" w:hAnsi="仿宋" w:cs="仿宋" w:hint="eastAsia"/>
            <w:lang w:eastAsia="zh-CN"/>
          </w:rPr>
          <w:t>(四)、社交媒体与个人品牌</w:t>
        </w:r>
        <w:r>
          <w:tab/>
        </w:r>
        <w:r>
          <w:fldChar w:fldCharType="begin"/>
        </w:r>
        <w:r>
          <w:instrText xml:space="preserve"> PAGEREF _Toc6915 \h </w:instrText>
        </w:r>
        <w:r>
          <w:fldChar w:fldCharType="separate"/>
        </w:r>
        <w:r>
          <w:t>46</w:t>
        </w:r>
        <w:r>
          <w:fldChar w:fldCharType="end"/>
        </w:r>
      </w:hyperlink>
    </w:p>
    <w:p>
      <w:pPr>
        <w:pStyle w:val="TOC2"/>
        <w:tabs>
          <w:tab w:val="right" w:leader="dot" w:pos="8306"/>
        </w:tabs>
      </w:pPr>
      <w:hyperlink w:anchor="_Toc16048" w:history="1">
        <w:r>
          <w:rPr>
            <w:rFonts w:ascii="仿宋" w:eastAsia="仿宋" w:hAnsi="仿宋" w:cs="仿宋" w:hint="eastAsia"/>
            <w:lang w:eastAsia="zh-CN"/>
          </w:rPr>
          <w:t>(五)、个人品牌的社交媒体传播</w:t>
        </w:r>
        <w:r>
          <w:tab/>
        </w:r>
        <w:r>
          <w:fldChar w:fldCharType="begin"/>
        </w:r>
        <w:r>
          <w:instrText xml:space="preserve"> PAGEREF _Toc16048 \h </w:instrText>
        </w:r>
        <w:r>
          <w:fldChar w:fldCharType="separate"/>
        </w:r>
        <w:r>
          <w:t>47</w:t>
        </w:r>
        <w:r>
          <w:fldChar w:fldCharType="end"/>
        </w:r>
      </w:hyperlink>
    </w:p>
    <w:p>
      <w:pPr>
        <w:pStyle w:val="TOC2"/>
        <w:tabs>
          <w:tab w:val="right" w:leader="dot" w:pos="8306"/>
        </w:tabs>
      </w:pPr>
      <w:hyperlink w:anchor="_Toc302" w:history="1">
        <w:r>
          <w:rPr>
            <w:rFonts w:ascii="仿宋" w:eastAsia="仿宋" w:hAnsi="仿宋" w:cs="仿宋" w:hint="eastAsia"/>
            <w:lang w:eastAsia="zh-CN"/>
          </w:rPr>
          <w:t>(六)、员工品牌建设与公司形象一致性</w:t>
        </w:r>
        <w:r>
          <w:tab/>
        </w:r>
        <w:r>
          <w:fldChar w:fldCharType="begin"/>
        </w:r>
        <w:r>
          <w:instrText xml:space="preserve"> PAGEREF _Toc302 \h </w:instrText>
        </w:r>
        <w:r>
          <w:fldChar w:fldCharType="separate"/>
        </w:r>
        <w:r>
          <w:t>48</w:t>
        </w:r>
        <w:r>
          <w:fldChar w:fldCharType="end"/>
        </w:r>
      </w:hyperlink>
    </w:p>
    <w:p>
      <w:pPr>
        <w:pStyle w:val="TOC1"/>
        <w:tabs>
          <w:tab w:val="right" w:leader="dot" w:pos="8306"/>
        </w:tabs>
      </w:pPr>
      <w:hyperlink w:anchor="_Toc26066" w:history="1">
        <w:r>
          <w:rPr>
            <w:rFonts w:ascii="仿宋" w:eastAsia="仿宋" w:hAnsi="仿宋" w:cs="仿宋" w:hint="eastAsia"/>
            <w:lang w:eastAsia="zh-CN"/>
          </w:rPr>
          <w:t>十四、员工职业发展教育与培训</w:t>
        </w:r>
        <w:r>
          <w:tab/>
        </w:r>
        <w:r>
          <w:fldChar w:fldCharType="begin"/>
        </w:r>
        <w:r>
          <w:instrText xml:space="preserve"> PAGEREF _Toc26066 \h </w:instrText>
        </w:r>
        <w:r>
          <w:fldChar w:fldCharType="separate"/>
        </w:r>
        <w:r>
          <w:t>49</w:t>
        </w:r>
        <w:r>
          <w:fldChar w:fldCharType="end"/>
        </w:r>
      </w:hyperlink>
    </w:p>
    <w:p>
      <w:pPr>
        <w:pStyle w:val="TOC2"/>
        <w:tabs>
          <w:tab w:val="right" w:leader="dot" w:pos="8306"/>
        </w:tabs>
      </w:pPr>
      <w:hyperlink w:anchor="_Toc21880" w:history="1">
        <w:r>
          <w:rPr>
            <w:rFonts w:ascii="仿宋" w:eastAsia="仿宋" w:hAnsi="仿宋" w:cs="仿宋" w:hint="eastAsia"/>
            <w:lang w:eastAsia="zh-CN"/>
          </w:rPr>
          <w:t>(一)、职业发展教育的目标与实施策略</w:t>
        </w:r>
        <w:r>
          <w:tab/>
        </w:r>
        <w:r>
          <w:fldChar w:fldCharType="begin"/>
        </w:r>
        <w:r>
          <w:instrText xml:space="preserve"> PAGEREF _Toc21880 \h </w:instrText>
        </w:r>
        <w:r>
          <w:fldChar w:fldCharType="separate"/>
        </w:r>
        <w:r>
          <w:t>49</w:t>
        </w:r>
        <w:r>
          <w:fldChar w:fldCharType="end"/>
        </w:r>
      </w:hyperlink>
    </w:p>
    <w:p>
      <w:pPr>
        <w:pStyle w:val="TOC2"/>
        <w:tabs>
          <w:tab w:val="right" w:leader="dot" w:pos="8306"/>
        </w:tabs>
      </w:pPr>
      <w:hyperlink w:anchor="_Toc2052" w:history="1">
        <w:r>
          <w:rPr>
            <w:rFonts w:ascii="仿宋" w:eastAsia="仿宋" w:hAnsi="仿宋" w:cs="仿宋" w:hint="eastAsia"/>
            <w:lang w:eastAsia="zh-CN"/>
          </w:rPr>
          <w:t>(二)、培训计划的设计与实施步骤</w:t>
        </w:r>
        <w:r>
          <w:tab/>
        </w:r>
        <w:r>
          <w:fldChar w:fldCharType="begin"/>
        </w:r>
        <w:r>
          <w:instrText xml:space="preserve"> PAGEREF _Toc2052 \h </w:instrText>
        </w:r>
        <w:r>
          <w:fldChar w:fldCharType="separate"/>
        </w:r>
        <w:r>
          <w:t>50</w:t>
        </w:r>
        <w:r>
          <w:fldChar w:fldCharType="end"/>
        </w:r>
      </w:hyperlink>
    </w:p>
    <w:p>
      <w:pPr>
        <w:pStyle w:val="TOC2"/>
        <w:tabs>
          <w:tab w:val="right" w:leader="dot" w:pos="8306"/>
        </w:tabs>
      </w:pPr>
      <w:hyperlink w:anchor="_Toc7510" w:history="1">
        <w:r>
          <w:rPr>
            <w:rFonts w:ascii="仿宋" w:eastAsia="仿宋" w:hAnsi="仿宋" w:cs="仿宋" w:hint="eastAsia"/>
            <w:lang w:eastAsia="zh-CN"/>
          </w:rPr>
          <w:t>(三)、培训效果的评估与反馈机制</w:t>
        </w:r>
        <w:r>
          <w:tab/>
        </w:r>
        <w:r>
          <w:fldChar w:fldCharType="begin"/>
        </w:r>
        <w:r>
          <w:instrText xml:space="preserve"> PAGEREF _Toc7510 \h </w:instrText>
        </w:r>
        <w:r>
          <w:fldChar w:fldCharType="separate"/>
        </w:r>
        <w:r>
          <w:t>51</w:t>
        </w:r>
        <w:r>
          <w:fldChar w:fldCharType="end"/>
        </w:r>
      </w:hyperlink>
    </w:p>
    <w:p>
      <w:pPr>
        <w:pStyle w:val="TOC1"/>
        <w:tabs>
          <w:tab w:val="right" w:leader="dot" w:pos="8306"/>
        </w:tabs>
      </w:pPr>
      <w:hyperlink w:anchor="_Toc556" w:history="1">
        <w:r>
          <w:rPr>
            <w:rFonts w:ascii="仿宋" w:eastAsia="仿宋" w:hAnsi="仿宋" w:cs="仿宋" w:hint="eastAsia"/>
            <w:lang w:eastAsia="zh-CN"/>
          </w:rPr>
          <w:t>十五、员工晋升与职业发展通道</w:t>
        </w:r>
        <w:r>
          <w:tab/>
        </w:r>
        <w:r>
          <w:fldChar w:fldCharType="begin"/>
        </w:r>
        <w:r>
          <w:instrText xml:space="preserve"> PAGEREF _Toc556 \h </w:instrText>
        </w:r>
        <w:r>
          <w:fldChar w:fldCharType="separate"/>
        </w:r>
        <w:r>
          <w:t>52</w:t>
        </w:r>
        <w:r>
          <w:fldChar w:fldCharType="end"/>
        </w:r>
      </w:hyperlink>
    </w:p>
    <w:p>
      <w:pPr>
        <w:pStyle w:val="TOC2"/>
        <w:tabs>
          <w:tab w:val="right" w:leader="dot" w:pos="8306"/>
        </w:tabs>
      </w:pPr>
      <w:hyperlink w:anchor="_Toc8761" w:history="1">
        <w:r>
          <w:rPr>
            <w:rFonts w:ascii="仿宋" w:eastAsia="仿宋" w:hAnsi="仿宋" w:cs="仿宋" w:hint="eastAsia"/>
            <w:lang w:eastAsia="zh-CN"/>
          </w:rPr>
          <w:t>(一)、晋升制度的设计与实施</w:t>
        </w:r>
        <w:r>
          <w:tab/>
        </w:r>
        <w:r>
          <w:fldChar w:fldCharType="begin"/>
        </w:r>
        <w:r>
          <w:instrText xml:space="preserve"> PAGEREF _Toc8761 \h </w:instrText>
        </w:r>
        <w:r>
          <w:fldChar w:fldCharType="separate"/>
        </w:r>
        <w:r>
          <w:t>52</w:t>
        </w:r>
        <w:r>
          <w:fldChar w:fldCharType="end"/>
        </w:r>
      </w:hyperlink>
    </w:p>
    <w:p>
      <w:pPr>
        <w:pStyle w:val="TOC2"/>
        <w:tabs>
          <w:tab w:val="right" w:leader="dot" w:pos="8306"/>
        </w:tabs>
      </w:pPr>
      <w:hyperlink w:anchor="_Toc24464" w:history="1">
        <w:r>
          <w:rPr>
            <w:rFonts w:ascii="仿宋" w:eastAsia="仿宋" w:hAnsi="仿宋" w:cs="仿宋" w:hint="eastAsia"/>
            <w:lang w:eastAsia="zh-CN"/>
          </w:rPr>
          <w:t>(二)、职业发展通道的建立与拓展</w:t>
        </w:r>
        <w:r>
          <w:tab/>
        </w:r>
        <w:r>
          <w:fldChar w:fldCharType="begin"/>
        </w:r>
        <w:r>
          <w:instrText xml:space="preserve"> PAGEREF _Toc24464 \h </w:instrText>
        </w:r>
        <w:r>
          <w:fldChar w:fldCharType="separate"/>
        </w:r>
        <w:r>
          <w:t>53</w:t>
        </w:r>
        <w:r>
          <w:fldChar w:fldCharType="end"/>
        </w:r>
      </w:hyperlink>
    </w:p>
    <w:p>
      <w:pPr>
        <w:pStyle w:val="TOC2"/>
        <w:tabs>
          <w:tab w:val="right" w:leader="dot" w:pos="8306"/>
        </w:tabs>
      </w:pPr>
      <w:hyperlink w:anchor="_Toc29569" w:history="1">
        <w:r>
          <w:rPr>
            <w:rFonts w:ascii="仿宋" w:eastAsia="仿宋" w:hAnsi="仿宋" w:cs="仿宋" w:hint="eastAsia"/>
            <w:lang w:eastAsia="zh-CN"/>
          </w:rPr>
          <w:t>(三)、晋升机会的公平与透明保障</w:t>
        </w:r>
        <w:r>
          <w:tab/>
        </w:r>
        <w:r>
          <w:fldChar w:fldCharType="begin"/>
        </w:r>
        <w:r>
          <w:instrText xml:space="preserve"> PAGEREF _Toc29569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运载火箭控制系统单元检测设备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8691"/>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30509"/>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22195"/>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13236"/>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7785"/>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15312"/>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了解当前和未来的职业市场趋势，以及所处运载火箭控制系统单元检测设备行业的发展方向，有助于调整个人的职业规划，确保与市场需求保持一致。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25339"/>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运载火箭控制系统单元检测设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26503"/>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17189"/>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建立一个职业发展资源中心，集中提供各类有关职业发展的信息和工具，有助于员工更便捷地获取所需的资源。这可以包括在线平台、内部文档、运载火箭控制系统单元检测设备行业报告等。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11827"/>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1602"/>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运载火箭控制系统单元检测设备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投资于员工的技能培训，确保他们具备未来工作所需的新技能。与运载火箭控制系统单元检测设备行业专业机构建立合作关系，提供最新的运载火箭控制系统单元检测设备行业培训。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可持续发展实践：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14751"/>
      <w:r>
        <w:rPr>
          <w:rFonts w:ascii="仿宋" w:eastAsia="仿宋" w:hAnsi="仿宋" w:cs="仿宋" w:hint="eastAsia"/>
          <w:sz w:val="28"/>
          <w:lang w:eastAsia="zh-CN"/>
        </w:rPr>
        <w:t>三、员工压力管理及应对措施</w:t>
      </w:r>
      <w:bookmarkEnd w:id="13"/>
    </w:p>
    <w:p>
      <w:pPr>
        <w:pStyle w:val="Heading2"/>
        <w:rPr>
          <w:rFonts w:ascii="仿宋" w:eastAsia="仿宋" w:hAnsi="仿宋" w:cs="仿宋" w:hint="eastAsia"/>
          <w:lang w:eastAsia="zh-CN"/>
        </w:rPr>
      </w:pPr>
      <w:bookmarkStart w:id="14" w:name="_Toc5983"/>
      <w:r>
        <w:rPr>
          <w:rFonts w:ascii="仿宋" w:eastAsia="仿宋" w:hAnsi="仿宋" w:cs="仿宋" w:hint="eastAsia"/>
          <w:lang w:eastAsia="zh-CN"/>
        </w:rPr>
        <w:t>(一)、压力对员工的影响及管理原则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5" w:name="_Toc22341"/>
      <w:r>
        <w:rPr>
          <w:rFonts w:ascii="仿宋" w:eastAsia="仿宋" w:hAnsi="仿宋" w:cs="仿宋" w:hint="eastAsia"/>
          <w:sz w:val="28"/>
          <w:lang w:eastAsia="zh-CN"/>
        </w:rPr>
        <w:t>(二)、压力应对策略及其实施方案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6" w:name="_Toc2575"/>
      <w:r>
        <w:rPr>
          <w:rFonts w:ascii="仿宋" w:eastAsia="仿宋" w:hAnsi="仿宋" w:cs="仿宋" w:hint="eastAsia"/>
          <w:sz w:val="28"/>
          <w:lang w:eastAsia="zh-CN"/>
        </w:rPr>
        <w:t>(三)、压力管理效果的评估及持续改进</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4686"/>
      <w:r>
        <w:rPr>
          <w:rFonts w:ascii="仿宋" w:eastAsia="仿宋" w:hAnsi="仿宋" w:cs="仿宋" w:hint="eastAsia"/>
          <w:sz w:val="28"/>
          <w:lang w:eastAsia="zh-CN"/>
        </w:rPr>
        <w:t>四、公司简介</w:t>
      </w:r>
      <w:bookmarkEnd w:id="17"/>
    </w:p>
    <w:p>
      <w:pPr>
        <w:pStyle w:val="Heading2"/>
        <w:rPr>
          <w:rFonts w:ascii="仿宋" w:eastAsia="仿宋" w:hAnsi="仿宋" w:cs="仿宋" w:hint="eastAsia"/>
          <w:lang w:eastAsia="zh-CN"/>
        </w:rPr>
      </w:pPr>
      <w:bookmarkStart w:id="18" w:name="_Toc32396"/>
      <w:r>
        <w:rPr>
          <w:rFonts w:ascii="仿宋" w:eastAsia="仿宋" w:hAnsi="仿宋" w:cs="仿宋" w:hint="eastAsia"/>
          <w:lang w:eastAsia="zh-CN"/>
        </w:rPr>
        <w:t>(一)、公司基本信息</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9" w:name="_Toc14388"/>
      <w:r>
        <w:rPr>
          <w:rFonts w:ascii="仿宋" w:eastAsia="仿宋" w:hAnsi="仿宋" w:cs="仿宋" w:hint="eastAsia"/>
          <w:sz w:val="28"/>
          <w:lang w:eastAsia="zh-CN"/>
        </w:rPr>
        <w:t>(二)、公司简介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 项目公司是一家致力于 运载火箭控制系统单元检测设备运载火箭控制系统单元检测设备行业的公司，成立于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 项目公司的使命是 [公司使命]，旨在通过 [关键业务活动] 提升运载火箭控制系统单元检测设备运载火箭控制系统单元检测设备行业的整体水平。公司的愿景是 [公司愿景]，立志成为 运载火箭控制系统单元检测设备 中的领军企业，引领运载火箭控制系统单元检测设备行业未来的发展方向。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[核心产品或服务]。通过不断的技术创新和服务升级，项目公司致力于为客户提供卓越的</w:t>
      </w: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运载火箭控制系统单元检测设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0" w:name="_Toc10279"/>
      <w:r>
        <w:rPr>
          <w:rFonts w:ascii="仿宋" w:eastAsia="仿宋" w:hAnsi="仿宋" w:cs="仿宋" w:hint="eastAsia"/>
          <w:sz w:val="28"/>
          <w:lang w:eastAsia="zh-CN"/>
        </w:rPr>
        <w:t>(三)、核心人员介绍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在市场拓展和品牌建设方面具有丰富经验，致力于提升公司在运载火箭控制系统单元检测设备行业中的市场份额。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XXXX年XX月至今，加入公司担任技术总监，负责产品研发和创新项目管理。具备深厚的技术功底和团队领导能力，对运载火箭控制系统单元检测设备行业技术发展有深刻见解。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1" w:name="_Toc14012"/>
      <w:r>
        <w:rPr>
          <w:rFonts w:ascii="仿宋" w:eastAsia="仿宋" w:hAnsi="仿宋" w:cs="仿宋" w:hint="eastAsia"/>
          <w:sz w:val="28"/>
          <w:lang w:eastAsia="zh-CN"/>
        </w:rPr>
        <w:t>五、员工沟通技巧培训与人际关系管理</w:t>
      </w:r>
      <w:bookmarkEnd w:id="21"/>
    </w:p>
    <w:p>
      <w:pPr>
        <w:pStyle w:val="Heading2"/>
        <w:rPr>
          <w:rFonts w:ascii="仿宋" w:eastAsia="仿宋" w:hAnsi="仿宋" w:cs="仿宋" w:hint="eastAsia"/>
          <w:lang w:eastAsia="zh-CN"/>
        </w:rPr>
      </w:pPr>
      <w:bookmarkStart w:id="22" w:name="_Toc4132"/>
      <w:r>
        <w:rPr>
          <w:rFonts w:ascii="仿宋" w:eastAsia="仿宋" w:hAnsi="仿宋" w:cs="仿宋" w:hint="eastAsia"/>
          <w:lang w:eastAsia="zh-CN"/>
        </w:rPr>
        <w:t>(一)、沟通技巧的重要性及培训计划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清晰表达：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3" w:name="_Toc21285"/>
      <w:r>
        <w:rPr>
          <w:rFonts w:ascii="仿宋" w:eastAsia="仿宋" w:hAnsi="仿宋" w:cs="仿宋" w:hint="eastAsia"/>
          <w:sz w:val="28"/>
          <w:lang w:eastAsia="zh-CN"/>
        </w:rPr>
        <w:t>(二)、人际关系管理的原则与方法</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4" w:name="_Toc16488"/>
      <w:r>
        <w:rPr>
          <w:rFonts w:ascii="仿宋" w:eastAsia="仿宋" w:hAnsi="仿宋" w:cs="仿宋" w:hint="eastAsia"/>
          <w:sz w:val="28"/>
          <w:lang w:eastAsia="zh-CN"/>
        </w:rPr>
        <w:t>(三)、良好人际关系的建立与维护</w:t>
      </w:r>
      <w:bookmarkEnd w:id="24"/>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5" w:name="_Toc10745"/>
      <w:r>
        <w:rPr>
          <w:rFonts w:ascii="仿宋" w:eastAsia="仿宋" w:hAnsi="仿宋" w:cs="仿宋" w:hint="eastAsia"/>
          <w:sz w:val="28"/>
          <w:lang w:eastAsia="zh-CN"/>
        </w:rPr>
        <w:t>六、第四十章员工身心健康管理</w:t>
      </w:r>
      <w:bookmarkEnd w:id="25"/>
    </w:p>
    <w:p>
      <w:pPr>
        <w:pStyle w:val="Heading2"/>
        <w:rPr>
          <w:rFonts w:ascii="仿宋" w:eastAsia="仿宋" w:hAnsi="仿宋" w:cs="仿宋" w:hint="eastAsia"/>
          <w:lang w:eastAsia="zh-CN"/>
        </w:rPr>
      </w:pPr>
      <w:bookmarkStart w:id="26" w:name="_Toc7335"/>
      <w:r>
        <w:rPr>
          <w:rFonts w:ascii="仿宋" w:eastAsia="仿宋" w:hAnsi="仿宋" w:cs="仿宋" w:hint="eastAsia"/>
          <w:lang w:eastAsia="zh-CN"/>
        </w:rPr>
        <w:t>(一)、健康促进计划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https://d.book118.com/805132004241011101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A95BE1"/>
    <w:rsid w:val="73A95B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80513200424101110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2023-12-09T01:44:00Z</dcterms:created>
  <dcterms:modified xsi:type="dcterms:W3CDTF">2023-12-09T01:44:35Z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6DC4886524954729AC44B5CE20B7B7CA_11</vt:lpwstr>
  </property>
  <property fmtid="{D5CDD505-2E9C-101B-9397-08002B2CF9AE}" pid="3" name="KSOProductBuildVer">
    <vt:lpwstr>2052-12.1.0.15712</vt:lpwstr>
  </property>
</Properties>
</file>