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社交大数据相关公司员工职业道路规划与管理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8" w:history="1">
        <w:r>
          <w:rPr>
            <w:rFonts w:ascii="仿宋" w:eastAsia="仿宋" w:hAnsi="仿宋" w:cs="仿宋" w:hint="eastAsia"/>
            <w:lang w:eastAsia="zh-CN"/>
          </w:rPr>
          <w:t>前言</w:t>
        </w:r>
        <w:r>
          <w:tab/>
        </w:r>
        <w:r>
          <w:fldChar w:fldCharType="begin"/>
        </w:r>
        <w:r>
          <w:instrText xml:space="preserve"> PAGEREF _Toc18998 \h </w:instrText>
        </w:r>
        <w:r>
          <w:fldChar w:fldCharType="separate"/>
        </w:r>
        <w:r>
          <w:t>3</w:t>
        </w:r>
        <w:r>
          <w:fldChar w:fldCharType="end"/>
        </w:r>
      </w:hyperlink>
    </w:p>
    <w:p>
      <w:pPr>
        <w:pStyle w:val="TOC1"/>
        <w:tabs>
          <w:tab w:val="right" w:leader="dot" w:pos="8306"/>
        </w:tabs>
      </w:pPr>
      <w:hyperlink w:anchor="_Toc11322" w:history="1">
        <w:r>
          <w:rPr>
            <w:rFonts w:ascii="仿宋" w:eastAsia="仿宋" w:hAnsi="仿宋" w:cs="仿宋" w:hint="eastAsia"/>
            <w:lang w:eastAsia="zh-CN"/>
          </w:rPr>
          <w:t>一、薪酬制度管理</w:t>
        </w:r>
        <w:r>
          <w:tab/>
        </w:r>
        <w:r>
          <w:fldChar w:fldCharType="begin"/>
        </w:r>
        <w:r>
          <w:instrText xml:space="preserve"> PAGEREF _Toc11322 \h </w:instrText>
        </w:r>
        <w:r>
          <w:fldChar w:fldCharType="separate"/>
        </w:r>
        <w:r>
          <w:t>3</w:t>
        </w:r>
        <w:r>
          <w:fldChar w:fldCharType="end"/>
        </w:r>
      </w:hyperlink>
    </w:p>
    <w:p>
      <w:pPr>
        <w:pStyle w:val="TOC2"/>
        <w:tabs>
          <w:tab w:val="right" w:leader="dot" w:pos="8306"/>
        </w:tabs>
      </w:pPr>
      <w:hyperlink w:anchor="_Toc4232" w:history="1">
        <w:r>
          <w:rPr>
            <w:rFonts w:ascii="仿宋" w:eastAsia="仿宋" w:hAnsi="仿宋" w:cs="仿宋" w:hint="eastAsia"/>
            <w:lang w:eastAsia="zh-CN"/>
          </w:rPr>
          <w:t>(一)、薪酬管理制度</w:t>
        </w:r>
        <w:r>
          <w:tab/>
        </w:r>
        <w:r>
          <w:fldChar w:fldCharType="begin"/>
        </w:r>
        <w:r>
          <w:instrText xml:space="preserve"> PAGEREF _Toc4232 \h </w:instrText>
        </w:r>
        <w:r>
          <w:fldChar w:fldCharType="separate"/>
        </w:r>
        <w:r>
          <w:t>3</w:t>
        </w:r>
        <w:r>
          <w:fldChar w:fldCharType="end"/>
        </w:r>
      </w:hyperlink>
    </w:p>
    <w:p>
      <w:pPr>
        <w:pStyle w:val="TOC2"/>
        <w:tabs>
          <w:tab w:val="right" w:leader="dot" w:pos="8306"/>
        </w:tabs>
      </w:pPr>
      <w:hyperlink w:anchor="_Toc21439" w:history="1">
        <w:r>
          <w:rPr>
            <w:rFonts w:ascii="仿宋" w:eastAsia="仿宋" w:hAnsi="仿宋" w:cs="仿宋" w:hint="eastAsia"/>
            <w:lang w:eastAsia="zh-CN"/>
          </w:rPr>
          <w:t>(二)、奖金制度的制定</w:t>
        </w:r>
        <w:r>
          <w:tab/>
        </w:r>
        <w:r>
          <w:fldChar w:fldCharType="begin"/>
        </w:r>
        <w:r>
          <w:instrText xml:space="preserve"> PAGEREF _Toc21439 \h </w:instrText>
        </w:r>
        <w:r>
          <w:fldChar w:fldCharType="separate"/>
        </w:r>
        <w:r>
          <w:t>6</w:t>
        </w:r>
        <w:r>
          <w:fldChar w:fldCharType="end"/>
        </w:r>
      </w:hyperlink>
    </w:p>
    <w:p>
      <w:pPr>
        <w:pStyle w:val="TOC2"/>
        <w:tabs>
          <w:tab w:val="right" w:leader="dot" w:pos="8306"/>
        </w:tabs>
      </w:pPr>
      <w:hyperlink w:anchor="_Toc19494" w:history="1">
        <w:r>
          <w:rPr>
            <w:rFonts w:ascii="仿宋" w:eastAsia="仿宋" w:hAnsi="仿宋" w:cs="仿宋" w:hint="eastAsia"/>
            <w:lang w:eastAsia="zh-CN"/>
          </w:rPr>
          <w:t>(三)、岗位薪酬体系设计</w:t>
        </w:r>
        <w:r>
          <w:tab/>
        </w:r>
        <w:r>
          <w:fldChar w:fldCharType="begin"/>
        </w:r>
        <w:r>
          <w:instrText xml:space="preserve"> PAGEREF _Toc19494 \h </w:instrText>
        </w:r>
        <w:r>
          <w:fldChar w:fldCharType="separate"/>
        </w:r>
        <w:r>
          <w:t>9</w:t>
        </w:r>
        <w:r>
          <w:fldChar w:fldCharType="end"/>
        </w:r>
      </w:hyperlink>
    </w:p>
    <w:p>
      <w:pPr>
        <w:pStyle w:val="TOC2"/>
        <w:tabs>
          <w:tab w:val="right" w:leader="dot" w:pos="8306"/>
        </w:tabs>
      </w:pPr>
      <w:hyperlink w:anchor="_Toc9600" w:history="1">
        <w:r>
          <w:rPr>
            <w:rFonts w:ascii="仿宋" w:eastAsia="仿宋" w:hAnsi="仿宋" w:cs="仿宋" w:hint="eastAsia"/>
            <w:lang w:eastAsia="zh-CN"/>
          </w:rPr>
          <w:t>(四)、绩效薪酬体系设计</w:t>
        </w:r>
        <w:r>
          <w:tab/>
        </w:r>
        <w:r>
          <w:fldChar w:fldCharType="begin"/>
        </w:r>
        <w:r>
          <w:instrText xml:space="preserve"> PAGEREF _Toc9600 \h </w:instrText>
        </w:r>
        <w:r>
          <w:fldChar w:fldCharType="separate"/>
        </w:r>
        <w:r>
          <w:t>11</w:t>
        </w:r>
        <w:r>
          <w:fldChar w:fldCharType="end"/>
        </w:r>
      </w:hyperlink>
    </w:p>
    <w:p>
      <w:pPr>
        <w:pStyle w:val="TOC1"/>
        <w:tabs>
          <w:tab w:val="right" w:leader="dot" w:pos="8306"/>
        </w:tabs>
      </w:pPr>
      <w:hyperlink w:anchor="_Toc30640" w:history="1">
        <w:r>
          <w:rPr>
            <w:rFonts w:ascii="仿宋" w:eastAsia="仿宋" w:hAnsi="仿宋" w:cs="仿宋" w:hint="eastAsia"/>
            <w:lang w:eastAsia="zh-CN"/>
          </w:rPr>
          <w:t>二、项目基本情况</w:t>
        </w:r>
        <w:r>
          <w:tab/>
        </w:r>
        <w:r>
          <w:fldChar w:fldCharType="begin"/>
        </w:r>
        <w:r>
          <w:instrText xml:space="preserve"> PAGEREF _Toc30640 \h </w:instrText>
        </w:r>
        <w:r>
          <w:fldChar w:fldCharType="separate"/>
        </w:r>
        <w:r>
          <w:t>12</w:t>
        </w:r>
        <w:r>
          <w:fldChar w:fldCharType="end"/>
        </w:r>
      </w:hyperlink>
    </w:p>
    <w:p>
      <w:pPr>
        <w:pStyle w:val="TOC2"/>
        <w:tabs>
          <w:tab w:val="right" w:leader="dot" w:pos="8306"/>
        </w:tabs>
      </w:pPr>
      <w:hyperlink w:anchor="_Toc13463" w:history="1">
        <w:r>
          <w:rPr>
            <w:rFonts w:ascii="仿宋" w:eastAsia="仿宋" w:hAnsi="仿宋" w:cs="仿宋" w:hint="eastAsia"/>
            <w:lang w:eastAsia="zh-CN"/>
          </w:rPr>
          <w:t>(一)、项目名称及建设性质</w:t>
        </w:r>
        <w:r>
          <w:tab/>
        </w:r>
        <w:r>
          <w:fldChar w:fldCharType="begin"/>
        </w:r>
        <w:r>
          <w:instrText xml:space="preserve"> PAGEREF _Toc13463 \h </w:instrText>
        </w:r>
        <w:r>
          <w:fldChar w:fldCharType="separate"/>
        </w:r>
        <w:r>
          <w:t>12</w:t>
        </w:r>
        <w:r>
          <w:fldChar w:fldCharType="end"/>
        </w:r>
      </w:hyperlink>
    </w:p>
    <w:p>
      <w:pPr>
        <w:pStyle w:val="TOC2"/>
        <w:tabs>
          <w:tab w:val="right" w:leader="dot" w:pos="8306"/>
        </w:tabs>
      </w:pPr>
      <w:hyperlink w:anchor="_Toc14574" w:history="1">
        <w:r>
          <w:rPr>
            <w:rFonts w:ascii="仿宋" w:eastAsia="仿宋" w:hAnsi="仿宋" w:cs="仿宋" w:hint="eastAsia"/>
            <w:lang w:eastAsia="zh-CN"/>
          </w:rPr>
          <w:t>(二)、项目承办单位</w:t>
        </w:r>
        <w:r>
          <w:tab/>
        </w:r>
        <w:r>
          <w:fldChar w:fldCharType="begin"/>
        </w:r>
        <w:r>
          <w:instrText xml:space="preserve"> PAGEREF _Toc14574 \h </w:instrText>
        </w:r>
        <w:r>
          <w:fldChar w:fldCharType="separate"/>
        </w:r>
        <w:r>
          <w:t>13</w:t>
        </w:r>
        <w:r>
          <w:fldChar w:fldCharType="end"/>
        </w:r>
      </w:hyperlink>
    </w:p>
    <w:p>
      <w:pPr>
        <w:pStyle w:val="TOC2"/>
        <w:tabs>
          <w:tab w:val="right" w:leader="dot" w:pos="8306"/>
        </w:tabs>
      </w:pPr>
      <w:hyperlink w:anchor="_Toc14965" w:history="1">
        <w:r>
          <w:rPr>
            <w:rFonts w:ascii="仿宋" w:eastAsia="仿宋" w:hAnsi="仿宋" w:cs="仿宋" w:hint="eastAsia"/>
            <w:lang w:eastAsia="zh-CN"/>
          </w:rPr>
          <w:t>(三)、项目实施的可行性</w:t>
        </w:r>
        <w:r>
          <w:tab/>
        </w:r>
        <w:r>
          <w:fldChar w:fldCharType="begin"/>
        </w:r>
        <w:r>
          <w:instrText xml:space="preserve"> PAGEREF _Toc14965 \h </w:instrText>
        </w:r>
        <w:r>
          <w:fldChar w:fldCharType="separate"/>
        </w:r>
        <w:r>
          <w:t>14</w:t>
        </w:r>
        <w:r>
          <w:fldChar w:fldCharType="end"/>
        </w:r>
      </w:hyperlink>
    </w:p>
    <w:p>
      <w:pPr>
        <w:pStyle w:val="TOC2"/>
        <w:tabs>
          <w:tab w:val="right" w:leader="dot" w:pos="8306"/>
        </w:tabs>
      </w:pPr>
      <w:hyperlink w:anchor="_Toc2861" w:history="1">
        <w:r>
          <w:rPr>
            <w:rFonts w:ascii="仿宋" w:eastAsia="仿宋" w:hAnsi="仿宋" w:cs="仿宋" w:hint="eastAsia"/>
            <w:lang w:eastAsia="zh-CN"/>
          </w:rPr>
          <w:t>(四)、项目建设选址</w:t>
        </w:r>
        <w:r>
          <w:tab/>
        </w:r>
        <w:r>
          <w:fldChar w:fldCharType="begin"/>
        </w:r>
        <w:r>
          <w:instrText xml:space="preserve"> PAGEREF _Toc2861 \h </w:instrText>
        </w:r>
        <w:r>
          <w:fldChar w:fldCharType="separate"/>
        </w:r>
        <w:r>
          <w:t>16</w:t>
        </w:r>
        <w:r>
          <w:fldChar w:fldCharType="end"/>
        </w:r>
      </w:hyperlink>
    </w:p>
    <w:p>
      <w:pPr>
        <w:pStyle w:val="TOC2"/>
        <w:tabs>
          <w:tab w:val="right" w:leader="dot" w:pos="8306"/>
        </w:tabs>
      </w:pPr>
      <w:hyperlink w:anchor="_Toc22091" w:history="1">
        <w:r>
          <w:rPr>
            <w:rFonts w:ascii="仿宋" w:eastAsia="仿宋" w:hAnsi="仿宋" w:cs="仿宋" w:hint="eastAsia"/>
            <w:lang w:eastAsia="zh-CN"/>
          </w:rPr>
          <w:t>(五)、建筑物建设规模</w:t>
        </w:r>
        <w:r>
          <w:tab/>
        </w:r>
        <w:r>
          <w:fldChar w:fldCharType="begin"/>
        </w:r>
        <w:r>
          <w:instrText xml:space="preserve"> PAGEREF _Toc22091 \h </w:instrText>
        </w:r>
        <w:r>
          <w:fldChar w:fldCharType="separate"/>
        </w:r>
        <w:r>
          <w:t>17</w:t>
        </w:r>
        <w:r>
          <w:fldChar w:fldCharType="end"/>
        </w:r>
      </w:hyperlink>
    </w:p>
    <w:p>
      <w:pPr>
        <w:pStyle w:val="TOC2"/>
        <w:tabs>
          <w:tab w:val="right" w:leader="dot" w:pos="8306"/>
        </w:tabs>
      </w:pPr>
      <w:hyperlink w:anchor="_Toc17804" w:history="1">
        <w:r>
          <w:rPr>
            <w:rFonts w:ascii="仿宋" w:eastAsia="仿宋" w:hAnsi="仿宋" w:cs="仿宋" w:hint="eastAsia"/>
            <w:lang w:eastAsia="zh-CN"/>
          </w:rPr>
          <w:t>(六)、项目总投资及资金构成</w:t>
        </w:r>
        <w:r>
          <w:tab/>
        </w:r>
        <w:r>
          <w:fldChar w:fldCharType="begin"/>
        </w:r>
        <w:r>
          <w:instrText xml:space="preserve"> PAGEREF _Toc17804 \h </w:instrText>
        </w:r>
        <w:r>
          <w:fldChar w:fldCharType="separate"/>
        </w:r>
        <w:r>
          <w:t>18</w:t>
        </w:r>
        <w:r>
          <w:fldChar w:fldCharType="end"/>
        </w:r>
      </w:hyperlink>
    </w:p>
    <w:p>
      <w:pPr>
        <w:pStyle w:val="TOC2"/>
        <w:tabs>
          <w:tab w:val="right" w:leader="dot" w:pos="8306"/>
        </w:tabs>
      </w:pPr>
      <w:hyperlink w:anchor="_Toc11435" w:history="1">
        <w:r>
          <w:rPr>
            <w:rFonts w:ascii="仿宋" w:eastAsia="仿宋" w:hAnsi="仿宋" w:cs="仿宋" w:hint="eastAsia"/>
            <w:lang w:eastAsia="zh-CN"/>
          </w:rPr>
          <w:t>(七)、资金筹措方案</w:t>
        </w:r>
        <w:r>
          <w:tab/>
        </w:r>
        <w:r>
          <w:fldChar w:fldCharType="begin"/>
        </w:r>
        <w:r>
          <w:instrText xml:space="preserve"> PAGEREF _Toc11435 \h </w:instrText>
        </w:r>
        <w:r>
          <w:fldChar w:fldCharType="separate"/>
        </w:r>
        <w:r>
          <w:t>19</w:t>
        </w:r>
        <w:r>
          <w:fldChar w:fldCharType="end"/>
        </w:r>
      </w:hyperlink>
    </w:p>
    <w:p>
      <w:pPr>
        <w:pStyle w:val="TOC2"/>
        <w:tabs>
          <w:tab w:val="right" w:leader="dot" w:pos="8306"/>
        </w:tabs>
      </w:pPr>
      <w:hyperlink w:anchor="_Toc9367" w:history="1">
        <w:r>
          <w:rPr>
            <w:rFonts w:ascii="仿宋" w:eastAsia="仿宋" w:hAnsi="仿宋" w:cs="仿宋" w:hint="eastAsia"/>
            <w:lang w:eastAsia="zh-CN"/>
          </w:rPr>
          <w:t>(八)、项目预期经济效益规划目标</w:t>
        </w:r>
        <w:r>
          <w:tab/>
        </w:r>
        <w:r>
          <w:fldChar w:fldCharType="begin"/>
        </w:r>
        <w:r>
          <w:instrText xml:space="preserve"> PAGEREF _Toc9367 \h </w:instrText>
        </w:r>
        <w:r>
          <w:fldChar w:fldCharType="separate"/>
        </w:r>
        <w:r>
          <w:t>20</w:t>
        </w:r>
        <w:r>
          <w:fldChar w:fldCharType="end"/>
        </w:r>
      </w:hyperlink>
    </w:p>
    <w:p>
      <w:pPr>
        <w:pStyle w:val="TOC2"/>
        <w:tabs>
          <w:tab w:val="right" w:leader="dot" w:pos="8306"/>
        </w:tabs>
      </w:pPr>
      <w:hyperlink w:anchor="_Toc4393" w:history="1">
        <w:r>
          <w:rPr>
            <w:rFonts w:ascii="仿宋" w:eastAsia="仿宋" w:hAnsi="仿宋" w:cs="仿宋" w:hint="eastAsia"/>
            <w:lang w:eastAsia="zh-CN"/>
          </w:rPr>
          <w:t>(九)、项目建设进度规划</w:t>
        </w:r>
        <w:r>
          <w:tab/>
        </w:r>
        <w:r>
          <w:fldChar w:fldCharType="begin"/>
        </w:r>
        <w:r>
          <w:instrText xml:space="preserve"> PAGEREF _Toc4393 \h </w:instrText>
        </w:r>
        <w:r>
          <w:fldChar w:fldCharType="separate"/>
        </w:r>
        <w:r>
          <w:t>21</w:t>
        </w:r>
        <w:r>
          <w:fldChar w:fldCharType="end"/>
        </w:r>
      </w:hyperlink>
    </w:p>
    <w:p>
      <w:pPr>
        <w:pStyle w:val="TOC1"/>
        <w:tabs>
          <w:tab w:val="right" w:leader="dot" w:pos="8306"/>
        </w:tabs>
      </w:pPr>
      <w:hyperlink w:anchor="_Toc31207" w:history="1">
        <w:r>
          <w:rPr>
            <w:rFonts w:ascii="仿宋" w:eastAsia="仿宋" w:hAnsi="仿宋" w:cs="仿宋" w:hint="eastAsia"/>
            <w:lang w:eastAsia="zh-CN"/>
          </w:rPr>
          <w:t>三、宏观环境分析</w:t>
        </w:r>
        <w:r>
          <w:tab/>
        </w:r>
        <w:r>
          <w:fldChar w:fldCharType="begin"/>
        </w:r>
        <w:r>
          <w:instrText xml:space="preserve"> PAGEREF _Toc31207 \h </w:instrText>
        </w:r>
        <w:r>
          <w:fldChar w:fldCharType="separate"/>
        </w:r>
        <w:r>
          <w:t>23</w:t>
        </w:r>
        <w:r>
          <w:fldChar w:fldCharType="end"/>
        </w:r>
      </w:hyperlink>
    </w:p>
    <w:p>
      <w:pPr>
        <w:pStyle w:val="TOC2"/>
        <w:tabs>
          <w:tab w:val="right" w:leader="dot" w:pos="8306"/>
        </w:tabs>
      </w:pPr>
      <w:hyperlink w:anchor="_Toc29185" w:history="1">
        <w:r>
          <w:rPr>
            <w:rFonts w:ascii="仿宋" w:eastAsia="仿宋" w:hAnsi="仿宋" w:cs="仿宋" w:hint="eastAsia"/>
            <w:lang w:eastAsia="zh-CN"/>
          </w:rPr>
          <w:t>(一)、宏观环境分析</w:t>
        </w:r>
        <w:r>
          <w:tab/>
        </w:r>
        <w:r>
          <w:fldChar w:fldCharType="begin"/>
        </w:r>
        <w:r>
          <w:instrText xml:space="preserve"> PAGEREF _Toc29185 \h </w:instrText>
        </w:r>
        <w:r>
          <w:fldChar w:fldCharType="separate"/>
        </w:r>
        <w:r>
          <w:t>23</w:t>
        </w:r>
        <w:r>
          <w:fldChar w:fldCharType="end"/>
        </w:r>
      </w:hyperlink>
    </w:p>
    <w:p>
      <w:pPr>
        <w:pStyle w:val="TOC1"/>
        <w:tabs>
          <w:tab w:val="right" w:leader="dot" w:pos="8306"/>
        </w:tabs>
      </w:pPr>
      <w:hyperlink w:anchor="_Toc31139" w:history="1">
        <w:r>
          <w:rPr>
            <w:rFonts w:ascii="仿宋" w:eastAsia="仿宋" w:hAnsi="仿宋" w:cs="仿宋" w:hint="eastAsia"/>
            <w:lang w:eastAsia="zh-CN"/>
          </w:rPr>
          <w:t>四、第七章员工培训与发展</w:t>
        </w:r>
        <w:r>
          <w:tab/>
        </w:r>
        <w:r>
          <w:fldChar w:fldCharType="begin"/>
        </w:r>
        <w:r>
          <w:instrText xml:space="preserve"> PAGEREF _Toc31139 \h </w:instrText>
        </w:r>
        <w:r>
          <w:fldChar w:fldCharType="separate"/>
        </w:r>
        <w:r>
          <w:t>25</w:t>
        </w:r>
        <w:r>
          <w:fldChar w:fldCharType="end"/>
        </w:r>
      </w:hyperlink>
    </w:p>
    <w:p>
      <w:pPr>
        <w:pStyle w:val="TOC2"/>
        <w:tabs>
          <w:tab w:val="right" w:leader="dot" w:pos="8306"/>
        </w:tabs>
      </w:pPr>
      <w:hyperlink w:anchor="_Toc15898" w:history="1">
        <w:r>
          <w:rPr>
            <w:rFonts w:ascii="仿宋" w:eastAsia="仿宋" w:hAnsi="仿宋" w:cs="仿宋" w:hint="eastAsia"/>
            <w:lang w:eastAsia="zh-CN"/>
          </w:rPr>
          <w:t>(一)、培训需求分析</w:t>
        </w:r>
        <w:r>
          <w:tab/>
        </w:r>
        <w:r>
          <w:fldChar w:fldCharType="begin"/>
        </w:r>
        <w:r>
          <w:instrText xml:space="preserve"> PAGEREF _Toc15898 \h </w:instrText>
        </w:r>
        <w:r>
          <w:fldChar w:fldCharType="separate"/>
        </w:r>
        <w:r>
          <w:t>25</w:t>
        </w:r>
        <w:r>
          <w:fldChar w:fldCharType="end"/>
        </w:r>
      </w:hyperlink>
    </w:p>
    <w:p>
      <w:pPr>
        <w:pStyle w:val="TOC2"/>
        <w:tabs>
          <w:tab w:val="right" w:leader="dot" w:pos="8306"/>
        </w:tabs>
      </w:pPr>
      <w:hyperlink w:anchor="_Toc7440" w:history="1">
        <w:r>
          <w:rPr>
            <w:rFonts w:ascii="仿宋" w:eastAsia="仿宋" w:hAnsi="仿宋" w:cs="仿宋" w:hint="eastAsia"/>
            <w:lang w:eastAsia="zh-CN"/>
          </w:rPr>
          <w:t>(二)、培训计划制定</w:t>
        </w:r>
        <w:r>
          <w:tab/>
        </w:r>
        <w:r>
          <w:fldChar w:fldCharType="begin"/>
        </w:r>
        <w:r>
          <w:instrText xml:space="preserve"> PAGEREF _Toc7440 \h </w:instrText>
        </w:r>
        <w:r>
          <w:fldChar w:fldCharType="separate"/>
        </w:r>
        <w:r>
          <w:t>26</w:t>
        </w:r>
        <w:r>
          <w:fldChar w:fldCharType="end"/>
        </w:r>
      </w:hyperlink>
    </w:p>
    <w:p>
      <w:pPr>
        <w:pStyle w:val="TOC2"/>
        <w:tabs>
          <w:tab w:val="right" w:leader="dot" w:pos="8306"/>
        </w:tabs>
      </w:pPr>
      <w:hyperlink w:anchor="_Toc32722" w:history="1">
        <w:r>
          <w:rPr>
            <w:rFonts w:ascii="仿宋" w:eastAsia="仿宋" w:hAnsi="仿宋" w:cs="仿宋" w:hint="eastAsia"/>
            <w:lang w:eastAsia="zh-CN"/>
          </w:rPr>
          <w:t>(三)、培训实施与评估</w:t>
        </w:r>
        <w:r>
          <w:tab/>
        </w:r>
        <w:r>
          <w:fldChar w:fldCharType="begin"/>
        </w:r>
        <w:r>
          <w:instrText xml:space="preserve"> PAGEREF _Toc32722 \h </w:instrText>
        </w:r>
        <w:r>
          <w:fldChar w:fldCharType="separate"/>
        </w:r>
        <w:r>
          <w:t>26</w:t>
        </w:r>
        <w:r>
          <w:fldChar w:fldCharType="end"/>
        </w:r>
      </w:hyperlink>
    </w:p>
    <w:p>
      <w:pPr>
        <w:pStyle w:val="TOC2"/>
        <w:tabs>
          <w:tab w:val="right" w:leader="dot" w:pos="8306"/>
        </w:tabs>
      </w:pPr>
      <w:hyperlink w:anchor="_Toc2703" w:history="1">
        <w:r>
          <w:rPr>
            <w:rFonts w:ascii="仿宋" w:eastAsia="仿宋" w:hAnsi="仿宋" w:cs="仿宋" w:hint="eastAsia"/>
            <w:lang w:eastAsia="zh-CN"/>
          </w:rPr>
          <w:t>(四)、持续学习与专业发展支持</w:t>
        </w:r>
        <w:r>
          <w:tab/>
        </w:r>
        <w:r>
          <w:fldChar w:fldCharType="begin"/>
        </w:r>
        <w:r>
          <w:instrText xml:space="preserve"> PAGEREF _Toc2703 \h </w:instrText>
        </w:r>
        <w:r>
          <w:fldChar w:fldCharType="separate"/>
        </w:r>
        <w:r>
          <w:t>28</w:t>
        </w:r>
        <w:r>
          <w:fldChar w:fldCharType="end"/>
        </w:r>
      </w:hyperlink>
    </w:p>
    <w:p>
      <w:pPr>
        <w:pStyle w:val="TOC1"/>
        <w:tabs>
          <w:tab w:val="right" w:leader="dot" w:pos="8306"/>
        </w:tabs>
      </w:pPr>
      <w:hyperlink w:anchor="_Toc31609" w:history="1">
        <w:r>
          <w:rPr>
            <w:rFonts w:ascii="仿宋" w:eastAsia="仿宋" w:hAnsi="仿宋" w:cs="仿宋" w:hint="eastAsia"/>
            <w:lang w:eastAsia="zh-CN"/>
          </w:rPr>
          <w:t>五、员工沟通技巧培训与人际关系管理</w:t>
        </w:r>
        <w:r>
          <w:tab/>
        </w:r>
        <w:r>
          <w:fldChar w:fldCharType="begin"/>
        </w:r>
        <w:r>
          <w:instrText xml:space="preserve"> PAGEREF _Toc31609 \h </w:instrText>
        </w:r>
        <w:r>
          <w:fldChar w:fldCharType="separate"/>
        </w:r>
        <w:r>
          <w:t>29</w:t>
        </w:r>
        <w:r>
          <w:fldChar w:fldCharType="end"/>
        </w:r>
      </w:hyperlink>
    </w:p>
    <w:p>
      <w:pPr>
        <w:pStyle w:val="TOC2"/>
        <w:tabs>
          <w:tab w:val="right" w:leader="dot" w:pos="8306"/>
        </w:tabs>
      </w:pPr>
      <w:hyperlink w:anchor="_Toc14023" w:history="1">
        <w:r>
          <w:rPr>
            <w:rFonts w:ascii="仿宋" w:eastAsia="仿宋" w:hAnsi="仿宋" w:cs="仿宋" w:hint="eastAsia"/>
            <w:lang w:eastAsia="zh-CN"/>
          </w:rPr>
          <w:t>(一)、沟通技巧的重要性及培训计划</w:t>
        </w:r>
        <w:r>
          <w:tab/>
        </w:r>
        <w:r>
          <w:fldChar w:fldCharType="begin"/>
        </w:r>
        <w:r>
          <w:instrText xml:space="preserve"> PAGEREF _Toc14023 \h </w:instrText>
        </w:r>
        <w:r>
          <w:fldChar w:fldCharType="separate"/>
        </w:r>
        <w:r>
          <w:t>29</w:t>
        </w:r>
        <w:r>
          <w:fldChar w:fldCharType="end"/>
        </w:r>
      </w:hyperlink>
    </w:p>
    <w:p>
      <w:pPr>
        <w:pStyle w:val="TOC2"/>
        <w:tabs>
          <w:tab w:val="right" w:leader="dot" w:pos="8306"/>
        </w:tabs>
      </w:pPr>
      <w:hyperlink w:anchor="_Toc22124" w:history="1">
        <w:r>
          <w:rPr>
            <w:rFonts w:ascii="仿宋" w:eastAsia="仿宋" w:hAnsi="仿宋" w:cs="仿宋" w:hint="eastAsia"/>
            <w:lang w:eastAsia="zh-CN"/>
          </w:rPr>
          <w:t>(二)、人际关系管理的原则与方法</w:t>
        </w:r>
        <w:r>
          <w:tab/>
        </w:r>
        <w:r>
          <w:fldChar w:fldCharType="begin"/>
        </w:r>
        <w:r>
          <w:instrText xml:space="preserve"> PAGEREF _Toc22124 \h </w:instrText>
        </w:r>
        <w:r>
          <w:fldChar w:fldCharType="separate"/>
        </w:r>
        <w:r>
          <w:t>30</w:t>
        </w:r>
        <w:r>
          <w:fldChar w:fldCharType="end"/>
        </w:r>
      </w:hyperlink>
    </w:p>
    <w:p>
      <w:pPr>
        <w:pStyle w:val="TOC2"/>
        <w:tabs>
          <w:tab w:val="right" w:leader="dot" w:pos="8306"/>
        </w:tabs>
      </w:pPr>
      <w:hyperlink w:anchor="_Toc20417" w:history="1">
        <w:r>
          <w:rPr>
            <w:rFonts w:ascii="仿宋" w:eastAsia="仿宋" w:hAnsi="仿宋" w:cs="仿宋" w:hint="eastAsia"/>
            <w:lang w:eastAsia="zh-CN"/>
          </w:rPr>
          <w:t>(三)、良好人际关系的建立与维护</w:t>
        </w:r>
        <w:r>
          <w:tab/>
        </w:r>
        <w:r>
          <w:fldChar w:fldCharType="begin"/>
        </w:r>
        <w:r>
          <w:instrText xml:space="preserve"> PAGEREF _Toc20417 \h </w:instrText>
        </w:r>
        <w:r>
          <w:fldChar w:fldCharType="separate"/>
        </w:r>
        <w:r>
          <w:t>31</w:t>
        </w:r>
        <w:r>
          <w:fldChar w:fldCharType="end"/>
        </w:r>
      </w:hyperlink>
    </w:p>
    <w:p>
      <w:pPr>
        <w:pStyle w:val="TOC1"/>
        <w:tabs>
          <w:tab w:val="right" w:leader="dot" w:pos="8306"/>
        </w:tabs>
      </w:pPr>
      <w:hyperlink w:anchor="_Toc13349" w:history="1">
        <w:r>
          <w:rPr>
            <w:rFonts w:ascii="仿宋" w:eastAsia="仿宋" w:hAnsi="仿宋" w:cs="仿宋" w:hint="eastAsia"/>
            <w:lang w:eastAsia="zh-CN"/>
          </w:rPr>
          <w:t>六、第三十八章员工社交媒体管理</w:t>
        </w:r>
        <w:r>
          <w:tab/>
        </w:r>
        <w:r>
          <w:fldChar w:fldCharType="begin"/>
        </w:r>
        <w:r>
          <w:instrText xml:space="preserve"> PAGEREF _Toc13349 \h </w:instrText>
        </w:r>
        <w:r>
          <w:fldChar w:fldCharType="separate"/>
        </w:r>
        <w:r>
          <w:t>31</w:t>
        </w:r>
        <w:r>
          <w:fldChar w:fldCharType="end"/>
        </w:r>
      </w:hyperlink>
    </w:p>
    <w:p>
      <w:pPr>
        <w:pStyle w:val="TOC2"/>
        <w:tabs>
          <w:tab w:val="right" w:leader="dot" w:pos="8306"/>
        </w:tabs>
      </w:pPr>
      <w:hyperlink w:anchor="_Toc19009" w:history="1">
        <w:r>
          <w:rPr>
            <w:rFonts w:ascii="仿宋" w:eastAsia="仿宋" w:hAnsi="仿宋" w:cs="仿宋" w:hint="eastAsia"/>
            <w:lang w:eastAsia="zh-CN"/>
          </w:rPr>
          <w:t>(一)、员工社交媒体政策</w:t>
        </w:r>
        <w:r>
          <w:tab/>
        </w:r>
        <w:r>
          <w:fldChar w:fldCharType="begin"/>
        </w:r>
        <w:r>
          <w:instrText xml:space="preserve"> PAGEREF _Toc19009 \h </w:instrText>
        </w:r>
        <w:r>
          <w:fldChar w:fldCharType="separate"/>
        </w:r>
        <w:r>
          <w:t>31</w:t>
        </w:r>
        <w:r>
          <w:fldChar w:fldCharType="end"/>
        </w:r>
      </w:hyperlink>
    </w:p>
    <w:p>
      <w:pPr>
        <w:pStyle w:val="TOC2"/>
        <w:tabs>
          <w:tab w:val="right" w:leader="dot" w:pos="8306"/>
        </w:tabs>
      </w:pPr>
      <w:hyperlink w:anchor="_Toc24772" w:history="1">
        <w:r>
          <w:rPr>
            <w:rFonts w:ascii="仿宋" w:eastAsia="仿宋" w:hAnsi="仿宋" w:cs="仿宋" w:hint="eastAsia"/>
            <w:lang w:eastAsia="zh-CN"/>
          </w:rPr>
          <w:t>(二)、个人品牌与公司形象的关联</w:t>
        </w:r>
        <w:r>
          <w:tab/>
        </w:r>
        <w:r>
          <w:fldChar w:fldCharType="begin"/>
        </w:r>
        <w:r>
          <w:instrText xml:space="preserve"> PAGEREF _Toc24772 \h </w:instrText>
        </w:r>
        <w:r>
          <w:fldChar w:fldCharType="separate"/>
        </w:r>
        <w:r>
          <w:t>32</w:t>
        </w:r>
        <w:r>
          <w:fldChar w:fldCharType="end"/>
        </w:r>
      </w:hyperlink>
    </w:p>
    <w:p>
      <w:pPr>
        <w:pStyle w:val="TOC2"/>
        <w:tabs>
          <w:tab w:val="right" w:leader="dot" w:pos="8306"/>
        </w:tabs>
      </w:pPr>
      <w:hyperlink w:anchor="_Toc27307" w:history="1">
        <w:r>
          <w:rPr>
            <w:rFonts w:ascii="仿宋" w:eastAsia="仿宋" w:hAnsi="仿宋" w:cs="仿宋" w:hint="eastAsia"/>
            <w:lang w:eastAsia="zh-CN"/>
          </w:rPr>
          <w:t>(三)、社交媒体使用准则</w:t>
        </w:r>
        <w:r>
          <w:tab/>
        </w:r>
        <w:r>
          <w:fldChar w:fldCharType="begin"/>
        </w:r>
        <w:r>
          <w:instrText xml:space="preserve"> PAGEREF _Toc27307 \h </w:instrText>
        </w:r>
        <w:r>
          <w:fldChar w:fldCharType="separate"/>
        </w:r>
        <w:r>
          <w:t>34</w:t>
        </w:r>
        <w:r>
          <w:fldChar w:fldCharType="end"/>
        </w:r>
      </w:hyperlink>
    </w:p>
    <w:p>
      <w:pPr>
        <w:pStyle w:val="TOC2"/>
        <w:tabs>
          <w:tab w:val="right" w:leader="dot" w:pos="8306"/>
        </w:tabs>
      </w:pPr>
      <w:hyperlink w:anchor="_Toc7381" w:history="1">
        <w:r>
          <w:rPr>
            <w:rFonts w:ascii="仿宋" w:eastAsia="仿宋" w:hAnsi="仿宋" w:cs="仿宋" w:hint="eastAsia"/>
            <w:lang w:eastAsia="zh-CN"/>
          </w:rPr>
          <w:t>(四)、公司与员工互动</w:t>
        </w:r>
        <w:r>
          <w:tab/>
        </w:r>
        <w:r>
          <w:fldChar w:fldCharType="begin"/>
        </w:r>
        <w:r>
          <w:instrText xml:space="preserve"> PAGEREF _Toc7381 \h </w:instrText>
        </w:r>
        <w:r>
          <w:fldChar w:fldCharType="separate"/>
        </w:r>
        <w:r>
          <w:t>36</w:t>
        </w:r>
        <w:r>
          <w:fldChar w:fldCharType="end"/>
        </w:r>
      </w:hyperlink>
    </w:p>
    <w:p>
      <w:pPr>
        <w:pStyle w:val="TOC2"/>
        <w:tabs>
          <w:tab w:val="right" w:leader="dot" w:pos="8306"/>
        </w:tabs>
      </w:pPr>
      <w:hyperlink w:anchor="_Toc11816" w:history="1">
        <w:r>
          <w:rPr>
            <w:rFonts w:ascii="仿宋" w:eastAsia="仿宋" w:hAnsi="仿宋" w:cs="仿宋" w:hint="eastAsia"/>
            <w:lang w:eastAsia="zh-CN"/>
          </w:rPr>
          <w:t>(五)、公司社交媒体账号管理</w:t>
        </w:r>
        <w:r>
          <w:tab/>
        </w:r>
        <w:r>
          <w:fldChar w:fldCharType="begin"/>
        </w:r>
        <w:r>
          <w:instrText xml:space="preserve"> PAGEREF _Toc11816 \h </w:instrText>
        </w:r>
        <w:r>
          <w:fldChar w:fldCharType="separate"/>
        </w:r>
        <w:r>
          <w:t>38</w:t>
        </w:r>
        <w:r>
          <w:fldChar w:fldCharType="end"/>
        </w:r>
      </w:hyperlink>
    </w:p>
    <w:p>
      <w:pPr>
        <w:pStyle w:val="TOC2"/>
        <w:tabs>
          <w:tab w:val="right" w:leader="dot" w:pos="8306"/>
        </w:tabs>
      </w:pPr>
      <w:hyperlink w:anchor="_Toc31848" w:history="1">
        <w:r>
          <w:rPr>
            <w:rFonts w:ascii="仿宋" w:eastAsia="仿宋" w:hAnsi="仿宋" w:cs="仿宋" w:hint="eastAsia"/>
            <w:lang w:eastAsia="zh-CN"/>
          </w:rPr>
          <w:t>(六)、职业发展机会的分享与推广</w:t>
        </w:r>
        <w:r>
          <w:tab/>
        </w:r>
        <w:r>
          <w:fldChar w:fldCharType="begin"/>
        </w:r>
        <w:r>
          <w:instrText xml:space="preserve"> PAGEREF _Toc31848 \h </w:instrText>
        </w:r>
        <w:r>
          <w:fldChar w:fldCharType="separate"/>
        </w:r>
        <w:r>
          <w:t>39</w:t>
        </w:r>
        <w:r>
          <w:fldChar w:fldCharType="end"/>
        </w:r>
      </w:hyperlink>
    </w:p>
    <w:p>
      <w:pPr>
        <w:pStyle w:val="TOC1"/>
        <w:tabs>
          <w:tab w:val="right" w:leader="dot" w:pos="8306"/>
        </w:tabs>
      </w:pPr>
      <w:hyperlink w:anchor="_Toc24049" w:history="1">
        <w:r>
          <w:rPr>
            <w:rFonts w:ascii="仿宋" w:eastAsia="仿宋" w:hAnsi="仿宋" w:cs="仿宋" w:hint="eastAsia"/>
            <w:lang w:eastAsia="zh-CN"/>
          </w:rPr>
          <w:t>七、第十三章技术与创新支持</w:t>
        </w:r>
        <w:r>
          <w:tab/>
        </w:r>
        <w:r>
          <w:fldChar w:fldCharType="begin"/>
        </w:r>
        <w:r>
          <w:instrText xml:space="preserve"> PAGEREF _Toc24049 \h </w:instrText>
        </w:r>
        <w:r>
          <w:fldChar w:fldCharType="separate"/>
        </w:r>
        <w:r>
          <w:t>40</w:t>
        </w:r>
        <w:r>
          <w:fldChar w:fldCharType="end"/>
        </w:r>
      </w:hyperlink>
    </w:p>
    <w:p>
      <w:pPr>
        <w:pStyle w:val="TOC2"/>
        <w:tabs>
          <w:tab w:val="right" w:leader="dot" w:pos="8306"/>
        </w:tabs>
      </w:pPr>
      <w:hyperlink w:anchor="_Toc7084" w:history="1">
        <w:r>
          <w:rPr>
            <w:rFonts w:ascii="仿宋" w:eastAsia="仿宋" w:hAnsi="仿宋" w:cs="仿宋" w:hint="eastAsia"/>
            <w:lang w:eastAsia="zh-CN"/>
          </w:rPr>
          <w:t>(一)、技术培训与更新</w:t>
        </w:r>
        <w:r>
          <w:tab/>
        </w:r>
        <w:r>
          <w:fldChar w:fldCharType="begin"/>
        </w:r>
        <w:r>
          <w:instrText xml:space="preserve"> PAGEREF _Toc7084 \h </w:instrText>
        </w:r>
        <w:r>
          <w:fldChar w:fldCharType="separate"/>
        </w:r>
        <w:r>
          <w:t>40</w:t>
        </w:r>
        <w:r>
          <w:fldChar w:fldCharType="end"/>
        </w:r>
      </w:hyperlink>
    </w:p>
    <w:p>
      <w:pPr>
        <w:pStyle w:val="TOC2"/>
        <w:tabs>
          <w:tab w:val="right" w:leader="dot" w:pos="8306"/>
        </w:tabs>
      </w:pPr>
      <w:hyperlink w:anchor="_Toc9700" w:history="1">
        <w:r>
          <w:rPr>
            <w:rFonts w:ascii="仿宋" w:eastAsia="仿宋" w:hAnsi="仿宋" w:cs="仿宋" w:hint="eastAsia"/>
            <w:lang w:eastAsia="zh-CN"/>
          </w:rPr>
          <w:t>(二)、创新文化与项目支持</w:t>
        </w:r>
        <w:r>
          <w:tab/>
        </w:r>
        <w:r>
          <w:fldChar w:fldCharType="begin"/>
        </w:r>
        <w:r>
          <w:instrText xml:space="preserve"> PAGEREF _Toc9700 \h </w:instrText>
        </w:r>
        <w:r>
          <w:fldChar w:fldCharType="separate"/>
        </w:r>
        <w:r>
          <w:t>40</w:t>
        </w:r>
        <w:r>
          <w:fldChar w:fldCharType="end"/>
        </w:r>
      </w:hyperlink>
    </w:p>
    <w:p>
      <w:pPr>
        <w:pStyle w:val="TOC1"/>
        <w:tabs>
          <w:tab w:val="right" w:leader="dot" w:pos="8306"/>
        </w:tabs>
      </w:pPr>
      <w:hyperlink w:anchor="_Toc15796" w:history="1">
        <w:r>
          <w:rPr>
            <w:rFonts w:ascii="仿宋" w:eastAsia="仿宋" w:hAnsi="仿宋" w:cs="仿宋" w:hint="eastAsia"/>
            <w:lang w:eastAsia="zh-CN"/>
          </w:rPr>
          <w:t>八、第二十六章人才留存与流失管理</w:t>
        </w:r>
        <w:r>
          <w:tab/>
        </w:r>
        <w:r>
          <w:fldChar w:fldCharType="begin"/>
        </w:r>
        <w:r>
          <w:instrText xml:space="preserve"> PAGEREF _Toc15796 \h </w:instrText>
        </w:r>
        <w:r>
          <w:fldChar w:fldCharType="separate"/>
        </w:r>
        <w:r>
          <w:t>41</w:t>
        </w:r>
        <w:r>
          <w:fldChar w:fldCharType="end"/>
        </w:r>
      </w:hyperlink>
    </w:p>
    <w:p>
      <w:pPr>
        <w:pStyle w:val="TOC2"/>
        <w:tabs>
          <w:tab w:val="right" w:leader="dot" w:pos="8306"/>
        </w:tabs>
      </w:pPr>
      <w:hyperlink w:anchor="_Toc4302" w:history="1">
        <w:r>
          <w:rPr>
            <w:rFonts w:ascii="仿宋" w:eastAsia="仿宋" w:hAnsi="仿宋" w:cs="仿宋" w:hint="eastAsia"/>
            <w:lang w:eastAsia="zh-CN"/>
          </w:rPr>
          <w:t>(一)、人才留存策略</w:t>
        </w:r>
        <w:r>
          <w:tab/>
        </w:r>
        <w:r>
          <w:fldChar w:fldCharType="begin"/>
        </w:r>
        <w:r>
          <w:instrText xml:space="preserve"> PAGEREF _Toc4302 \h </w:instrText>
        </w:r>
        <w:r>
          <w:fldChar w:fldCharType="separate"/>
        </w:r>
        <w:r>
          <w:t>41</w:t>
        </w:r>
        <w:r>
          <w:fldChar w:fldCharType="end"/>
        </w:r>
      </w:hyperlink>
    </w:p>
    <w:p>
      <w:pPr>
        <w:pStyle w:val="TOC2"/>
        <w:tabs>
          <w:tab w:val="right" w:leader="dot" w:pos="8306"/>
        </w:tabs>
      </w:pPr>
      <w:hyperlink w:anchor="_Toc19982" w:history="1">
        <w:r>
          <w:rPr>
            <w:rFonts w:ascii="仿宋" w:eastAsia="仿宋" w:hAnsi="仿宋" w:cs="仿宋" w:hint="eastAsia"/>
            <w:lang w:eastAsia="zh-CN"/>
          </w:rPr>
          <w:t>(二)、人才流失分析与改进</w:t>
        </w:r>
        <w:r>
          <w:tab/>
        </w:r>
        <w:r>
          <w:fldChar w:fldCharType="begin"/>
        </w:r>
        <w:r>
          <w:instrText xml:space="preserve"> PAGEREF _Toc19982 \h </w:instrText>
        </w:r>
        <w:r>
          <w:fldChar w:fldCharType="separate"/>
        </w:r>
        <w:r>
          <w:t>42</w:t>
        </w:r>
        <w:r>
          <w:fldChar w:fldCharType="end"/>
        </w:r>
      </w:hyperlink>
    </w:p>
    <w:p>
      <w:pPr>
        <w:pStyle w:val="TOC2"/>
        <w:tabs>
          <w:tab w:val="right" w:leader="dot" w:pos="8306"/>
        </w:tabs>
      </w:pPr>
      <w:hyperlink w:anchor="_Toc8217" w:history="1">
        <w:r>
          <w:rPr>
            <w:rFonts w:ascii="仿宋" w:eastAsia="仿宋" w:hAnsi="仿宋" w:cs="仿宋" w:hint="eastAsia"/>
            <w:lang w:eastAsia="zh-CN"/>
          </w:rPr>
          <w:t>(三)、持续改进与未来展望</w:t>
        </w:r>
        <w:r>
          <w:tab/>
        </w:r>
        <w:r>
          <w:fldChar w:fldCharType="begin"/>
        </w:r>
        <w:r>
          <w:instrText xml:space="preserve"> PAGEREF _Toc8217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1" w:history="1">
        <w:r>
          <w:rPr>
            <w:rFonts w:ascii="仿宋" w:eastAsia="仿宋" w:hAnsi="仿宋" w:cs="仿宋" w:hint="eastAsia"/>
            <w:lang w:eastAsia="zh-CN"/>
          </w:rPr>
          <w:t>九、第二十八章公司与员工法律关系</w:t>
        </w:r>
        <w:r>
          <w:tab/>
        </w:r>
        <w:r>
          <w:fldChar w:fldCharType="begin"/>
        </w:r>
        <w:r>
          <w:instrText xml:space="preserve"> PAGEREF _Toc17481 \h </w:instrText>
        </w:r>
        <w:r>
          <w:fldChar w:fldCharType="separate"/>
        </w:r>
        <w:r>
          <w:t>43</w:t>
        </w:r>
        <w:r>
          <w:fldChar w:fldCharType="end"/>
        </w:r>
      </w:hyperlink>
    </w:p>
    <w:p>
      <w:pPr>
        <w:pStyle w:val="TOC2"/>
        <w:tabs>
          <w:tab w:val="right" w:leader="dot" w:pos="8306"/>
        </w:tabs>
      </w:pPr>
      <w:hyperlink w:anchor="_Toc8628" w:history="1">
        <w:r>
          <w:rPr>
            <w:rFonts w:ascii="仿宋" w:eastAsia="仿宋" w:hAnsi="仿宋" w:cs="仿宋" w:hint="eastAsia"/>
            <w:lang w:eastAsia="zh-CN"/>
          </w:rPr>
          <w:t>(一)、劳动合同管理</w:t>
        </w:r>
        <w:r>
          <w:tab/>
        </w:r>
        <w:r>
          <w:fldChar w:fldCharType="begin"/>
        </w:r>
        <w:r>
          <w:instrText xml:space="preserve"> PAGEREF _Toc8628 \h </w:instrText>
        </w:r>
        <w:r>
          <w:fldChar w:fldCharType="separate"/>
        </w:r>
        <w:r>
          <w:t>43</w:t>
        </w:r>
        <w:r>
          <w:fldChar w:fldCharType="end"/>
        </w:r>
      </w:hyperlink>
    </w:p>
    <w:p>
      <w:pPr>
        <w:pStyle w:val="TOC2"/>
        <w:tabs>
          <w:tab w:val="right" w:leader="dot" w:pos="8306"/>
        </w:tabs>
      </w:pPr>
      <w:hyperlink w:anchor="_Toc8369" w:history="1">
        <w:r>
          <w:rPr>
            <w:rFonts w:ascii="仿宋" w:eastAsia="仿宋" w:hAnsi="仿宋" w:cs="仿宋" w:hint="eastAsia"/>
            <w:lang w:eastAsia="zh-CN"/>
          </w:rPr>
          <w:t>(二)、法定假期与劳动保障</w:t>
        </w:r>
        <w:r>
          <w:tab/>
        </w:r>
        <w:r>
          <w:fldChar w:fldCharType="begin"/>
        </w:r>
        <w:r>
          <w:instrText xml:space="preserve"> PAGEREF _Toc8369 \h </w:instrText>
        </w:r>
        <w:r>
          <w:fldChar w:fldCharType="separate"/>
        </w:r>
        <w:r>
          <w:t>44</w:t>
        </w:r>
        <w:r>
          <w:fldChar w:fldCharType="end"/>
        </w:r>
      </w:hyperlink>
    </w:p>
    <w:p>
      <w:pPr>
        <w:pStyle w:val="TOC2"/>
        <w:tabs>
          <w:tab w:val="right" w:leader="dot" w:pos="8306"/>
        </w:tabs>
      </w:pPr>
      <w:hyperlink w:anchor="_Toc15984" w:history="1">
        <w:r>
          <w:rPr>
            <w:rFonts w:ascii="仿宋" w:eastAsia="仿宋" w:hAnsi="仿宋" w:cs="仿宋" w:hint="eastAsia"/>
            <w:lang w:eastAsia="zh-CN"/>
          </w:rPr>
          <w:t>(三)、合规经营与风险防范</w:t>
        </w:r>
        <w:r>
          <w:tab/>
        </w:r>
        <w:r>
          <w:fldChar w:fldCharType="begin"/>
        </w:r>
        <w:r>
          <w:instrText xml:space="preserve"> PAGEREF _Toc15984 \h </w:instrText>
        </w:r>
        <w:r>
          <w:fldChar w:fldCharType="separate"/>
        </w:r>
        <w:r>
          <w:t>44</w:t>
        </w:r>
        <w:r>
          <w:fldChar w:fldCharType="end"/>
        </w:r>
      </w:hyperlink>
    </w:p>
    <w:p>
      <w:pPr>
        <w:pStyle w:val="TOC1"/>
        <w:tabs>
          <w:tab w:val="right" w:leader="dot" w:pos="8306"/>
        </w:tabs>
      </w:pPr>
      <w:hyperlink w:anchor="_Toc13243" w:history="1">
        <w:r>
          <w:rPr>
            <w:rFonts w:ascii="仿宋" w:eastAsia="仿宋" w:hAnsi="仿宋" w:cs="仿宋" w:hint="eastAsia"/>
            <w:lang w:eastAsia="zh-CN"/>
          </w:rPr>
          <w:t>十、员工家庭与工作平衡支持计划</w:t>
        </w:r>
        <w:r>
          <w:tab/>
        </w:r>
        <w:r>
          <w:fldChar w:fldCharType="begin"/>
        </w:r>
        <w:r>
          <w:instrText xml:space="preserve"> PAGEREF _Toc13243 \h </w:instrText>
        </w:r>
        <w:r>
          <w:fldChar w:fldCharType="separate"/>
        </w:r>
        <w:r>
          <w:t>45</w:t>
        </w:r>
        <w:r>
          <w:fldChar w:fldCharType="end"/>
        </w:r>
      </w:hyperlink>
    </w:p>
    <w:p>
      <w:pPr>
        <w:pStyle w:val="TOC2"/>
        <w:tabs>
          <w:tab w:val="right" w:leader="dot" w:pos="8306"/>
        </w:tabs>
      </w:pPr>
      <w:hyperlink w:anchor="_Toc19506" w:history="1">
        <w:r>
          <w:rPr>
            <w:rFonts w:ascii="仿宋" w:eastAsia="仿宋" w:hAnsi="仿宋" w:cs="仿宋" w:hint="eastAsia"/>
            <w:lang w:eastAsia="zh-CN"/>
          </w:rPr>
          <w:t>(一)、家庭与工作平衡的重要性分析</w:t>
        </w:r>
        <w:r>
          <w:tab/>
        </w:r>
        <w:r>
          <w:fldChar w:fldCharType="begin"/>
        </w:r>
        <w:r>
          <w:instrText xml:space="preserve"> PAGEREF _Toc19506 \h </w:instrText>
        </w:r>
        <w:r>
          <w:fldChar w:fldCharType="separate"/>
        </w:r>
        <w:r>
          <w:t>45</w:t>
        </w:r>
        <w:r>
          <w:fldChar w:fldCharType="end"/>
        </w:r>
      </w:hyperlink>
    </w:p>
    <w:p>
      <w:pPr>
        <w:pStyle w:val="TOC2"/>
        <w:tabs>
          <w:tab w:val="right" w:leader="dot" w:pos="8306"/>
        </w:tabs>
      </w:pPr>
      <w:hyperlink w:anchor="_Toc11767" w:history="1">
        <w:r>
          <w:rPr>
            <w:rFonts w:ascii="仿宋" w:eastAsia="仿宋" w:hAnsi="仿宋" w:cs="仿宋" w:hint="eastAsia"/>
            <w:lang w:eastAsia="zh-CN"/>
          </w:rPr>
          <w:t>(二)、支持计划的制定与实施步骤</w:t>
        </w:r>
        <w:r>
          <w:tab/>
        </w:r>
        <w:r>
          <w:fldChar w:fldCharType="begin"/>
        </w:r>
        <w:r>
          <w:instrText xml:space="preserve"> PAGEREF _Toc11767 \h </w:instrText>
        </w:r>
        <w:r>
          <w:fldChar w:fldCharType="separate"/>
        </w:r>
        <w:r>
          <w:t>46</w:t>
        </w:r>
        <w:r>
          <w:fldChar w:fldCharType="end"/>
        </w:r>
      </w:hyperlink>
    </w:p>
    <w:p>
      <w:pPr>
        <w:pStyle w:val="TOC2"/>
        <w:tabs>
          <w:tab w:val="right" w:leader="dot" w:pos="8306"/>
        </w:tabs>
      </w:pPr>
      <w:hyperlink w:anchor="_Toc2715" w:history="1">
        <w:r>
          <w:rPr>
            <w:rFonts w:ascii="仿宋" w:eastAsia="仿宋" w:hAnsi="仿宋" w:cs="仿宋" w:hint="eastAsia"/>
            <w:lang w:eastAsia="zh-CN"/>
          </w:rPr>
          <w:t>(三)、平衡效果的评估及调整优化</w:t>
        </w:r>
        <w:r>
          <w:tab/>
        </w:r>
        <w:r>
          <w:fldChar w:fldCharType="begin"/>
        </w:r>
        <w:r>
          <w:instrText xml:space="preserve"> PAGEREF _Toc2715 \h </w:instrText>
        </w:r>
        <w:r>
          <w:fldChar w:fldCharType="separate"/>
        </w:r>
        <w:r>
          <w:t>46</w:t>
        </w:r>
        <w:r>
          <w:fldChar w:fldCharType="end"/>
        </w:r>
      </w:hyperlink>
    </w:p>
    <w:p>
      <w:pPr>
        <w:pStyle w:val="TOC1"/>
        <w:tabs>
          <w:tab w:val="right" w:leader="dot" w:pos="8306"/>
        </w:tabs>
      </w:pPr>
      <w:hyperlink w:anchor="_Toc9354" w:history="1">
        <w:r>
          <w:rPr>
            <w:rFonts w:ascii="仿宋" w:eastAsia="仿宋" w:hAnsi="仿宋" w:cs="仿宋" w:hint="eastAsia"/>
            <w:lang w:eastAsia="zh-CN"/>
          </w:rPr>
          <w:t>十一、员工满意度调查与提升策略</w:t>
        </w:r>
        <w:r>
          <w:tab/>
        </w:r>
        <w:r>
          <w:fldChar w:fldCharType="begin"/>
        </w:r>
        <w:r>
          <w:instrText xml:space="preserve"> PAGEREF _Toc9354 \h </w:instrText>
        </w:r>
        <w:r>
          <w:fldChar w:fldCharType="separate"/>
        </w:r>
        <w:r>
          <w:t>47</w:t>
        </w:r>
        <w:r>
          <w:fldChar w:fldCharType="end"/>
        </w:r>
      </w:hyperlink>
    </w:p>
    <w:p>
      <w:pPr>
        <w:pStyle w:val="TOC2"/>
        <w:tabs>
          <w:tab w:val="right" w:leader="dot" w:pos="8306"/>
        </w:tabs>
      </w:pPr>
      <w:hyperlink w:anchor="_Toc26139" w:history="1">
        <w:r>
          <w:rPr>
            <w:rFonts w:ascii="仿宋" w:eastAsia="仿宋" w:hAnsi="仿宋" w:cs="仿宋" w:hint="eastAsia"/>
            <w:lang w:eastAsia="zh-CN"/>
          </w:rPr>
          <w:t>(一)、满意度调查的设计与实施</w:t>
        </w:r>
        <w:r>
          <w:tab/>
        </w:r>
        <w:r>
          <w:fldChar w:fldCharType="begin"/>
        </w:r>
        <w:r>
          <w:instrText xml:space="preserve"> PAGEREF _Toc26139 \h </w:instrText>
        </w:r>
        <w:r>
          <w:fldChar w:fldCharType="separate"/>
        </w:r>
        <w:r>
          <w:t>47</w:t>
        </w:r>
        <w:r>
          <w:fldChar w:fldCharType="end"/>
        </w:r>
      </w:hyperlink>
    </w:p>
    <w:p>
      <w:pPr>
        <w:pStyle w:val="TOC2"/>
        <w:tabs>
          <w:tab w:val="right" w:leader="dot" w:pos="8306"/>
        </w:tabs>
      </w:pPr>
      <w:hyperlink w:anchor="_Toc22139" w:history="1">
        <w:r>
          <w:rPr>
            <w:rFonts w:ascii="仿宋" w:eastAsia="仿宋" w:hAnsi="仿宋" w:cs="仿宋" w:hint="eastAsia"/>
            <w:lang w:eastAsia="zh-CN"/>
          </w:rPr>
          <w:t>(二)、员工满意度的分析与解读</w:t>
        </w:r>
        <w:r>
          <w:tab/>
        </w:r>
        <w:r>
          <w:fldChar w:fldCharType="begin"/>
        </w:r>
        <w:r>
          <w:instrText xml:space="preserve"> PAGEREF _Toc22139 \h </w:instrText>
        </w:r>
        <w:r>
          <w:fldChar w:fldCharType="separate"/>
        </w:r>
        <w:r>
          <w:t>49</w:t>
        </w:r>
        <w:r>
          <w:fldChar w:fldCharType="end"/>
        </w:r>
      </w:hyperlink>
    </w:p>
    <w:p>
      <w:pPr>
        <w:pStyle w:val="TOC2"/>
        <w:tabs>
          <w:tab w:val="right" w:leader="dot" w:pos="8306"/>
        </w:tabs>
      </w:pPr>
      <w:hyperlink w:anchor="_Toc31891" w:history="1">
        <w:r>
          <w:rPr>
            <w:rFonts w:ascii="仿宋" w:eastAsia="仿宋" w:hAnsi="仿宋" w:cs="仿宋" w:hint="eastAsia"/>
            <w:lang w:eastAsia="zh-CN"/>
          </w:rPr>
          <w:t>(三)、提升员工满意度的措施与行动计划</w:t>
        </w:r>
        <w:r>
          <w:tab/>
        </w:r>
        <w:r>
          <w:fldChar w:fldCharType="begin"/>
        </w:r>
        <w:r>
          <w:instrText xml:space="preserve"> PAGEREF _Toc31891 \h </w:instrText>
        </w:r>
        <w:r>
          <w:fldChar w:fldCharType="separate"/>
        </w:r>
        <w:r>
          <w:t>50</w:t>
        </w:r>
        <w:r>
          <w:fldChar w:fldCharType="end"/>
        </w:r>
      </w:hyperlink>
    </w:p>
    <w:p>
      <w:pPr>
        <w:pStyle w:val="TOC1"/>
        <w:tabs>
          <w:tab w:val="right" w:leader="dot" w:pos="8306"/>
        </w:tabs>
      </w:pPr>
      <w:hyperlink w:anchor="_Toc8532" w:history="1">
        <w:r>
          <w:rPr>
            <w:rFonts w:ascii="仿宋" w:eastAsia="仿宋" w:hAnsi="仿宋" w:cs="仿宋" w:hint="eastAsia"/>
            <w:lang w:eastAsia="zh-CN"/>
          </w:rPr>
          <w:t>十二、第四十八章员工环保与可持续发展</w:t>
        </w:r>
        <w:r>
          <w:tab/>
        </w:r>
        <w:r>
          <w:fldChar w:fldCharType="begin"/>
        </w:r>
        <w:r>
          <w:instrText xml:space="preserve"> PAGEREF _Toc8532 \h </w:instrText>
        </w:r>
        <w:r>
          <w:fldChar w:fldCharType="separate"/>
        </w:r>
        <w:r>
          <w:t>52</w:t>
        </w:r>
        <w:r>
          <w:fldChar w:fldCharType="end"/>
        </w:r>
      </w:hyperlink>
    </w:p>
    <w:p>
      <w:pPr>
        <w:pStyle w:val="TOC2"/>
        <w:tabs>
          <w:tab w:val="right" w:leader="dot" w:pos="8306"/>
        </w:tabs>
      </w:pPr>
      <w:hyperlink w:anchor="_Toc14309" w:history="1">
        <w:r>
          <w:rPr>
            <w:rFonts w:ascii="仿宋" w:eastAsia="仿宋" w:hAnsi="仿宋" w:cs="仿宋" w:hint="eastAsia"/>
            <w:lang w:eastAsia="zh-CN"/>
          </w:rPr>
          <w:t>(一)、环保意识与培训</w:t>
        </w:r>
        <w:r>
          <w:tab/>
        </w:r>
        <w:r>
          <w:fldChar w:fldCharType="begin"/>
        </w:r>
        <w:r>
          <w:instrText xml:space="preserve"> PAGEREF _Toc14309 \h </w:instrText>
        </w:r>
        <w:r>
          <w:fldChar w:fldCharType="separate"/>
        </w:r>
        <w:r>
          <w:t>52</w:t>
        </w:r>
        <w:r>
          <w:fldChar w:fldCharType="end"/>
        </w:r>
      </w:hyperlink>
    </w:p>
    <w:p>
      <w:pPr>
        <w:pStyle w:val="TOC2"/>
        <w:tabs>
          <w:tab w:val="right" w:leader="dot" w:pos="8306"/>
        </w:tabs>
      </w:pPr>
      <w:hyperlink w:anchor="_Toc18409" w:history="1">
        <w:r>
          <w:rPr>
            <w:rFonts w:ascii="仿宋" w:eastAsia="仿宋" w:hAnsi="仿宋" w:cs="仿宋" w:hint="eastAsia"/>
            <w:lang w:eastAsia="zh-CN"/>
          </w:rPr>
          <w:t>(二)、公司环保文化的传播</w:t>
        </w:r>
        <w:r>
          <w:tab/>
        </w:r>
        <w:r>
          <w:fldChar w:fldCharType="begin"/>
        </w:r>
        <w:r>
          <w:instrText xml:space="preserve"> PAGEREF _Toc18409 \h </w:instrText>
        </w:r>
        <w:r>
          <w:fldChar w:fldCharType="separate"/>
        </w:r>
        <w:r>
          <w:t>53</w:t>
        </w:r>
        <w:r>
          <w:fldChar w:fldCharType="end"/>
        </w:r>
      </w:hyperlink>
    </w:p>
    <w:p>
      <w:pPr>
        <w:pStyle w:val="TOC2"/>
        <w:tabs>
          <w:tab w:val="right" w:leader="dot" w:pos="8306"/>
        </w:tabs>
      </w:pPr>
      <w:hyperlink w:anchor="_Toc13860" w:history="1">
        <w:r>
          <w:rPr>
            <w:rFonts w:ascii="仿宋" w:eastAsia="仿宋" w:hAnsi="仿宋" w:cs="仿宋" w:hint="eastAsia"/>
            <w:lang w:eastAsia="zh-CN"/>
          </w:rPr>
          <w:t>(三)、员工参与的环保培训</w:t>
        </w:r>
        <w:r>
          <w:tab/>
        </w:r>
        <w:r>
          <w:fldChar w:fldCharType="begin"/>
        </w:r>
        <w:r>
          <w:instrText xml:space="preserve"> PAGEREF _Toc13860 \h </w:instrText>
        </w:r>
        <w:r>
          <w:fldChar w:fldCharType="separate"/>
        </w:r>
        <w:r>
          <w:t>54</w:t>
        </w:r>
        <w:r>
          <w:fldChar w:fldCharType="end"/>
        </w:r>
      </w:hyperlink>
    </w:p>
    <w:p>
      <w:pPr>
        <w:pStyle w:val="TOC2"/>
        <w:tabs>
          <w:tab w:val="right" w:leader="dot" w:pos="8306"/>
        </w:tabs>
      </w:pPr>
      <w:hyperlink w:anchor="_Toc1096" w:history="1">
        <w:r>
          <w:rPr>
            <w:rFonts w:ascii="仿宋" w:eastAsia="仿宋" w:hAnsi="仿宋" w:cs="仿宋" w:hint="eastAsia"/>
            <w:lang w:eastAsia="zh-CN"/>
          </w:rPr>
          <w:t>(四)、可持续发展目标与实践</w:t>
        </w:r>
        <w:r>
          <w:tab/>
        </w:r>
        <w:r>
          <w:fldChar w:fldCharType="begin"/>
        </w:r>
        <w:r>
          <w:instrText xml:space="preserve"> PAGEREF _Toc1096 \h </w:instrText>
        </w:r>
        <w:r>
          <w:fldChar w:fldCharType="separate"/>
        </w:r>
        <w:r>
          <w:t>55</w:t>
        </w:r>
        <w:r>
          <w:fldChar w:fldCharType="end"/>
        </w:r>
      </w:hyperlink>
    </w:p>
    <w:p>
      <w:pPr>
        <w:pStyle w:val="TOC2"/>
        <w:tabs>
          <w:tab w:val="right" w:leader="dot" w:pos="8306"/>
        </w:tabs>
      </w:pPr>
      <w:hyperlink w:anchor="_Toc13391" w:history="1">
        <w:r>
          <w:rPr>
            <w:rFonts w:ascii="仿宋" w:eastAsia="仿宋" w:hAnsi="仿宋" w:cs="仿宋" w:hint="eastAsia"/>
            <w:lang w:eastAsia="zh-CN"/>
          </w:rPr>
          <w:t>(五)、员工参与可持续项目</w:t>
        </w:r>
        <w:r>
          <w:tab/>
        </w:r>
        <w:r>
          <w:fldChar w:fldCharType="begin"/>
        </w:r>
        <w:r>
          <w:instrText xml:space="preserve"> PAGEREF _Toc13391 \h </w:instrText>
        </w:r>
        <w:r>
          <w:fldChar w:fldCharType="separate"/>
        </w:r>
        <w:r>
          <w:t>56</w:t>
        </w:r>
        <w:r>
          <w:fldChar w:fldCharType="end"/>
        </w:r>
      </w:hyperlink>
    </w:p>
    <w:p>
      <w:pPr>
        <w:pStyle w:val="TOC2"/>
        <w:tabs>
          <w:tab w:val="right" w:leader="dot" w:pos="8306"/>
        </w:tabs>
      </w:pPr>
      <w:hyperlink w:anchor="_Toc26132" w:history="1">
        <w:r>
          <w:rPr>
            <w:rFonts w:ascii="仿宋" w:eastAsia="仿宋" w:hAnsi="仿宋" w:cs="仿宋" w:hint="eastAsia"/>
            <w:lang w:eastAsia="zh-CN"/>
          </w:rPr>
          <w:t>(六)、公司可持续发展的战略规划</w:t>
        </w:r>
        <w:r>
          <w:tab/>
        </w:r>
        <w:r>
          <w:fldChar w:fldCharType="begin"/>
        </w:r>
        <w:r>
          <w:instrText xml:space="preserve"> PAGEREF _Toc26132 \h </w:instrText>
        </w:r>
        <w:r>
          <w:fldChar w:fldCharType="separate"/>
        </w:r>
        <w:r>
          <w:t>57</w:t>
        </w:r>
        <w:r>
          <w:fldChar w:fldCharType="end"/>
        </w:r>
      </w:hyperlink>
    </w:p>
    <w:p>
      <w:pPr>
        <w:pStyle w:val="TOC1"/>
        <w:tabs>
          <w:tab w:val="right" w:leader="dot" w:pos="8306"/>
        </w:tabs>
      </w:pPr>
      <w:hyperlink w:anchor="_Toc6060" w:history="1">
        <w:r>
          <w:rPr>
            <w:rFonts w:ascii="仿宋" w:eastAsia="仿宋" w:hAnsi="仿宋" w:cs="仿宋" w:hint="eastAsia"/>
            <w:lang w:eastAsia="zh-CN"/>
          </w:rPr>
          <w:t>十三、第四十五章员工品牌建设</w:t>
        </w:r>
        <w:r>
          <w:tab/>
        </w:r>
        <w:r>
          <w:fldChar w:fldCharType="begin"/>
        </w:r>
        <w:r>
          <w:instrText xml:space="preserve"> PAGEREF _Toc6060 \h </w:instrText>
        </w:r>
        <w:r>
          <w:fldChar w:fldCharType="separate"/>
        </w:r>
        <w:r>
          <w:t>58</w:t>
        </w:r>
        <w:r>
          <w:fldChar w:fldCharType="end"/>
        </w:r>
      </w:hyperlink>
    </w:p>
    <w:p>
      <w:pPr>
        <w:pStyle w:val="TOC2"/>
        <w:tabs>
          <w:tab w:val="right" w:leader="dot" w:pos="8306"/>
        </w:tabs>
      </w:pPr>
      <w:hyperlink w:anchor="_Toc18654" w:history="1">
        <w:r>
          <w:rPr>
            <w:rFonts w:ascii="仿宋" w:eastAsia="仿宋" w:hAnsi="仿宋" w:cs="仿宋" w:hint="eastAsia"/>
            <w:lang w:eastAsia="zh-CN"/>
          </w:rPr>
          <w:t>(一)、个人品牌管理</w:t>
        </w:r>
        <w:r>
          <w:tab/>
        </w:r>
        <w:r>
          <w:fldChar w:fldCharType="begin"/>
        </w:r>
        <w:r>
          <w:instrText xml:space="preserve"> PAGEREF _Toc18654 \h </w:instrText>
        </w:r>
        <w:r>
          <w:fldChar w:fldCharType="separate"/>
        </w:r>
        <w:r>
          <w:t>58</w:t>
        </w:r>
        <w:r>
          <w:fldChar w:fldCharType="end"/>
        </w:r>
      </w:hyperlink>
    </w:p>
    <w:p>
      <w:pPr>
        <w:pStyle w:val="TOC2"/>
        <w:tabs>
          <w:tab w:val="right" w:leader="dot" w:pos="8306"/>
        </w:tabs>
      </w:pPr>
      <w:hyperlink w:anchor="_Toc21318" w:history="1">
        <w:r>
          <w:rPr>
            <w:rFonts w:ascii="仿宋" w:eastAsia="仿宋" w:hAnsi="仿宋" w:cs="仿宋" w:hint="eastAsia"/>
            <w:lang w:eastAsia="zh-CN"/>
          </w:rPr>
          <w:t>(二)、在社交大数据行业内建立个人影响力</w:t>
        </w:r>
        <w:r>
          <w:tab/>
        </w:r>
        <w:r>
          <w:fldChar w:fldCharType="begin"/>
        </w:r>
        <w:r>
          <w:instrText xml:space="preserve"> PAGEREF _Toc21318 \h </w:instrText>
        </w:r>
        <w:r>
          <w:fldChar w:fldCharType="separate"/>
        </w:r>
        <w:r>
          <w:t>58</w:t>
        </w:r>
        <w:r>
          <w:fldChar w:fldCharType="end"/>
        </w:r>
      </w:hyperlink>
    </w:p>
    <w:p>
      <w:pPr>
        <w:pStyle w:val="TOC2"/>
        <w:tabs>
          <w:tab w:val="right" w:leader="dot" w:pos="8306"/>
        </w:tabs>
      </w:pPr>
      <w:hyperlink w:anchor="_Toc19010" w:history="1">
        <w:r>
          <w:rPr>
            <w:rFonts w:ascii="仿宋" w:eastAsia="仿宋" w:hAnsi="仿宋" w:cs="仿宋" w:hint="eastAsia"/>
            <w:lang w:eastAsia="zh-CN"/>
          </w:rPr>
          <w:t>(三)、个人品牌与公司品牌的关联</w:t>
        </w:r>
        <w:r>
          <w:tab/>
        </w:r>
        <w:r>
          <w:fldChar w:fldCharType="begin"/>
        </w:r>
        <w:r>
          <w:instrText xml:space="preserve"> PAGEREF _Toc19010 \h </w:instrText>
        </w:r>
        <w:r>
          <w:fldChar w:fldCharType="separate"/>
        </w:r>
        <w:r>
          <w:t>59</w:t>
        </w:r>
        <w:r>
          <w:fldChar w:fldCharType="end"/>
        </w:r>
      </w:hyperlink>
    </w:p>
    <w:p>
      <w:pPr>
        <w:pStyle w:val="TOC2"/>
        <w:tabs>
          <w:tab w:val="right" w:leader="dot" w:pos="8306"/>
        </w:tabs>
      </w:pPr>
      <w:hyperlink w:anchor="_Toc4640" w:history="1">
        <w:r>
          <w:rPr>
            <w:rFonts w:ascii="仿宋" w:eastAsia="仿宋" w:hAnsi="仿宋" w:cs="仿宋" w:hint="eastAsia"/>
            <w:lang w:eastAsia="zh-CN"/>
          </w:rPr>
          <w:t>(四)、社交媒体与个人品牌</w:t>
        </w:r>
        <w:r>
          <w:tab/>
        </w:r>
        <w:r>
          <w:fldChar w:fldCharType="begin"/>
        </w:r>
        <w:r>
          <w:instrText xml:space="preserve"> PAGEREF _Toc4640 \h </w:instrText>
        </w:r>
        <w:r>
          <w:fldChar w:fldCharType="separate"/>
        </w:r>
        <w:r>
          <w:t>60</w:t>
        </w:r>
        <w:r>
          <w:fldChar w:fldCharType="end"/>
        </w:r>
      </w:hyperlink>
    </w:p>
    <w:p>
      <w:pPr>
        <w:pStyle w:val="TOC2"/>
        <w:tabs>
          <w:tab w:val="right" w:leader="dot" w:pos="8306"/>
        </w:tabs>
      </w:pPr>
      <w:hyperlink w:anchor="_Toc9669" w:history="1">
        <w:r>
          <w:rPr>
            <w:rFonts w:ascii="仿宋" w:eastAsia="仿宋" w:hAnsi="仿宋" w:cs="仿宋" w:hint="eastAsia"/>
            <w:lang w:eastAsia="zh-CN"/>
          </w:rPr>
          <w:t>(五)、个人品牌的社交媒体传播</w:t>
        </w:r>
        <w:r>
          <w:tab/>
        </w:r>
        <w:r>
          <w:fldChar w:fldCharType="begin"/>
        </w:r>
        <w:r>
          <w:instrText xml:space="preserve"> PAGEREF _Toc9669 \h </w:instrText>
        </w:r>
        <w:r>
          <w:fldChar w:fldCharType="separate"/>
        </w:r>
        <w:r>
          <w:t>61</w:t>
        </w:r>
        <w:r>
          <w:fldChar w:fldCharType="end"/>
        </w:r>
      </w:hyperlink>
    </w:p>
    <w:p>
      <w:pPr>
        <w:pStyle w:val="TOC2"/>
        <w:tabs>
          <w:tab w:val="right" w:leader="dot" w:pos="8306"/>
        </w:tabs>
      </w:pPr>
      <w:hyperlink w:anchor="_Toc5130" w:history="1">
        <w:r>
          <w:rPr>
            <w:rFonts w:ascii="仿宋" w:eastAsia="仿宋" w:hAnsi="仿宋" w:cs="仿宋" w:hint="eastAsia"/>
            <w:lang w:eastAsia="zh-CN"/>
          </w:rPr>
          <w:t>(六)、员工品牌建设与公司形象一致性</w:t>
        </w:r>
        <w:r>
          <w:tab/>
        </w:r>
        <w:r>
          <w:fldChar w:fldCharType="begin"/>
        </w:r>
        <w:r>
          <w:instrText xml:space="preserve"> PAGEREF _Toc5130 \h </w:instrText>
        </w:r>
        <w:r>
          <w:fldChar w:fldCharType="separate"/>
        </w:r>
        <w:r>
          <w:t>62</w:t>
        </w:r>
        <w:r>
          <w:fldChar w:fldCharType="end"/>
        </w:r>
      </w:hyperlink>
    </w:p>
    <w:p>
      <w:pPr>
        <w:pStyle w:val="TOC1"/>
        <w:tabs>
          <w:tab w:val="right" w:leader="dot" w:pos="8306"/>
        </w:tabs>
      </w:pPr>
      <w:hyperlink w:anchor="_Toc19658" w:history="1">
        <w:r>
          <w:rPr>
            <w:rFonts w:ascii="仿宋" w:eastAsia="仿宋" w:hAnsi="仿宋" w:cs="仿宋" w:hint="eastAsia"/>
            <w:lang w:eastAsia="zh-CN"/>
          </w:rPr>
          <w:t>十四、员工多元化与包容性管理</w:t>
        </w:r>
        <w:r>
          <w:tab/>
        </w:r>
        <w:r>
          <w:fldChar w:fldCharType="begin"/>
        </w:r>
        <w:r>
          <w:instrText xml:space="preserve"> PAGEREF _Toc19658 \h </w:instrText>
        </w:r>
        <w:r>
          <w:fldChar w:fldCharType="separate"/>
        </w:r>
        <w:r>
          <w:t>63</w:t>
        </w:r>
        <w:r>
          <w:fldChar w:fldCharType="end"/>
        </w:r>
      </w:hyperlink>
    </w:p>
    <w:p>
      <w:pPr>
        <w:pStyle w:val="TOC2"/>
        <w:tabs>
          <w:tab w:val="right" w:leader="dot" w:pos="8306"/>
        </w:tabs>
      </w:pPr>
      <w:hyperlink w:anchor="_Toc23119" w:history="1">
        <w:r>
          <w:rPr>
            <w:rFonts w:ascii="仿宋" w:eastAsia="仿宋" w:hAnsi="仿宋" w:cs="仿宋" w:hint="eastAsia"/>
            <w:lang w:eastAsia="zh-CN"/>
          </w:rPr>
          <w:t>(一)、员工多元化的价值与挑战</w:t>
        </w:r>
        <w:r>
          <w:tab/>
        </w:r>
        <w:r>
          <w:fldChar w:fldCharType="begin"/>
        </w:r>
        <w:r>
          <w:instrText xml:space="preserve"> PAGEREF _Toc23119 \h </w:instrText>
        </w:r>
        <w:r>
          <w:fldChar w:fldCharType="separate"/>
        </w:r>
        <w:r>
          <w:t>63</w:t>
        </w:r>
        <w:r>
          <w:fldChar w:fldCharType="end"/>
        </w:r>
      </w:hyperlink>
    </w:p>
    <w:p>
      <w:pPr>
        <w:pStyle w:val="TOC2"/>
        <w:tabs>
          <w:tab w:val="right" w:leader="dot" w:pos="8306"/>
        </w:tabs>
      </w:pPr>
      <w:hyperlink w:anchor="_Toc797" w:history="1">
        <w:r>
          <w:rPr>
            <w:rFonts w:ascii="仿宋" w:eastAsia="仿宋" w:hAnsi="仿宋" w:cs="仿宋" w:hint="eastAsia"/>
            <w:lang w:eastAsia="zh-CN"/>
          </w:rPr>
          <w:t>(二)、员工包容性政策与实践</w:t>
        </w:r>
        <w:r>
          <w:tab/>
        </w:r>
        <w:r>
          <w:fldChar w:fldCharType="begin"/>
        </w:r>
        <w:r>
          <w:instrText xml:space="preserve"> PAGEREF _Toc797 \h </w:instrText>
        </w:r>
        <w:r>
          <w:fldChar w:fldCharType="separate"/>
        </w:r>
        <w:r>
          <w:t>64</w:t>
        </w:r>
        <w:r>
          <w:fldChar w:fldCharType="end"/>
        </w:r>
      </w:hyperlink>
    </w:p>
    <w:p>
      <w:pPr>
        <w:pStyle w:val="TOC2"/>
        <w:tabs>
          <w:tab w:val="right" w:leader="dot" w:pos="8306"/>
        </w:tabs>
      </w:pPr>
      <w:hyperlink w:anchor="_Toc27277" w:history="1">
        <w:r>
          <w:rPr>
            <w:rFonts w:ascii="仿宋" w:eastAsia="仿宋" w:hAnsi="仿宋" w:cs="仿宋" w:hint="eastAsia"/>
            <w:lang w:eastAsia="zh-CN"/>
          </w:rPr>
          <w:t>(三)、多元与包容性文化的培育与维护</w:t>
        </w:r>
        <w:r>
          <w:tab/>
        </w:r>
        <w:r>
          <w:fldChar w:fldCharType="begin"/>
        </w:r>
        <w:r>
          <w:instrText xml:space="preserve"> PAGEREF _Toc27277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社交大数据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1322"/>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4232"/>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社交大数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439"/>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奖励员工参与和完成相关技能培训，提高员工的专业素养。设立明确的培训计划和奖金发放标准，鼓励员工持续学习和提升自身技能，以适应市场和社交大数据行业的变化。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9494"/>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9600"/>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30640"/>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13463"/>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14574"/>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14965"/>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社交大数据行业进行新材料、新工艺、新产品的研发，以促进整个社交大数据行业的结构调整和转型升级。这一系列政策的实施为社交大数据行业提供了有力的支持，有助于社交大数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社交大数据行业提供了增长的空间，同时，逐步升级的消费需求也促使社交大数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社交大数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2861"/>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22091"/>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7804"/>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11435"/>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公司计划邀请合作伙伴参与项目投资，共同分享项目的发展成果。通过与社交大数据行业内有实力、资源丰富的合作伙伴达成合作协议，实现资源共享、风险分担，提高项目的整体实力。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9367"/>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4393"/>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1207"/>
      <w:r>
        <w:rPr>
          <w:rFonts w:ascii="仿宋" w:eastAsia="仿宋" w:hAnsi="仿宋" w:cs="仿宋" w:hint="eastAsia"/>
          <w:sz w:val="28"/>
          <w:lang w:eastAsia="zh-CN"/>
        </w:rPr>
        <w:t>三、宏观环境分析</w:t>
      </w:r>
      <w:bookmarkEnd w:id="17"/>
    </w:p>
    <w:p>
      <w:pPr>
        <w:pStyle w:val="Heading2"/>
        <w:rPr>
          <w:rFonts w:ascii="仿宋" w:eastAsia="仿宋" w:hAnsi="仿宋" w:cs="仿宋" w:hint="eastAsia"/>
          <w:lang w:eastAsia="zh-CN"/>
        </w:rPr>
      </w:pPr>
      <w:bookmarkStart w:id="18" w:name="_Toc29185"/>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社交大数据行业中具有重要意义。随着社会结构的变化，消费者对产品和服务的需求也发生了变化。当前，社会对可持续性和社会责任的关注不断增加，这对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社交大数据行业提出了更高的要求。企业需要适应社会价值观的演变，关注社会趋势，以更好地满足市场需求。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社交大数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社交大数据行业的发展至关重要。政府政策的变化、国际关系的调整都可能对企业产生深刻的影响。特别是在 社交大数据行业可能涉及到的领域，如法规、知识产权保护等，企业需要密切关注政治动态，及时调整战略。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社交大数据行业的驱动力之一。新技术的引入可能改变社交大数据行业格局，提高生产效率，创造新的商业机会。企业需要保持对技术趋势的敏感性，不断更新技术和提升创新能力，以保持竞争力。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社交大数据行业的运营产生直接的约束和引导。合规性、知识产权的保护、劳动法规等都是企业必须遵循的法律框架。企业需要建立完善的法律团队，确保在法规范围内经营，降低法律风险。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社交大数据行业需要更加重视环境因素。降低碳足迹、可持续生产、环保政策的遵守等都成为企业经营的重要考量。企业需要通过绿色技术和环保举措，积极履行社会责任。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31139"/>
      <w:r>
        <w:rPr>
          <w:rFonts w:ascii="仿宋" w:eastAsia="仿宋" w:hAnsi="仿宋" w:cs="仿宋" w:hint="eastAsia"/>
          <w:sz w:val="28"/>
          <w:lang w:eastAsia="zh-CN"/>
        </w:rPr>
        <w:t>四、第七章员工培训与发展</w:t>
      </w:r>
      <w:bookmarkEnd w:id="19"/>
    </w:p>
    <w:p>
      <w:pPr>
        <w:pStyle w:val="Heading2"/>
        <w:rPr>
          <w:rFonts w:ascii="仿宋" w:eastAsia="仿宋" w:hAnsi="仿宋" w:cs="仿宋" w:hint="eastAsia"/>
          <w:lang w:eastAsia="zh-CN"/>
        </w:rPr>
      </w:pPr>
      <w:bookmarkStart w:id="20" w:name="_Toc15898"/>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7440"/>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32722"/>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2703"/>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提供灵活的在线学习平台，使员工可以随时随地获取各类学习资源。这包括社交大数据行业报告、网络课程、研讨会等，帮助员工自主学习和获取最新的专业知识。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鼓励并支持员工获取相关的专业认证，例如社交大数据行业认可的证书或资格。组织可以提供学习资源、报名费用支持等，以激发员工的学习积极性。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定期组织专业培训活动，邀请社交大数据行业专家或内外部讲师进行知识分享和培训。这有助于员工深入了解社交大数据行业趋势，拓展视野，提高综合素质。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https://d.book118.com/805140302131011104</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社交大数据相关公司员工职业道路规划与管理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23AE2"/>
    <w:rsid w:val="58C23A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805140302131011104"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2023-12-15T13:16:00Z</dcterms:created>
  <dcterms:modified xsi:type="dcterms:W3CDTF">2023-12-15T13:16:18Z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4D1DD95CA9264BBE9A3831267836DD5C_11</vt:lpwstr>
  </property>
  <property fmtid="{D5CDD505-2E9C-101B-9397-08002B2CF9AE}" pid="3" name="KSOProductBuildVer">
    <vt:lpwstr>2052-12.1.0.16120</vt:lpwstr>
  </property>
</Properties>
</file>