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巴音郭楞州和静县2023-2024学年九年级上学期期末数学密训卷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（呼和浩特）如图，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​为</w:t>
      </w:r>
      <w:r>
        <w:pict>
          <v:shape id="_x0000_i1026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​的直径，弦</w:t>
      </w:r>
      <w:r>
        <w:pict>
          <v:shape id="_x0000_i1027" type="#_x0000_t75" style="width:41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⊥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​，垂足为</w:t>
      </w:r>
      <w:r>
        <w:pict>
          <v:shape id="_x0000_i1028" type="#_x0000_t75" style="width:9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​，若</w:t>
      </w:r>
      <w:r>
        <w:pict>
          <v:shape id="_x0000_i1029" type="#_x0000_t75" style="width:36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=1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</w:t>
      </w:r>
      <w:r>
        <w:pict>
          <v:shape id="_x0000_i1030" type="#_x0000_t75" style="width:61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M:MD=5:8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​，则</w:t>
      </w:r>
      <w:r>
        <w:pict>
          <v:shape id="_x0000_i1031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​的周长为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　　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4" type="#_x0000_t75" style="width:1in;height:67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5" type="#_x0000_t75" style="width:15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6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6" type="#_x0000_t75" style="width:15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3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7" type="#_x0000_t75" style="width:16.9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96π&lt;/m:t&gt;&lt;/m:r&gt;&lt;/m:num&gt;&lt;m:den&gt;&lt;m:r&gt;&lt;w:rPr&gt;&lt;w:sz w:val=&quot;30&quot; /&gt;&lt;/w:rPr&gt;&lt;m:t&gt;5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8" type="#_x0000_t75" style="width:32.3pt;height:33.4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39&lt;/m:t&gt;&lt;/m:r&gt;&lt;m:rad&gt;&lt;m:radPr&gt;&lt;m:degHide /&gt;&lt;/m:radPr&gt;&lt;m:e&gt;&lt;m:r&gt;&lt;w:rPr&gt;&lt;w:sz w:val=&quot;30&quot; /&gt;&lt;/w:rPr&gt;&lt;m:t&gt;10&lt;/m:t&gt;&lt;/m:r&gt;&lt;/m:e&gt;&lt;/m:rad&gt;&lt;m:r&gt;&lt;w:rPr&gt;&lt;w:sz w:val=&quot;30&quot; /&gt;&lt;/w:rPr&gt;&lt;m:t&gt;π&lt;/m:t&gt;&lt;/m:r&gt;&lt;/m:num&gt;&lt;m:den&gt;&lt;m:r&gt;&lt;w:rPr&gt;&lt;w:sz w:val=&quot;30&quot; /&gt;&lt;/w:rPr&gt;&lt;m:t&gt;5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（2022年春•府谷县月考）若关于x的一元二次方程x</w:t>
      </w:r>
      <w:r w:rsidRPr="004E0094">
        <w:rPr>
          <w:vertAlign w:val="superscript"/>
        </w:rPr>
        <w:t>2</w:t>
      </w:r>
      <w:r>
        <w:t>-2mx-m-</w:t>
      </w:r>
      <w:r>
        <w:pict>
          <v:shape id="_x0000_i1039" type="#_x0000_t75" style="width:6pt;height:26pt">
            <v:imagedata r:id="rId18" o:title="2"/>
          </v:shape>
        </w:pict>
      </w:r>
      <w:r>
        <w:t>=0有两个相等的实数根，则m的值为（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.m=</w:t>
      </w:r>
      <w:r>
        <w:pict>
          <v:shape id="_x0000_i1040" type="#_x0000_t75" style="width:6pt;height:26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.m=-</w:t>
      </w:r>
      <w:r>
        <w:pict>
          <v:shape id="_x0000_i1041" type="#_x0000_t75" style="width:6pt;height:26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.m=2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.m=-2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（鄂州自主招生）已知抛物线y=ax</w:t>
      </w:r>
      <w:r w:rsidRPr="004E0094">
        <w:rPr>
          <w:vertAlign w:val="superscript"/>
        </w:rPr>
        <w:t>2</w:t>
      </w:r>
      <w:r>
        <w:t>-2ax+m与x轴相交于A（-1，0）、B两点，与y轴负半轴相交于点C，且S</w:t>
      </w:r>
      <w:r w:rsidRPr="004E0094">
        <w:rPr>
          <w:vertAlign w:val="subscript"/>
        </w:rPr>
        <w:t>△ABC</w:t>
      </w:r>
      <w:r>
        <w:t>=6，则（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.在y轴右侧该抛物线上不存在点M，使S</w:t>
      </w:r>
      <w:r w:rsidRPr="004E0094">
        <w:rPr>
          <w:vertAlign w:val="subscript"/>
        </w:rPr>
        <w:t>△ACM</w:t>
      </w:r>
      <w:r>
        <w:t>=3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.在y轴右侧该抛物线上存在两个点M，使S</w:t>
      </w:r>
      <w:r w:rsidRPr="004E0094">
        <w:rPr>
          <w:vertAlign w:val="subscript"/>
        </w:rPr>
        <w:t>△ACM</w:t>
      </w:r>
      <w:r>
        <w:t>=3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.在y轴右侧该抛物线上存在唯一的点M（2，3），使S</w:t>
      </w:r>
      <w:r w:rsidRPr="004E0094">
        <w:rPr>
          <w:vertAlign w:val="subscript"/>
        </w:rPr>
        <w:t>△ACM</w:t>
      </w:r>
      <w:r>
        <w:t>=3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.在y轴右侧该抛物线上存在唯一的点M（2，-3），使S</w:t>
      </w:r>
      <w:r w:rsidRPr="004E0094">
        <w:rPr>
          <w:vertAlign w:val="subscript"/>
        </w:rPr>
        <w:t>△ACM</w:t>
      </w:r>
      <w:r>
        <w:t>=3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（山东省德州市庆云县九年级（上）期末数学试卷）如图，是抛物线y=ax</w:t>
      </w:r>
      <w:r w:rsidRPr="004E0094">
        <w:rPr>
          <w:vertAlign w:val="superscript"/>
        </w:rPr>
        <w:t>2</w:t>
      </w:r>
      <w:r>
        <w:t>+bx+c（a≠0）图象的一部分，已知抛物线的对称轴是x=2，与x轴的一个交点是（-1，0），有下列结论：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①abc＞0；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②4a-2b+c＜0；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③4a+b=0；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④抛物线与x轴的另一个交点是（5，0）；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⑤点（-3，y</w:t>
      </w:r>
      <w:r w:rsidRPr="004E0094">
        <w:rPr>
          <w:vertAlign w:val="subscript"/>
        </w:rPr>
        <w:t>1</w:t>
      </w:r>
      <w:r>
        <w:t>），（6，y</w:t>
      </w:r>
      <w:r w:rsidRPr="004E0094">
        <w:rPr>
          <w:vertAlign w:val="subscript"/>
        </w:rPr>
        <w:t>2</w:t>
      </w:r>
      <w:r>
        <w:t>）都在抛物线上，则有y</w:t>
      </w:r>
      <w:r w:rsidRPr="004E0094">
        <w:rPr>
          <w:vertAlign w:val="subscript"/>
        </w:rPr>
        <w:t>1</w:t>
      </w:r>
      <w:r>
        <w:t>=y</w:t>
      </w:r>
      <w:r w:rsidRPr="004E0094">
        <w:rPr>
          <w:vertAlign w:val="subscript"/>
        </w:rPr>
        <w:t>2</w:t>
      </w:r>
      <w:r>
        <w:t>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其中正确的是（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2" type="#_x0000_t75" style="width:96pt;height:85pt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（孝义市一模）（孝义市一模）如图，正六边形ABCDEF的边长为6，连接对角线AC，BD，CE，DF，EA，FB，这些对角线相交得到正六边形HUKML，则得到的正六边形HUKML的面积为（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3" type="#_x0000_t75" style="width:71pt;height:65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.18</w:t>
      </w:r>
      <w:r>
        <w:pict>
          <v:shape id="_x0000_i1044" type="#_x0000_t75" style="width:14pt;height:17pt">
            <v:imagedata r:id="rId2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.36</w:t>
      </w:r>
      <w:r>
        <w:pict>
          <v:shape id="_x0000_i1045" type="#_x0000_t75" style="width:14pt;height:17pt">
            <v:imagedata r:id="rId22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https://d.book118.com/805144004222011043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hyperlink" Target="https://d.book118.com/805144004222011043" TargetMode="External" /><Relationship Id="rId24" Type="http://schemas.openxmlformats.org/officeDocument/2006/relationships/theme" Target="theme/theme1.xml" /><Relationship Id="rId25" Type="http://schemas.openxmlformats.org/officeDocument/2006/relationships/numbering" Target="numbering.xml" /><Relationship Id="rId26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