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Style10"/>
        <w:tabs>
          <w:tab w:val="right" w:leader="dot" w:pos="9344"/>
        </w:tabs>
        <w:spacing w:line="480" w:lineRule="exact"/>
        <w:ind w:left="0" w:leftChars="0"/>
        <w:jc w:val="center"/>
        <w:rPr>
          <w:rFonts w:ascii="幼圆" w:eastAsia="幼圆" w:hAnsi="幼圆" w:cs="幼圆" w:hint="eastAsia"/>
          <w:b/>
          <w:bCs/>
          <w:sz w:val="32"/>
          <w:szCs w:val="32"/>
          <w:lang w:val="en-US" w:eastAsia="zh-CN"/>
        </w:rPr>
      </w:pPr>
      <w:bookmarkStart w:id="0" w:name="_GoBack"/>
      <w:r>
        <w:rPr>
          <w:rFonts w:ascii="幼圆" w:eastAsia="幼圆" w:hAnsi="幼圆" w:cs="幼圆" w:hint="eastAsia"/>
          <w:b/>
          <w:bCs/>
          <w:color w:val="000000"/>
          <w:sz w:val="28"/>
          <w:szCs w:val="24"/>
        </w:rPr>
        <w:t>商业银行个人客户满意度实证分析</w:t>
      </w:r>
      <w:r>
        <w:rPr>
          <w:rFonts w:ascii="幼圆" w:eastAsia="幼圆" w:hAnsi="幼圆" w:cs="幼圆" w:hint="eastAsia"/>
          <w:b/>
          <w:bCs/>
          <w:color w:val="000000"/>
          <w:sz w:val="28"/>
          <w:szCs w:val="24"/>
          <w:lang w:val="en-US" w:eastAsia="zh-CN"/>
        </w:rPr>
        <w:t>案例</w:t>
      </w:r>
    </w:p>
    <w:bookmarkEnd w:id="0"/>
    <w:p>
      <w:pPr>
        <w:pStyle w:val="TOC1"/>
        <w:tabs>
          <w:tab w:val="right" w:leader="dot" w:pos="8296"/>
        </w:tabs>
        <w:spacing w:line="480" w:lineRule="exact"/>
        <w:rPr>
          <w:rFonts w:ascii="幼圆" w:eastAsia="幼圆" w:hAnsi="幼圆" w:cs="幼圆" w:hint="eastAsia"/>
          <w:color w:val="000000"/>
          <w:sz w:val="28"/>
          <w:szCs w:val="24"/>
        </w:rPr>
      </w:pPr>
      <w:r>
        <w:rPr>
          <w:rStyle w:val="Hyperlink"/>
          <w:rFonts w:ascii="幼圆" w:eastAsia="幼圆" w:hAnsi="幼圆" w:cs="幼圆" w:hint="eastAsia"/>
        </w:rPr>
        <w:fldChar w:fldCharType="begin"/>
      </w:r>
      <w:r>
        <w:rPr>
          <w:rStyle w:val="Hyperlink"/>
          <w:rFonts w:ascii="幼圆" w:eastAsia="幼圆" w:hAnsi="幼圆" w:cs="幼圆" w:hint="eastAsia"/>
          <w:sz w:val="28"/>
          <w:szCs w:val="28"/>
        </w:rPr>
        <w:instrText xml:space="preserve"> TOC \o "1-3" \h \z \u </w:instrText>
      </w:r>
      <w:r>
        <w:rPr>
          <w:rStyle w:val="Hyperlink"/>
          <w:rFonts w:ascii="幼圆" w:eastAsia="幼圆" w:hAnsi="幼圆" w:cs="幼圆" w:hint="eastAsia"/>
        </w:rPr>
        <w:fldChar w:fldCharType="separate"/>
      </w:r>
      <w:r>
        <w:rPr>
          <w:rFonts w:ascii="幼圆" w:eastAsia="幼圆" w:hAnsi="幼圆" w:cs="幼圆" w:hint="eastAsia"/>
        </w:rPr>
        <w:fldChar w:fldCharType="begin"/>
      </w:r>
      <w:r>
        <w:rPr>
          <w:rFonts w:ascii="幼圆" w:eastAsia="幼圆" w:hAnsi="幼圆" w:cs="幼圆" w:hint="eastAsia"/>
        </w:rPr>
        <w:instrText xml:space="preserve"> HYPERLINK \l "_Toc71146044" </w:instrText>
      </w:r>
      <w:r>
        <w:rPr>
          <w:rFonts w:ascii="幼圆" w:eastAsia="幼圆" w:hAnsi="幼圆" w:cs="幼圆" w:hint="eastAsia"/>
        </w:rPr>
        <w:fldChar w:fldCharType="separate"/>
      </w:r>
      <w:r>
        <w:rPr>
          <w:rFonts w:ascii="幼圆" w:eastAsia="幼圆" w:hAnsi="幼圆" w:cs="幼圆" w:hint="eastAsia"/>
          <w:color w:val="000000"/>
          <w:sz w:val="28"/>
          <w:szCs w:val="24"/>
        </w:rPr>
        <w:t>摘</w:t>
      </w:r>
      <w:r>
        <w:rPr>
          <w:rFonts w:ascii="幼圆" w:eastAsia="幼圆" w:hAnsi="幼圆" w:cs="幼圆" w:hint="eastAsia"/>
          <w:color w:val="000000"/>
          <w:sz w:val="28"/>
          <w:szCs w:val="24"/>
        </w:rPr>
        <w:t xml:space="preserve"> </w:t>
      </w:r>
      <w:r>
        <w:rPr>
          <w:rFonts w:ascii="幼圆" w:eastAsia="幼圆" w:hAnsi="幼圆" w:cs="幼圆" w:hint="eastAsia"/>
          <w:color w:val="000000"/>
          <w:sz w:val="28"/>
          <w:szCs w:val="24"/>
        </w:rPr>
        <w:t>要</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_Toc71146044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II</w:t>
      </w:r>
      <w:r>
        <w:rPr>
          <w:rFonts w:ascii="幼圆" w:eastAsia="幼圆" w:hAnsi="幼圆" w:cs="幼圆" w:hint="eastAsia"/>
          <w:color w:val="000000"/>
          <w:sz w:val="28"/>
          <w:szCs w:val="24"/>
        </w:rPr>
        <w:fldChar w:fldCharType="end"/>
      </w:r>
      <w:r>
        <w:rPr>
          <w:rFonts w:ascii="幼圆" w:eastAsia="幼圆" w:hAnsi="幼圆" w:cs="幼圆" w:hint="eastAsia"/>
          <w:color w:val="000000"/>
          <w:sz w:val="28"/>
          <w:szCs w:val="24"/>
        </w:rPr>
        <w:fldChar w:fldCharType="end"/>
      </w:r>
    </w:p>
    <w:p>
      <w:pPr>
        <w:pStyle w:val="TOC1"/>
        <w:tabs>
          <w:tab w:val="right" w:leader="dot" w:pos="8296"/>
        </w:tabs>
        <w:spacing w:line="480" w:lineRule="exact"/>
        <w:rPr>
          <w:rFonts w:ascii="幼圆" w:eastAsia="幼圆" w:hAnsi="幼圆" w:cs="幼圆" w:hint="eastAsia"/>
          <w:color w:val="000000"/>
          <w:sz w:val="28"/>
          <w:szCs w:val="24"/>
        </w:rPr>
      </w:pPr>
      <w:hyperlink w:anchor="_Toc71146046" w:history="1">
        <w:r>
          <w:rPr>
            <w:rFonts w:ascii="幼圆" w:eastAsia="幼圆" w:hAnsi="幼圆" w:cs="幼圆" w:hint="eastAsia"/>
            <w:color w:val="000000"/>
            <w:sz w:val="28"/>
            <w:szCs w:val="24"/>
          </w:rPr>
          <w:t>1</w:t>
        </w:r>
        <w:r>
          <w:rPr>
            <w:rFonts w:ascii="幼圆" w:eastAsia="幼圆" w:hAnsi="幼圆" w:cs="幼圆" w:hint="eastAsia"/>
            <w:color w:val="000000"/>
            <w:sz w:val="28"/>
            <w:szCs w:val="24"/>
          </w:rPr>
          <w:t>客户满意度基本概述</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_Toc71146046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47" w:history="1">
        <w:r>
          <w:rPr>
            <w:rFonts w:ascii="幼圆" w:eastAsia="幼圆" w:hAnsi="幼圆" w:cs="幼圆" w:hint="eastAsia"/>
            <w:color w:val="000000"/>
            <w:sz w:val="28"/>
            <w:szCs w:val="24"/>
          </w:rPr>
          <w:t>1.1</w:t>
        </w:r>
        <w:r>
          <w:rPr>
            <w:rFonts w:ascii="幼圆" w:eastAsia="幼圆" w:hAnsi="幼圆" w:cs="幼圆" w:hint="eastAsia"/>
            <w:color w:val="000000"/>
            <w:sz w:val="28"/>
            <w:szCs w:val="24"/>
          </w:rPr>
          <w:t>客户满意度的内涵</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_Toc71146047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48" w:history="1">
        <w:r>
          <w:rPr>
            <w:rFonts w:ascii="幼圆" w:eastAsia="幼圆" w:hAnsi="幼圆" w:cs="幼圆" w:hint="eastAsia"/>
            <w:color w:val="000000"/>
            <w:sz w:val="28"/>
            <w:szCs w:val="24"/>
          </w:rPr>
          <w:t>1.2</w:t>
        </w:r>
        <w:r>
          <w:rPr>
            <w:rFonts w:ascii="幼圆" w:eastAsia="幼圆" w:hAnsi="幼圆" w:cs="幼圆" w:hint="eastAsia"/>
            <w:color w:val="000000"/>
            <w:sz w:val="28"/>
            <w:szCs w:val="24"/>
          </w:rPr>
          <w:t>客户满意度的特征</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_Toc71146048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49" w:history="1">
        <w:r>
          <w:rPr>
            <w:rFonts w:ascii="幼圆" w:eastAsia="幼圆" w:hAnsi="幼圆" w:cs="幼圆" w:hint="eastAsia"/>
            <w:color w:val="000000"/>
            <w:sz w:val="28"/>
            <w:szCs w:val="24"/>
          </w:rPr>
          <w:t>2</w:t>
        </w:r>
        <w:r>
          <w:rPr>
            <w:rFonts w:ascii="幼圆" w:eastAsia="幼圆" w:hAnsi="幼圆" w:cs="幼圆" w:hint="eastAsia"/>
            <w:color w:val="000000"/>
            <w:sz w:val="28"/>
            <w:szCs w:val="24"/>
          </w:rPr>
          <w:t>商业银行个人客户满意度影响因素分析</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_Toc71146049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2</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0" w:history="1">
        <w:r>
          <w:rPr>
            <w:rFonts w:ascii="幼圆" w:eastAsia="幼圆" w:hAnsi="幼圆" w:cs="幼圆" w:hint="eastAsia"/>
            <w:color w:val="000000"/>
            <w:sz w:val="28"/>
            <w:szCs w:val="24"/>
          </w:rPr>
          <w:t>2.1</w:t>
        </w:r>
        <w:r>
          <w:rPr>
            <w:rFonts w:ascii="幼圆" w:eastAsia="幼圆" w:hAnsi="幼圆" w:cs="幼圆" w:hint="eastAsia"/>
            <w:color w:val="000000"/>
            <w:sz w:val="28"/>
            <w:szCs w:val="24"/>
          </w:rPr>
          <w:t>视听满意</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_Toc71146050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2</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1" w:history="1">
        <w:r>
          <w:rPr>
            <w:rFonts w:ascii="幼圆" w:eastAsia="幼圆" w:hAnsi="幼圆" w:cs="幼圆" w:hint="eastAsia"/>
            <w:color w:val="000000"/>
            <w:sz w:val="28"/>
            <w:szCs w:val="24"/>
          </w:rPr>
          <w:t>2.2</w:t>
        </w:r>
        <w:r>
          <w:rPr>
            <w:rFonts w:ascii="幼圆" w:eastAsia="幼圆" w:hAnsi="幼圆" w:cs="幼圆" w:hint="eastAsia"/>
            <w:color w:val="000000"/>
            <w:sz w:val="28"/>
            <w:szCs w:val="24"/>
          </w:rPr>
          <w:t>服务满意</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_Toc71146051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3</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2" w:history="1">
        <w:r>
          <w:rPr>
            <w:rFonts w:ascii="幼圆" w:eastAsia="幼圆" w:hAnsi="幼圆" w:cs="幼圆" w:hint="eastAsia"/>
            <w:color w:val="000000"/>
            <w:sz w:val="28"/>
            <w:szCs w:val="24"/>
          </w:rPr>
          <w:t>2.3</w:t>
        </w:r>
        <w:r>
          <w:rPr>
            <w:rFonts w:ascii="幼圆" w:eastAsia="幼圆" w:hAnsi="幼圆" w:cs="幼圆" w:hint="eastAsia"/>
            <w:color w:val="000000"/>
            <w:sz w:val="28"/>
            <w:szCs w:val="24"/>
          </w:rPr>
          <w:t>行为满意</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_Toc71146052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4</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3" w:history="1">
        <w:r>
          <w:rPr>
            <w:rFonts w:ascii="幼圆" w:eastAsia="幼圆" w:hAnsi="幼圆" w:cs="幼圆" w:hint="eastAsia"/>
            <w:color w:val="000000"/>
            <w:sz w:val="28"/>
            <w:szCs w:val="24"/>
          </w:rPr>
          <w:t>2.4</w:t>
        </w:r>
        <w:r>
          <w:rPr>
            <w:rFonts w:ascii="幼圆" w:eastAsia="幼圆" w:hAnsi="幼圆" w:cs="幼圆" w:hint="eastAsia"/>
            <w:color w:val="000000"/>
            <w:sz w:val="28"/>
            <w:szCs w:val="24"/>
          </w:rPr>
          <w:t>产品满意</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_Toc71146053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4</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54" w:history="1">
        <w:r>
          <w:rPr>
            <w:rFonts w:ascii="幼圆" w:eastAsia="幼圆" w:hAnsi="幼圆" w:cs="幼圆" w:hint="eastAsia"/>
            <w:color w:val="000000"/>
            <w:sz w:val="28"/>
            <w:szCs w:val="24"/>
          </w:rPr>
          <w:t xml:space="preserve">3 </w:t>
        </w:r>
        <w:r>
          <w:rPr>
            <w:rFonts w:ascii="幼圆" w:eastAsia="幼圆" w:hAnsi="幼圆" w:cs="幼圆" w:hint="eastAsia"/>
            <w:color w:val="000000"/>
            <w:sz w:val="28"/>
            <w:szCs w:val="24"/>
          </w:rPr>
          <w:t>商业银行个人客户满意度评价指标体系的构建</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_Toc71146054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5</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5" w:history="1">
        <w:r>
          <w:rPr>
            <w:rFonts w:ascii="幼圆" w:eastAsia="幼圆" w:hAnsi="幼圆" w:cs="幼圆" w:hint="eastAsia"/>
            <w:color w:val="000000"/>
            <w:sz w:val="28"/>
            <w:szCs w:val="24"/>
          </w:rPr>
          <w:t>3.1</w:t>
        </w:r>
        <w:r>
          <w:rPr>
            <w:rFonts w:ascii="幼圆" w:eastAsia="幼圆" w:hAnsi="幼圆" w:cs="幼圆" w:hint="eastAsia"/>
            <w:color w:val="000000"/>
            <w:sz w:val="28"/>
            <w:szCs w:val="24"/>
          </w:rPr>
          <w:t>构建商业银行个人客户满意度指标体系的意义</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_Toc71146055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5</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6" w:history="1">
        <w:r>
          <w:rPr>
            <w:rFonts w:ascii="幼圆" w:eastAsia="幼圆" w:hAnsi="幼圆" w:cs="幼圆" w:hint="eastAsia"/>
            <w:color w:val="000000"/>
            <w:sz w:val="28"/>
            <w:szCs w:val="24"/>
          </w:rPr>
          <w:t>3.2</w:t>
        </w:r>
        <w:r>
          <w:rPr>
            <w:rFonts w:ascii="幼圆" w:eastAsia="幼圆" w:hAnsi="幼圆" w:cs="幼圆" w:hint="eastAsia"/>
            <w:color w:val="000000"/>
            <w:sz w:val="28"/>
            <w:szCs w:val="24"/>
          </w:rPr>
          <w:t>商业银行个人客户满意度指标体系的设计原则</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_Toc71146056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5</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7" w:history="1">
        <w:r>
          <w:rPr>
            <w:rFonts w:ascii="幼圆" w:eastAsia="幼圆" w:hAnsi="幼圆" w:cs="幼圆" w:hint="eastAsia"/>
            <w:color w:val="000000"/>
            <w:sz w:val="28"/>
            <w:szCs w:val="24"/>
          </w:rPr>
          <w:t>3.3</w:t>
        </w:r>
        <w:r>
          <w:rPr>
            <w:rFonts w:ascii="幼圆" w:eastAsia="幼圆" w:hAnsi="幼圆" w:cs="幼圆" w:hint="eastAsia"/>
            <w:color w:val="000000"/>
            <w:sz w:val="28"/>
            <w:szCs w:val="24"/>
          </w:rPr>
          <w:t>商业银行个人客户满意度指标体系构建流程</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_Toc71146057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5</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8" w:history="1">
        <w:r>
          <w:rPr>
            <w:rFonts w:ascii="幼圆" w:eastAsia="幼圆" w:hAnsi="幼圆" w:cs="幼圆" w:hint="eastAsia"/>
            <w:color w:val="000000"/>
            <w:sz w:val="28"/>
            <w:szCs w:val="24"/>
          </w:rPr>
          <w:t>3.4</w:t>
        </w:r>
        <w:r>
          <w:rPr>
            <w:rFonts w:ascii="幼圆" w:eastAsia="幼圆" w:hAnsi="幼圆" w:cs="幼圆" w:hint="eastAsia"/>
            <w:color w:val="000000"/>
            <w:sz w:val="28"/>
            <w:szCs w:val="24"/>
          </w:rPr>
          <w:t>商业银行个人客户满意度指标体系构建</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_Toc71146058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6</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59" w:history="1">
        <w:r>
          <w:rPr>
            <w:rFonts w:ascii="幼圆" w:eastAsia="幼圆" w:hAnsi="幼圆" w:cs="幼圆" w:hint="eastAsia"/>
            <w:color w:val="000000"/>
            <w:sz w:val="28"/>
            <w:szCs w:val="24"/>
          </w:rPr>
          <w:t>3.5</w:t>
        </w:r>
        <w:r>
          <w:rPr>
            <w:rFonts w:ascii="幼圆" w:eastAsia="幼圆" w:hAnsi="幼圆" w:cs="幼圆" w:hint="eastAsia"/>
            <w:color w:val="000000"/>
            <w:sz w:val="28"/>
            <w:szCs w:val="24"/>
          </w:rPr>
          <w:t>商业银行个人客户满意度指标体系权重的确定</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_Toc71146059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7</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60" w:history="1">
        <w:r>
          <w:rPr>
            <w:rFonts w:ascii="幼圆" w:eastAsia="幼圆" w:hAnsi="幼圆" w:cs="幼圆" w:hint="eastAsia"/>
            <w:color w:val="000000"/>
            <w:sz w:val="28"/>
            <w:szCs w:val="24"/>
          </w:rPr>
          <w:t>4</w:t>
        </w:r>
        <w:r>
          <w:rPr>
            <w:rFonts w:ascii="幼圆" w:eastAsia="幼圆" w:hAnsi="幼圆" w:cs="幼圆" w:hint="eastAsia"/>
            <w:color w:val="000000"/>
            <w:sz w:val="28"/>
            <w:szCs w:val="24"/>
          </w:rPr>
          <w:t>商业银行个人客户满意度实证分析</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_Toc71146060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10</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1" w:history="1">
        <w:r>
          <w:rPr>
            <w:rFonts w:ascii="幼圆" w:eastAsia="幼圆" w:hAnsi="幼圆" w:cs="幼圆" w:hint="eastAsia"/>
            <w:color w:val="000000"/>
            <w:sz w:val="28"/>
            <w:szCs w:val="24"/>
          </w:rPr>
          <w:t>4.1</w:t>
        </w:r>
        <w:r>
          <w:rPr>
            <w:rFonts w:ascii="幼圆" w:eastAsia="幼圆" w:hAnsi="幼圆" w:cs="幼圆" w:hint="eastAsia"/>
            <w:color w:val="000000"/>
            <w:sz w:val="28"/>
            <w:szCs w:val="24"/>
          </w:rPr>
          <w:t>以工行为例的商业银行个人客户满意度实地调查</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_Toc71146061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10</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2" w:history="1">
        <w:r>
          <w:rPr>
            <w:rFonts w:ascii="幼圆" w:eastAsia="幼圆" w:hAnsi="幼圆" w:cs="幼圆" w:hint="eastAsia"/>
            <w:color w:val="000000"/>
            <w:sz w:val="28"/>
            <w:szCs w:val="24"/>
          </w:rPr>
          <w:t>4.2</w:t>
        </w:r>
        <w:r>
          <w:rPr>
            <w:rFonts w:ascii="幼圆" w:eastAsia="幼圆" w:hAnsi="幼圆" w:cs="幼圆" w:hint="eastAsia"/>
            <w:color w:val="000000"/>
            <w:sz w:val="28"/>
            <w:szCs w:val="24"/>
          </w:rPr>
          <w:t>商业银行个人客户满意度的模糊评价</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_Toc71146062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12</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3" w:history="1">
        <w:r>
          <w:rPr>
            <w:rFonts w:ascii="幼圆" w:eastAsia="幼圆" w:hAnsi="幼圆" w:cs="幼圆" w:hint="eastAsia"/>
            <w:color w:val="000000"/>
            <w:sz w:val="28"/>
            <w:szCs w:val="24"/>
          </w:rPr>
          <w:t>4.3</w:t>
        </w:r>
        <w:r>
          <w:rPr>
            <w:rFonts w:ascii="幼圆" w:eastAsia="幼圆" w:hAnsi="幼圆" w:cs="幼圆" w:hint="eastAsia"/>
            <w:color w:val="000000"/>
            <w:sz w:val="28"/>
            <w:szCs w:val="24"/>
          </w:rPr>
          <w:t>商业银行个人客户满意度的综合评价</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_Toc71146063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14</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64" w:history="1">
        <w:r>
          <w:rPr>
            <w:rFonts w:ascii="幼圆" w:eastAsia="幼圆" w:hAnsi="幼圆" w:cs="幼圆" w:hint="eastAsia"/>
            <w:color w:val="000000"/>
            <w:sz w:val="28"/>
            <w:szCs w:val="24"/>
          </w:rPr>
          <w:t xml:space="preserve">5 </w:t>
        </w:r>
        <w:r>
          <w:rPr>
            <w:rFonts w:ascii="幼圆" w:eastAsia="幼圆" w:hAnsi="幼圆" w:cs="幼圆" w:hint="eastAsia"/>
            <w:color w:val="000000"/>
            <w:sz w:val="28"/>
            <w:szCs w:val="24"/>
          </w:rPr>
          <w:t>提升个人客户满意度的策略建议</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_Toc71146064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16</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5" w:history="1">
        <w:r>
          <w:rPr>
            <w:rFonts w:ascii="幼圆" w:eastAsia="幼圆" w:hAnsi="幼圆" w:cs="幼圆" w:hint="eastAsia"/>
            <w:color w:val="000000"/>
            <w:sz w:val="28"/>
            <w:szCs w:val="24"/>
          </w:rPr>
          <w:t>5.1</w:t>
        </w:r>
        <w:r>
          <w:rPr>
            <w:rFonts w:ascii="幼圆" w:eastAsia="幼圆" w:hAnsi="幼圆" w:cs="幼圆" w:hint="eastAsia"/>
            <w:color w:val="000000"/>
            <w:sz w:val="28"/>
            <w:szCs w:val="24"/>
          </w:rPr>
          <w:t>服务环境与设施方面的提升策略</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_Toc71146065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16</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6" w:history="1">
        <w:r>
          <w:rPr>
            <w:rFonts w:ascii="幼圆" w:eastAsia="幼圆" w:hAnsi="幼圆" w:cs="幼圆" w:hint="eastAsia"/>
            <w:color w:val="000000"/>
            <w:sz w:val="28"/>
            <w:szCs w:val="24"/>
          </w:rPr>
          <w:t>5.2</w:t>
        </w:r>
        <w:r>
          <w:rPr>
            <w:rFonts w:ascii="幼圆" w:eastAsia="幼圆" w:hAnsi="幼圆" w:cs="幼圆" w:hint="eastAsia"/>
            <w:color w:val="000000"/>
            <w:sz w:val="28"/>
            <w:szCs w:val="24"/>
          </w:rPr>
          <w:t>工作人员与服务效率的提升策略</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_Toc71146066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16</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7" w:history="1">
        <w:r>
          <w:rPr>
            <w:rFonts w:ascii="幼圆" w:eastAsia="幼圆" w:hAnsi="幼圆" w:cs="幼圆" w:hint="eastAsia"/>
            <w:color w:val="000000"/>
            <w:sz w:val="28"/>
            <w:szCs w:val="24"/>
          </w:rPr>
          <w:t>5.3</w:t>
        </w:r>
        <w:r>
          <w:rPr>
            <w:rFonts w:ascii="幼圆" w:eastAsia="幼圆" w:hAnsi="幼圆" w:cs="幼圆" w:hint="eastAsia"/>
            <w:color w:val="000000"/>
            <w:sz w:val="28"/>
            <w:szCs w:val="24"/>
          </w:rPr>
          <w:t>处理客户投诉方面的提升策略</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_Toc71146067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17</w:t>
        </w:r>
        <w:r>
          <w:rPr>
            <w:rFonts w:ascii="幼圆" w:eastAsia="幼圆" w:hAnsi="幼圆" w:cs="幼圆" w:hint="eastAsia"/>
            <w:color w:val="000000"/>
            <w:sz w:val="28"/>
            <w:szCs w:val="24"/>
          </w:rPr>
          <w:fldChar w:fldCharType="end"/>
        </w:r>
      </w:hyperlink>
    </w:p>
    <w:p>
      <w:pPr>
        <w:pStyle w:val="TOC1"/>
        <w:tabs>
          <w:tab w:val="right" w:leader="dot" w:pos="8300"/>
        </w:tabs>
        <w:spacing w:line="480" w:lineRule="exact"/>
        <w:ind w:firstLine="210" w:firstLineChars="100"/>
        <w:rPr>
          <w:rFonts w:ascii="幼圆" w:eastAsia="幼圆" w:hAnsi="幼圆" w:cs="幼圆" w:hint="eastAsia"/>
          <w:color w:val="000000"/>
          <w:sz w:val="28"/>
          <w:szCs w:val="24"/>
        </w:rPr>
      </w:pPr>
      <w:hyperlink w:anchor="_Toc71146068" w:history="1">
        <w:r>
          <w:rPr>
            <w:rFonts w:ascii="幼圆" w:eastAsia="幼圆" w:hAnsi="幼圆" w:cs="幼圆" w:hint="eastAsia"/>
            <w:color w:val="000000"/>
            <w:sz w:val="28"/>
            <w:szCs w:val="24"/>
          </w:rPr>
          <w:t>5.4</w:t>
        </w:r>
        <w:r>
          <w:rPr>
            <w:rFonts w:ascii="幼圆" w:eastAsia="幼圆" w:hAnsi="幼圆" w:cs="幼圆" w:hint="eastAsia"/>
            <w:color w:val="000000"/>
            <w:sz w:val="28"/>
            <w:szCs w:val="24"/>
          </w:rPr>
          <w:t>产品创新方面的提升策略</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_Toc71146068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18</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69" w:history="1">
        <w:r>
          <w:rPr>
            <w:rFonts w:ascii="幼圆" w:eastAsia="幼圆" w:hAnsi="幼圆" w:cs="幼圆" w:hint="eastAsia"/>
            <w:color w:val="000000"/>
            <w:sz w:val="28"/>
            <w:szCs w:val="24"/>
          </w:rPr>
          <w:t>6</w:t>
        </w:r>
        <w:r>
          <w:rPr>
            <w:rFonts w:ascii="幼圆" w:eastAsia="幼圆" w:hAnsi="幼圆" w:cs="幼圆" w:hint="eastAsia"/>
            <w:color w:val="000000"/>
            <w:sz w:val="28"/>
            <w:szCs w:val="24"/>
          </w:rPr>
          <w:t>结束语</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_Toc71146069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20</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color w:val="000000"/>
          <w:sz w:val="28"/>
          <w:szCs w:val="24"/>
        </w:rPr>
      </w:pPr>
      <w:hyperlink w:anchor="_Toc71146070" w:history="1">
        <w:r>
          <w:rPr>
            <w:rFonts w:ascii="幼圆" w:eastAsia="幼圆" w:hAnsi="幼圆" w:cs="幼圆" w:hint="eastAsia"/>
            <w:color w:val="000000"/>
            <w:sz w:val="28"/>
            <w:szCs w:val="24"/>
          </w:rPr>
          <w:t>参考文献</w:t>
        </w:r>
        <w:r>
          <w:rPr>
            <w:rFonts w:ascii="幼圆" w:eastAsia="幼圆" w:hAnsi="幼圆" w:cs="幼圆" w:hint="eastAsia"/>
            <w:color w:val="000000"/>
            <w:sz w:val="28"/>
            <w:szCs w:val="24"/>
          </w:rPr>
          <w:tab/>
        </w:r>
        <w:r>
          <w:rPr>
            <w:rFonts w:ascii="幼圆" w:eastAsia="幼圆" w:hAnsi="幼圆" w:cs="幼圆" w:hint="eastAsia"/>
            <w:color w:val="000000"/>
            <w:sz w:val="28"/>
            <w:szCs w:val="24"/>
          </w:rPr>
          <w:fldChar w:fldCharType="begin"/>
        </w:r>
        <w:r>
          <w:rPr>
            <w:rFonts w:ascii="幼圆" w:eastAsia="幼圆" w:hAnsi="幼圆" w:cs="幼圆" w:hint="eastAsia"/>
            <w:color w:val="000000"/>
            <w:sz w:val="28"/>
            <w:szCs w:val="24"/>
          </w:rPr>
          <w:instrText xml:space="preserve"> PAGEREF _Toc71146070 \h </w:instrText>
        </w:r>
        <w:r>
          <w:rPr>
            <w:rFonts w:ascii="幼圆" w:eastAsia="幼圆" w:hAnsi="幼圆" w:cs="幼圆" w:hint="eastAsia"/>
            <w:color w:val="000000"/>
            <w:sz w:val="28"/>
            <w:szCs w:val="24"/>
          </w:rPr>
          <w:fldChar w:fldCharType="separate"/>
        </w:r>
        <w:r>
          <w:rPr>
            <w:rFonts w:ascii="幼圆" w:eastAsia="幼圆" w:hAnsi="幼圆" w:cs="幼圆" w:hint="eastAsia"/>
            <w:color w:val="000000"/>
            <w:sz w:val="28"/>
            <w:szCs w:val="24"/>
          </w:rPr>
          <w:t>21</w:t>
        </w:r>
        <w:r>
          <w:rPr>
            <w:rFonts w:ascii="幼圆" w:eastAsia="幼圆" w:hAnsi="幼圆" w:cs="幼圆" w:hint="eastAsia"/>
            <w:color w:val="000000"/>
            <w:sz w:val="28"/>
            <w:szCs w:val="24"/>
          </w:rPr>
          <w:fldChar w:fldCharType="end"/>
        </w:r>
      </w:hyperlink>
    </w:p>
    <w:p>
      <w:pPr>
        <w:pStyle w:val="TOC1"/>
        <w:tabs>
          <w:tab w:val="right" w:leader="dot" w:pos="8296"/>
        </w:tabs>
        <w:spacing w:line="480" w:lineRule="exact"/>
        <w:rPr>
          <w:rFonts w:ascii="幼圆" w:eastAsia="幼圆" w:hAnsi="幼圆" w:cs="幼圆" w:hint="eastAsia"/>
          <w:sz w:val="36"/>
          <w:szCs w:val="36"/>
        </w:rPr>
        <w:sectPr>
          <w:headerReference w:type="default" r:id="rId6"/>
          <w:footerReference w:type="default" r:id="rId7"/>
          <w:pgSz w:w="11906" w:h="16838"/>
          <w:pgMar w:top="1440" w:right="1800" w:bottom="1440" w:left="1800" w:header="851" w:footer="992" w:gutter="0"/>
          <w:pgNumType w:fmt="upperRoman" w:start="1"/>
          <w:cols w:num="1" w:space="425"/>
          <w:docGrid w:type="lines" w:linePitch="312" w:charSpace="0"/>
        </w:sectPr>
      </w:pPr>
      <w:r>
        <w:rPr>
          <w:rFonts w:ascii="幼圆" w:eastAsia="幼圆" w:hAnsi="幼圆" w:cs="幼圆" w:hint="eastAsia"/>
          <w:color w:val="0000FF"/>
          <w:sz w:val="28"/>
          <w:szCs w:val="28"/>
        </w:rPr>
        <w:fldChar w:fldCharType="end"/>
      </w:r>
      <w:r>
        <w:rPr>
          <w:rFonts w:ascii="幼圆" w:eastAsia="幼圆" w:hAnsi="幼圆" w:cs="幼圆" w:hint="eastAsia"/>
          <w:sz w:val="36"/>
          <w:szCs w:val="36"/>
        </w:rPr>
        <w:br w:type="page"/>
      </w:r>
    </w:p>
    <w:p>
      <w:pPr>
        <w:pStyle w:val="Heading1"/>
        <w:spacing w:before="200" w:after="200" w:line="240" w:lineRule="auto"/>
        <w:rPr>
          <w:rFonts w:ascii="幼圆" w:eastAsia="幼圆" w:hAnsi="幼圆" w:cs="幼圆" w:hint="eastAsia"/>
          <w:szCs w:val="32"/>
        </w:rPr>
      </w:pPr>
      <w:bookmarkStart w:id="1" w:name="_Toc65246700"/>
      <w:bookmarkStart w:id="2" w:name="_Toc71146044"/>
      <w:bookmarkStart w:id="3" w:name="_Toc71038612"/>
      <w:r>
        <w:rPr>
          <w:rFonts w:ascii="幼圆" w:eastAsia="幼圆" w:hAnsi="幼圆" w:cs="幼圆" w:hint="eastAsia"/>
          <w:szCs w:val="32"/>
        </w:rPr>
        <w:t>摘 要</w:t>
      </w:r>
      <w:bookmarkEnd w:id="1"/>
      <w:bookmarkEnd w:id="2"/>
      <w:bookmarkEnd w:id="3"/>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随着改革开放的不断深入，我国银行业的竞争日益激烈，互联网企业、外资银行等都对我国银行业发起竞争，我国的商业银行必须要转变思维开始重视自身服务水平的提升，这样才能在竞争之中取得胜利。基于这样的一个背景下，本文对商业银行个人客户满意度进行了研究。文章首先概述了关于客户满意度方面的一些理论知识，其次较为详细地分析了商业银行个人客户满意度的影响因素，并通过走访调查一些银行网点的个人客户业务，在此</w:t>
      </w:r>
      <w:r>
        <w:rPr>
          <w:rFonts w:ascii="幼圆" w:eastAsia="幼圆" w:hAnsi="幼圆" w:cs="幼圆" w:hint="eastAsia"/>
          <w:sz w:val="24"/>
          <w:szCs w:val="24"/>
        </w:rPr>
        <w:t>基础上</w:t>
      </w:r>
      <w:r>
        <w:rPr>
          <w:rFonts w:ascii="幼圆" w:eastAsia="幼圆" w:hAnsi="幼圆" w:cs="幼圆" w:hint="eastAsia"/>
          <w:sz w:val="24"/>
          <w:szCs w:val="24"/>
        </w:rPr>
        <w:t>构建了商业银行个人客户满意度的评价指标体系。再使用层次分析法确定各指标的权重，使用模糊评价方法对商业银行个人客户的满意度进行综合</w:t>
      </w:r>
      <w:r>
        <w:rPr>
          <w:rFonts w:ascii="幼圆" w:eastAsia="幼圆" w:hAnsi="幼圆" w:cs="幼圆" w:hint="eastAsia"/>
          <w:sz w:val="24"/>
          <w:szCs w:val="24"/>
        </w:rPr>
        <w:t>评价</w:t>
      </w:r>
      <w:r>
        <w:rPr>
          <w:rFonts w:ascii="幼圆" w:eastAsia="幼圆" w:hAnsi="幼圆" w:cs="幼圆" w:hint="eastAsia"/>
          <w:sz w:val="24"/>
          <w:szCs w:val="24"/>
        </w:rPr>
        <w:t>。最后则提出一些提升商业银行个人客户满意度的对策建议：提供有针对性的产品和服务，推进客户精细化管理，提升银行员工的素质能力，完善客户投诉处理制度，深化客户评价调查制度，加强产品创新与品牌建设。</w:t>
      </w:r>
    </w:p>
    <w:p>
      <w:pPr>
        <w:spacing w:line="360" w:lineRule="auto"/>
        <w:rPr>
          <w:rFonts w:ascii="幼圆" w:eastAsia="幼圆" w:hAnsi="幼圆" w:cs="幼圆" w:hint="eastAsia"/>
          <w:sz w:val="24"/>
          <w:szCs w:val="24"/>
        </w:rPr>
      </w:pPr>
    </w:p>
    <w:p>
      <w:pPr>
        <w:spacing w:line="360" w:lineRule="auto"/>
        <w:rPr>
          <w:rFonts w:ascii="幼圆" w:eastAsia="幼圆" w:hAnsi="幼圆" w:cs="幼圆" w:hint="eastAsia"/>
          <w:color w:val="1E1C11" w:themeColor="background2" w:themeShade="1A"/>
          <w:sz w:val="24"/>
          <w:szCs w:val="24"/>
        </w:rPr>
      </w:pPr>
      <w:r>
        <w:rPr>
          <w:rFonts w:ascii="幼圆" w:eastAsia="幼圆" w:hAnsi="幼圆" w:cs="幼圆" w:hint="eastAsia"/>
          <w:b/>
          <w:bCs/>
          <w:sz w:val="28"/>
          <w:szCs w:val="28"/>
        </w:rPr>
        <w:t>关键词</w:t>
      </w:r>
      <w:r>
        <w:rPr>
          <w:rFonts w:ascii="幼圆" w:eastAsia="幼圆" w:hAnsi="幼圆" w:cs="幼圆" w:hint="eastAsia"/>
          <w:sz w:val="28"/>
          <w:szCs w:val="28"/>
        </w:rPr>
        <w:t>：</w:t>
      </w:r>
      <w:r>
        <w:rPr>
          <w:rFonts w:ascii="幼圆" w:eastAsia="幼圆" w:hAnsi="幼圆" w:cs="幼圆" w:hint="eastAsia"/>
          <w:sz w:val="24"/>
          <w:szCs w:val="24"/>
        </w:rPr>
        <w:t>个人客户；满意度；</w:t>
      </w:r>
      <w:r>
        <w:rPr>
          <w:rFonts w:ascii="幼圆" w:eastAsia="幼圆" w:hAnsi="幼圆" w:cs="幼圆" w:hint="eastAsia"/>
          <w:color w:val="1E1C11" w:themeColor="background2" w:themeShade="1A"/>
          <w:sz w:val="24"/>
          <w:szCs w:val="24"/>
        </w:rPr>
        <w:t>层次分析法</w:t>
      </w:r>
    </w:p>
    <w:p>
      <w:pPr>
        <w:pStyle w:val="Heading1"/>
        <w:rPr>
          <w:rFonts w:ascii="幼圆" w:eastAsia="幼圆" w:hAnsi="幼圆" w:cs="幼圆" w:hint="eastAsia"/>
        </w:rPr>
      </w:pPr>
      <w:bookmarkStart w:id="4" w:name="_Toc65246702"/>
      <w:bookmarkStart w:id="5" w:name="_Toc71038614"/>
      <w:bookmarkStart w:id="6" w:name="_Toc71146046"/>
      <w:r>
        <w:rPr>
          <w:rFonts w:ascii="幼圆" w:eastAsia="幼圆" w:hAnsi="幼圆" w:cs="幼圆" w:hint="eastAsia"/>
        </w:rPr>
        <w:t>1客户满意度基本概述</w:t>
      </w:r>
      <w:bookmarkEnd w:id="4"/>
      <w:bookmarkEnd w:id="5"/>
      <w:bookmarkEnd w:id="6"/>
    </w:p>
    <w:p>
      <w:pPr>
        <w:pStyle w:val="Heading2"/>
        <w:spacing w:before="156" w:after="156"/>
        <w:rPr>
          <w:rFonts w:ascii="幼圆" w:eastAsia="幼圆" w:hAnsi="幼圆" w:cs="幼圆" w:hint="eastAsia"/>
        </w:rPr>
      </w:pPr>
      <w:bookmarkStart w:id="7" w:name="_Toc71146047"/>
      <w:bookmarkStart w:id="8" w:name="_Toc65246703"/>
      <w:bookmarkStart w:id="9" w:name="_Toc71038615"/>
      <w:r>
        <w:rPr>
          <w:rFonts w:ascii="幼圆" w:eastAsia="幼圆" w:hAnsi="幼圆" w:cs="幼圆" w:hint="eastAsia"/>
        </w:rPr>
        <w:t>1.1客户满意度的内涵</w:t>
      </w:r>
      <w:bookmarkEnd w:id="7"/>
      <w:bookmarkEnd w:id="8"/>
      <w:bookmarkEnd w:id="9"/>
    </w:p>
    <w:p>
      <w:pPr>
        <w:spacing w:line="400" w:lineRule="exact"/>
        <w:ind w:firstLine="480" w:firstLineChars="200"/>
        <w:jc w:val="left"/>
        <w:rPr>
          <w:rFonts w:ascii="幼圆" w:eastAsia="幼圆" w:hAnsi="幼圆" w:cs="幼圆" w:hint="eastAsia"/>
          <w:kern w:val="0"/>
          <w:sz w:val="24"/>
          <w:szCs w:val="24"/>
        </w:rPr>
      </w:pPr>
      <w:r>
        <w:rPr>
          <w:rFonts w:ascii="幼圆" w:eastAsia="幼圆" w:hAnsi="幼圆" w:cs="幼圆" w:hint="eastAsia"/>
          <w:kern w:val="0"/>
          <w:sz w:val="24"/>
          <w:szCs w:val="24"/>
        </w:rPr>
        <w:t>客户满意度是一个简称，其实际上是一种对服务性行业进行客户满意度调查的系统。同时，满意度不是绝对的，其作为一个相对概念，体现的是客户的期望值与其体验的关系，进而获得其主观感受。换句话来说，其是实际体验值和期望值之间比较的指数。</w:t>
      </w:r>
    </w:p>
    <w:p>
      <w:pPr>
        <w:spacing w:line="400" w:lineRule="exact"/>
        <w:ind w:firstLine="480" w:firstLineChars="200"/>
        <w:jc w:val="left"/>
        <w:rPr>
          <w:rFonts w:ascii="幼圆" w:eastAsia="幼圆" w:hAnsi="幼圆" w:cs="幼圆" w:hint="eastAsia"/>
          <w:kern w:val="0"/>
          <w:sz w:val="24"/>
          <w:szCs w:val="24"/>
        </w:rPr>
      </w:pPr>
      <w:r>
        <w:rPr>
          <w:rFonts w:ascii="幼圆" w:eastAsia="幼圆" w:hAnsi="幼圆" w:cs="幼圆" w:hint="eastAsia"/>
          <w:kern w:val="0"/>
          <w:sz w:val="24"/>
          <w:szCs w:val="24"/>
        </w:rPr>
        <w:t>目前，客户满意度是一个提高客户重复购买和忠诚度的一个重要战略方法。研究客户满意度，是一种统计学中的定量分析，通过对这种连续性的定量资料的分析，以及时客观的获得相关的评价，例如，产品的满意度、推荐率、再次购买率等等，进而及时发现每个指标所反映的核心问题，采取有效的解决措施，保障顾客与企业利益的最大化。</w:t>
      </w:r>
    </w:p>
    <w:p>
      <w:pPr>
        <w:spacing w:line="400" w:lineRule="exact"/>
        <w:ind w:firstLine="480" w:firstLineChars="200"/>
        <w:jc w:val="left"/>
        <w:rPr>
          <w:rFonts w:ascii="幼圆" w:eastAsia="幼圆" w:hAnsi="幼圆" w:cs="幼圆" w:hint="eastAsia"/>
          <w:color w:val="1E1C11" w:themeColor="background2" w:themeShade="1A"/>
          <w:kern w:val="0"/>
          <w:sz w:val="24"/>
          <w:szCs w:val="24"/>
        </w:rPr>
        <w:sectPr>
          <w:headerReference w:type="default" r:id="rId8"/>
          <w:footerReference w:type="default" r:id="rId9"/>
          <w:pgSz w:w="11906" w:h="16838"/>
          <w:pgMar w:top="1440" w:right="1800" w:bottom="1440" w:left="1800" w:header="851" w:footer="992" w:gutter="0"/>
          <w:pgNumType w:start="1"/>
          <w:cols w:num="1" w:space="425"/>
          <w:docGrid w:type="lines" w:linePitch="312" w:charSpace="0"/>
        </w:sectPr>
      </w:pPr>
      <w:r>
        <w:rPr>
          <w:rFonts w:ascii="幼圆" w:eastAsia="幼圆" w:hAnsi="幼圆" w:cs="幼圆" w:hint="eastAsia"/>
          <w:kern w:val="0"/>
          <w:sz w:val="24"/>
          <w:szCs w:val="24"/>
        </w:rPr>
        <w:t>只有顾客满意了，其满意度测评才高，只有不断提高客户的满意度，才能使得客户更加满意。将企业提供的产品或服务转化为客户满意度需要采用什么方法，进行什么操作。</w:t>
      </w:r>
      <w:r>
        <w:rPr>
          <w:rFonts w:ascii="幼圆" w:eastAsia="幼圆" w:hAnsi="幼圆" w:cs="幼圆" w:hint="eastAsia"/>
          <w:color w:val="1E1C11" w:themeColor="background2" w:themeShade="1A"/>
          <w:kern w:val="0"/>
          <w:sz w:val="24"/>
          <w:szCs w:val="24"/>
        </w:rPr>
        <w:t>本文将运用统计学方法，来研究这一个定性到定量的一个转化过程。</w:t>
      </w:r>
    </w:p>
    <w:p>
      <w:pPr>
        <w:pStyle w:val="Heading2"/>
        <w:spacing w:before="156" w:after="156"/>
        <w:rPr>
          <w:rFonts w:ascii="幼圆" w:eastAsia="幼圆" w:hAnsi="幼圆" w:cs="幼圆" w:hint="eastAsia"/>
        </w:rPr>
      </w:pPr>
      <w:bookmarkStart w:id="10" w:name="_Toc65246704"/>
      <w:bookmarkStart w:id="11" w:name="_Toc71038616"/>
      <w:bookmarkStart w:id="12" w:name="_Toc71146048"/>
      <w:r>
        <w:rPr>
          <w:rFonts w:ascii="幼圆" w:eastAsia="幼圆" w:hAnsi="幼圆" w:cs="幼圆" w:hint="eastAsia"/>
        </w:rPr>
        <w:t>1.2客户满意度的特征</w:t>
      </w:r>
      <w:bookmarkEnd w:id="10"/>
      <w:bookmarkEnd w:id="11"/>
      <w:bookmarkEnd w:id="12"/>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对客户满意度进行进行调查和分析，确定其具有主观性、层次性、相对性三个特征：</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color w:val="1E1C11" w:themeColor="background2" w:themeShade="1A"/>
          <w:sz w:val="24"/>
          <w:szCs w:val="24"/>
        </w:rPr>
        <w:t>（1）主观性，是指在使用过某产品、或者享某服务后，其能做出主观的评价，因此具有主观性，这就说明对于同一项产品或服务，客户的满意度可能是不同的，这个特性为客户满意度的测量带来了挑战。在商业银行的个人客户满意度的评价之中需要注意到客户满意度的主观性特点，需要采取合适的方法来进行科学测量。</w:t>
      </w:r>
      <w:r>
        <w:rPr>
          <w:rFonts w:ascii="幼圆" w:eastAsia="幼圆" w:hAnsi="幼圆" w:cs="幼圆" w:hint="eastAsia"/>
          <w:sz w:val="24"/>
          <w:szCs w:val="24"/>
        </w:rPr>
        <w:t xml:space="preserve"> </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 xml:space="preserve">（2）层次性，是一种综合性的评价和体验，客户在享受某项服务后，对其进行一个满意度的评价，这个评价并不是综合性的，其仅仅这个综合的概念中的某一部分，然后累积出一个综合评价，这启示我们在测量客户满意度的时候要注意建立起层次指标体系，只有这样才能使得对于客户满意度的评价是科学的。 </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3）相对性，客户满意度的本质是一种使用感受的比较，是基于实际的使用体验与期望之间的比较，因此具有相对性，并且，客户期望的形成依赖于个人的消费经验，同时相对性的另外一个涵义是客户的满意度是基于比较的，这种比较是可以比较同类产品、服务之间的体验。因此对于商业银行来说，其客户满意度的高低也依赖于其提供的产品或服务与其竞争对手之间的比较。</w:t>
      </w:r>
    </w:p>
    <w:p>
      <w:pPr>
        <w:spacing w:line="400" w:lineRule="exact"/>
        <w:ind w:firstLine="480" w:firstLineChars="200"/>
        <w:rPr>
          <w:rFonts w:ascii="幼圆" w:eastAsia="幼圆" w:hAnsi="幼圆" w:cs="幼圆" w:hint="eastAsia"/>
          <w:sz w:val="24"/>
          <w:szCs w:val="24"/>
        </w:rPr>
        <w:sectPr>
          <w:headerReference w:type="default" r:id="rId10"/>
          <w:footerReference w:type="default" r:id="rId11"/>
          <w:type w:val="nextPage"/>
          <w:pgSz w:w="11906" w:h="16838"/>
          <w:pgMar w:top="1440" w:right="1800" w:bottom="1440" w:left="1800" w:header="851" w:footer="992" w:gutter="0"/>
          <w:pgNumType w:start="2"/>
          <w:cols w:num="1" w:space="425"/>
          <w:titlePg w:val="0"/>
          <w:docGrid w:type="lines" w:linePitch="312" w:charSpace="0"/>
        </w:sectPr>
      </w:pPr>
      <w:r>
        <w:rPr>
          <w:rFonts w:ascii="幼圆" w:eastAsia="幼圆" w:hAnsi="幼圆" w:cs="幼圆" w:hint="eastAsia"/>
          <w:sz w:val="24"/>
          <w:szCs w:val="24"/>
        </w:rPr>
        <w:t>就商业银行个人客户满意度而言，因为其具有主观性、层次性和相对性，因此在测量的时候要注意选用科学的方法，否则就会导致测量的结果不准确。就商业银行个人客户满意度而言，因为其具有主观性、层次性和相对性，因此在测量的时候要注意选用科学的方法，否则就会导致测量的结果不准确。</w:t>
      </w:r>
      <w:bookmarkStart w:id="13" w:name="_Toc65246705"/>
    </w:p>
    <w:p>
      <w:pPr>
        <w:spacing w:line="400" w:lineRule="exact"/>
        <w:ind w:firstLine="640" w:firstLineChars="200"/>
        <w:rPr>
          <w:rFonts w:ascii="幼圆" w:eastAsia="幼圆" w:hAnsi="幼圆" w:cs="幼圆" w:hint="eastAsia"/>
          <w:kern w:val="44"/>
          <w:sz w:val="32"/>
          <w:szCs w:val="32"/>
        </w:rPr>
      </w:pPr>
    </w:p>
    <w:p>
      <w:pPr>
        <w:pStyle w:val="Heading1"/>
        <w:rPr>
          <w:rFonts w:ascii="幼圆" w:eastAsia="幼圆" w:hAnsi="幼圆" w:cs="幼圆" w:hint="eastAsia"/>
        </w:rPr>
      </w:pPr>
      <w:bookmarkStart w:id="14" w:name="_Toc71038617"/>
      <w:bookmarkStart w:id="15" w:name="_Toc71146049"/>
      <w:r>
        <w:rPr>
          <w:rFonts w:ascii="幼圆" w:eastAsia="幼圆" w:hAnsi="幼圆" w:cs="幼圆" w:hint="eastAsia"/>
        </w:rPr>
        <w:t>2商业银行个人客户满意度影响因素分析</w:t>
      </w:r>
      <w:bookmarkEnd w:id="13"/>
      <w:bookmarkEnd w:id="14"/>
      <w:bookmarkEnd w:id="15"/>
    </w:p>
    <w:p>
      <w:pPr>
        <w:spacing w:line="400" w:lineRule="exact"/>
        <w:ind w:firstLine="480" w:firstLineChars="200"/>
        <w:rPr>
          <w:rFonts w:ascii="幼圆" w:eastAsia="幼圆" w:hAnsi="幼圆" w:cs="幼圆" w:hint="eastAsia"/>
          <w:color w:val="1E1C11"/>
          <w:sz w:val="24"/>
          <w:szCs w:val="24"/>
        </w:rPr>
      </w:pPr>
      <w:bookmarkStart w:id="16" w:name="_Toc65246706"/>
      <w:r>
        <w:rPr>
          <w:rFonts w:ascii="幼圆" w:eastAsia="幼圆" w:hAnsi="幼圆" w:cs="幼圆" w:hint="eastAsia"/>
          <w:color w:val="1E1C11"/>
          <w:sz w:val="24"/>
          <w:szCs w:val="24"/>
        </w:rPr>
        <w:t>在菲利普•科特勒和Barky看来，客户满意存在一种比较的效果，是比较使用产品后的效果与预期效果的差异程度。如果感知的效果低于期望，客户的满意度就低，如果感知的效果和预期效果一样，那么客户的满意度就会上升，一旦出现感知的效果远远大于期望值，那么其将获得更高的满意度。</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Hempel 也认为，客户满意度是比较使用后的效果与预期效果之间的差异，而呈现出来的一种表现形式。</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Churchill和Suprenant 认为，客户满意度呈现的是一种心理状态，其是比较客户投入成本所取得的效果与预期效果之间的差异。</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Oliver认为客户满意度能对客户态度产生一定的影响，其是用户对实际情况与期望值进行比较后呈现出来的一种情感反应，它能够影响客户的态度。</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在Kotler看来，企业的经营需要严格遵守满足消费者需求的原则。客户满意度是客户在购买前期望下，对产品品质的购后评价。</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由上述内容可知，客户的满意度是客户感知价值与客户预期的差距决定的。而要想取得客户的满意，需要从产品、服务、视听、行为这四个方面入手，取得客户的满意。</w:t>
      </w:r>
    </w:p>
    <w:p>
      <w:pPr>
        <w:spacing w:line="400" w:lineRule="exact"/>
        <w:ind w:firstLine="480" w:firstLineChars="200"/>
        <w:rPr>
          <w:rFonts w:ascii="幼圆" w:eastAsia="幼圆" w:hAnsi="幼圆" w:cs="幼圆" w:hint="eastAsia"/>
          <w:color w:val="1E1C11"/>
          <w:sz w:val="24"/>
          <w:szCs w:val="24"/>
        </w:rPr>
      </w:pPr>
      <w:r>
        <w:rPr>
          <w:rFonts w:ascii="幼圆" w:eastAsia="幼圆" w:hAnsi="幼圆" w:cs="幼圆" w:hint="eastAsia"/>
          <w:color w:val="1E1C11"/>
          <w:sz w:val="24"/>
          <w:szCs w:val="24"/>
        </w:rPr>
        <w:t>而个人客户是银行客户的主力军，银行大部分的基础措施都是为个人客户而服务的，因此更应该关注个人客户的满意度，才能提高银行的业绩和服务能力。</w:t>
      </w:r>
    </w:p>
    <w:p>
      <w:pPr>
        <w:pStyle w:val="Heading2"/>
        <w:spacing w:before="156" w:after="156"/>
        <w:rPr>
          <w:rFonts w:ascii="幼圆" w:eastAsia="幼圆" w:hAnsi="幼圆" w:cs="幼圆" w:hint="eastAsia"/>
        </w:rPr>
      </w:pPr>
      <w:bookmarkStart w:id="17" w:name="_Toc71038618"/>
      <w:bookmarkStart w:id="18" w:name="_Toc71146050"/>
      <w:r>
        <w:rPr>
          <w:rFonts w:ascii="幼圆" w:eastAsia="幼圆" w:hAnsi="幼圆" w:cs="幼圆" w:hint="eastAsia"/>
        </w:rPr>
        <w:t>2.1</w:t>
      </w:r>
      <w:bookmarkEnd w:id="16"/>
      <w:r>
        <w:rPr>
          <w:rFonts w:ascii="幼圆" w:eastAsia="幼圆" w:hAnsi="幼圆" w:cs="幼圆" w:hint="eastAsia"/>
        </w:rPr>
        <w:t>视听满意</w:t>
      </w:r>
      <w:bookmarkEnd w:id="17"/>
      <w:bookmarkEnd w:id="18"/>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视听满意包括银行的环境、外在形象，客户在进入银行的第一眼看到就是银行的环境，银行环境差，就会影响客户的积极情绪，引起客户的反感。因此提升银行环境的视觉感，有助于提高客户满意度。</w:t>
      </w:r>
    </w:p>
    <w:p>
      <w:pPr>
        <w:rPr>
          <w:rFonts w:ascii="幼圆" w:eastAsia="幼圆" w:hAnsi="幼圆" w:cs="幼圆" w:hint="eastAsia"/>
          <w:sz w:val="28"/>
          <w:szCs w:val="28"/>
        </w:rPr>
      </w:pPr>
      <w:bookmarkStart w:id="19" w:name="_Toc65246707"/>
      <w:bookmarkStart w:id="20" w:name="_Toc71038619"/>
      <w:r>
        <w:rPr>
          <w:rFonts w:ascii="幼圆" w:eastAsia="幼圆" w:hAnsi="幼圆" w:cs="幼圆" w:hint="eastAsia"/>
          <w:sz w:val="28"/>
          <w:szCs w:val="28"/>
        </w:rPr>
        <w:t>2.1.1场所秩序</w:t>
      </w:r>
      <w:bookmarkEnd w:id="19"/>
      <w:bookmarkEnd w:id="20"/>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维持场所秩序，有利于促进业务办理有序进行，通过组织安排业务办理的顺序，使得其能够正常运行，并呈现一种良好的状态。银行作为进行货币流通、交换的重要场所，所以一定要维持好秩序，一旦发生秩序混乱，银行相关人员如何处理，处理的效果怎么样，这都直接影响客户对该银行的选择。</w:t>
      </w:r>
    </w:p>
    <w:p>
      <w:pPr>
        <w:rPr>
          <w:rFonts w:ascii="幼圆" w:eastAsia="幼圆" w:hAnsi="幼圆" w:cs="幼圆" w:hint="eastAsia"/>
          <w:sz w:val="28"/>
          <w:szCs w:val="28"/>
        </w:rPr>
      </w:pPr>
      <w:bookmarkStart w:id="21" w:name="_Toc65246708"/>
      <w:bookmarkStart w:id="22" w:name="_Toc71038620"/>
      <w:r>
        <w:rPr>
          <w:rFonts w:ascii="幼圆" w:eastAsia="幼圆" w:hAnsi="幼圆" w:cs="幼圆" w:hint="eastAsia"/>
          <w:sz w:val="28"/>
          <w:szCs w:val="28"/>
        </w:rPr>
        <w:t>2.1.2服务设施</w:t>
      </w:r>
      <w:bookmarkEnd w:id="21"/>
      <w:bookmarkEnd w:id="22"/>
    </w:p>
    <w:p>
      <w:pPr>
        <w:spacing w:line="400" w:lineRule="exact"/>
        <w:ind w:firstLine="480" w:firstLineChars="200"/>
        <w:rPr>
          <w:rFonts w:ascii="幼圆" w:eastAsia="幼圆" w:hAnsi="幼圆" w:cs="幼圆" w:hint="eastAsia"/>
          <w:color w:val="000000"/>
          <w:sz w:val="24"/>
          <w:szCs w:val="24"/>
        </w:rPr>
        <w:sectPr>
          <w:headerReference w:type="default" r:id="rId12"/>
          <w:footerReference w:type="default" r:id="rId13"/>
          <w:pgSz w:w="11906" w:h="16838"/>
          <w:pgMar w:top="1440" w:right="1800" w:bottom="1440" w:left="1800" w:header="851" w:footer="992" w:gutter="0"/>
          <w:pgNumType w:start="3"/>
          <w:cols w:num="1" w:space="425"/>
          <w:docGrid w:type="lines" w:linePitch="312" w:charSpace="0"/>
        </w:sectPr>
      </w:pPr>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服务设施用来协助工作人员为用户提供便捷的服务，其包括一些便民设备、电子设备等等。通过使用服务设施，可以减轻工作人员的压力、提高办事效率。例如，自动取款机，其可以为用户提供存取款、查询、转账等等业务。除了一些关于金融的服务设施，还有一些其他的服务设施。例如为用户提供茶水、饮料、等服务，尽可能为其提供更加优质的服务。</w:t>
      </w:r>
    </w:p>
    <w:p>
      <w:pPr>
        <w:rPr>
          <w:rFonts w:ascii="幼圆" w:eastAsia="幼圆" w:hAnsi="幼圆" w:cs="幼圆" w:hint="eastAsia"/>
          <w:sz w:val="28"/>
          <w:szCs w:val="28"/>
        </w:rPr>
      </w:pPr>
      <w:bookmarkStart w:id="23" w:name="_Toc71038621"/>
      <w:bookmarkStart w:id="24" w:name="_Toc65246709"/>
      <w:r>
        <w:rPr>
          <w:rFonts w:ascii="幼圆" w:eastAsia="幼圆" w:hAnsi="幼圆" w:cs="幼圆" w:hint="eastAsia"/>
          <w:sz w:val="28"/>
          <w:szCs w:val="28"/>
        </w:rPr>
        <w:t>2.1.3场所环境:</w:t>
      </w:r>
      <w:bookmarkEnd w:id="23"/>
      <w:bookmarkEnd w:id="24"/>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场所环境是指银行这个工作场所其周围环境的状况，客户处于一个良好的环境中，其感受自然是愉快的，心情也是十分舒畅的，然而一旦其处于脏乱差的环境中，这必然会影响其主观感受。</w:t>
      </w:r>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网点服务环境的好坏，其对客户产生的影响可能是积极的也可能是消极的，进而会直接影响客户满意度。因此，银行需要保障证其周围环境优，以提供给客户一个比较好的感受。</w:t>
      </w:r>
    </w:p>
    <w:p>
      <w:pPr>
        <w:pStyle w:val="Heading2"/>
        <w:spacing w:before="156" w:after="156"/>
        <w:rPr>
          <w:rFonts w:ascii="幼圆" w:eastAsia="幼圆" w:hAnsi="幼圆" w:cs="幼圆" w:hint="eastAsia"/>
        </w:rPr>
      </w:pPr>
      <w:bookmarkStart w:id="25" w:name="_Toc65246710"/>
      <w:bookmarkStart w:id="26" w:name="_Toc71146051"/>
      <w:bookmarkStart w:id="27" w:name="_Toc71038622"/>
      <w:r>
        <w:rPr>
          <w:rFonts w:ascii="幼圆" w:eastAsia="幼圆" w:hAnsi="幼圆" w:cs="幼圆" w:hint="eastAsia"/>
        </w:rPr>
        <w:t>2.2服务</w:t>
      </w:r>
      <w:bookmarkEnd w:id="25"/>
      <w:r>
        <w:rPr>
          <w:rFonts w:ascii="幼圆" w:eastAsia="幼圆" w:hAnsi="幼圆" w:cs="幼圆" w:hint="eastAsia"/>
        </w:rPr>
        <w:t>满意</w:t>
      </w:r>
      <w:bookmarkEnd w:id="26"/>
      <w:bookmarkEnd w:id="27"/>
    </w:p>
    <w:p>
      <w:pPr>
        <w:spacing w:line="400" w:lineRule="exact"/>
        <w:ind w:firstLine="480" w:firstLineChars="200"/>
        <w:rPr>
          <w:rFonts w:ascii="幼圆" w:eastAsia="幼圆" w:hAnsi="幼圆" w:cs="幼圆" w:hint="eastAsia"/>
          <w:color w:val="FF0000"/>
        </w:rPr>
      </w:pPr>
      <w:r>
        <w:rPr>
          <w:rFonts w:ascii="幼圆" w:eastAsia="幼圆" w:hAnsi="幼圆" w:cs="幼圆" w:hint="eastAsia"/>
          <w:color w:val="1E1C11" w:themeColor="background2" w:themeShade="1A"/>
          <w:sz w:val="24"/>
          <w:szCs w:val="24"/>
        </w:rPr>
        <w:t>环境会给客户一种平静的感觉，放松警惕；而服务的质量则是客户真正关心的地方，任何客户都希望在办理业务的时候受到业务员的尊重，因此，银行应该提高服务质量，认真协助客户完成业务。</w:t>
      </w:r>
    </w:p>
    <w:p>
      <w:pPr>
        <w:rPr>
          <w:rFonts w:ascii="幼圆" w:eastAsia="幼圆" w:hAnsi="幼圆" w:cs="幼圆" w:hint="eastAsia"/>
          <w:sz w:val="28"/>
          <w:szCs w:val="28"/>
        </w:rPr>
      </w:pPr>
      <w:bookmarkStart w:id="28" w:name="_Toc71038623"/>
      <w:bookmarkStart w:id="29" w:name="_Toc65246711"/>
      <w:r>
        <w:rPr>
          <w:rFonts w:ascii="幼圆" w:eastAsia="幼圆" w:hAnsi="幼圆" w:cs="幼圆" w:hint="eastAsia"/>
          <w:sz w:val="28"/>
          <w:szCs w:val="28"/>
        </w:rPr>
        <w:t>2.2.1服务态度:</w:t>
      </w:r>
      <w:bookmarkEnd w:id="28"/>
      <w:bookmarkEnd w:id="29"/>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态度其表达形式多样，其可以是看法也可以是行动。同时其也存在一定的差异性，不同人的对同一件事，其态度是不同的，而同一个人对不同的事情其态度也是不同的。银行的工作人员，其态度主要表现在思想、意识、业务素质上。银行工作人员在提供服务时，需要站在客户的角度思考问题，将客户的需求放在首位。</w:t>
      </w:r>
    </w:p>
    <w:p>
      <w:pPr>
        <w:rPr>
          <w:rFonts w:ascii="幼圆" w:eastAsia="幼圆" w:hAnsi="幼圆" w:cs="幼圆" w:hint="eastAsia"/>
          <w:sz w:val="28"/>
          <w:szCs w:val="28"/>
        </w:rPr>
      </w:pPr>
      <w:bookmarkStart w:id="30" w:name="_Toc71038624"/>
      <w:bookmarkStart w:id="31" w:name="_Toc65246712"/>
      <w:r>
        <w:rPr>
          <w:rFonts w:ascii="幼圆" w:eastAsia="幼圆" w:hAnsi="幼圆" w:cs="幼圆" w:hint="eastAsia"/>
          <w:sz w:val="28"/>
          <w:szCs w:val="28"/>
        </w:rPr>
        <w:t>2.2.2工作责任心:</w:t>
      </w:r>
      <w:bookmarkEnd w:id="30"/>
      <w:bookmarkEnd w:id="31"/>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无论从事各种工作，都需要具有强烈的责任心，只有这样，才能减少工作的差错，提高工作的质量。工作人员需要严格遵守规定、主动履行义务。客户在办理业务的过程中，希望能够获得全面细致的服务，对于自己不能够理解的问题，希望其能够给予准确有效的答复，对于存在的风险，需要提高告知并提出诚恳的建议。</w:t>
      </w:r>
    </w:p>
    <w:p>
      <w:pPr>
        <w:rPr>
          <w:rFonts w:ascii="幼圆" w:eastAsia="幼圆" w:hAnsi="幼圆" w:cs="幼圆" w:hint="eastAsia"/>
          <w:sz w:val="28"/>
          <w:szCs w:val="28"/>
        </w:rPr>
      </w:pPr>
      <w:bookmarkStart w:id="32" w:name="_Toc65246714"/>
      <w:bookmarkStart w:id="33" w:name="_Toc71038625"/>
      <w:r>
        <w:rPr>
          <w:rFonts w:ascii="幼圆" w:eastAsia="幼圆" w:hAnsi="幼圆" w:cs="幼圆" w:hint="eastAsia"/>
          <w:sz w:val="28"/>
          <w:szCs w:val="28"/>
        </w:rPr>
        <w:t>2.2.4业务办理:</w:t>
      </w:r>
      <w:bookmarkEnd w:id="32"/>
      <w:bookmarkEnd w:id="33"/>
    </w:p>
    <w:p>
      <w:pPr>
        <w:spacing w:line="400" w:lineRule="exact"/>
        <w:ind w:firstLine="480" w:firstLineChars="200"/>
        <w:rPr>
          <w:rFonts w:ascii="幼圆" w:eastAsia="幼圆" w:hAnsi="幼圆" w:cs="幼圆" w:hint="eastAsia"/>
          <w:sz w:val="24"/>
          <w:szCs w:val="24"/>
        </w:rPr>
        <w:sectPr>
          <w:headerReference w:type="default" r:id="rId14"/>
          <w:footerReference w:type="default" r:id="rId15"/>
          <w:type w:val="nextPage"/>
          <w:pgSz w:w="11906" w:h="16838"/>
          <w:pgMar w:top="1440" w:right="1800" w:bottom="1440" w:left="1800" w:header="851" w:footer="992" w:gutter="0"/>
          <w:pgNumType w:start="4"/>
          <w:cols w:num="1" w:space="425"/>
          <w:titlePg w:val="0"/>
          <w:docGrid w:type="lines" w:linePitch="312" w:charSpace="0"/>
        </w:sectPr>
      </w:pPr>
      <w:bookmarkStart w:id="34" w:name="_Toc65246713"/>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基本上，在银行工作的内容就是业务办理，这是他们的必修课。业务办理作为最基础的工作内容，其与客户密切相关，而在办理业务的过程中可能会出现很多的问题，例如办理业务的质量、办理速度、办理的准确性等等，都会影响客户的满意度。由于客户自身的需求存在一定的差异，所以银行在为其提供服务时也存在一定的差异。客户在办理业务时，希望用最短的时间获得最佳的服务，而银行在这方面可能与客户存在一定的差异，这就导致客户满意度比较低，从侧面也映射出业务人员处理工作的能力。</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业务人员的技能越高，其办理的业务质量越高，而业务质量不仅与技能有关，还与他们对工作的热爱程度、领导给予的激励政策有关。因此，银行需要从各个方面来努力，进而达到最终的目标。</w:t>
      </w:r>
    </w:p>
    <w:p>
      <w:pPr>
        <w:rPr>
          <w:rFonts w:ascii="幼圆" w:eastAsia="幼圆" w:hAnsi="幼圆" w:cs="幼圆" w:hint="eastAsia"/>
          <w:sz w:val="28"/>
          <w:szCs w:val="28"/>
        </w:rPr>
      </w:pPr>
      <w:bookmarkStart w:id="35" w:name="_Toc71038626"/>
      <w:r>
        <w:rPr>
          <w:rFonts w:ascii="幼圆" w:eastAsia="幼圆" w:hAnsi="幼圆" w:cs="幼圆" w:hint="eastAsia"/>
          <w:sz w:val="28"/>
          <w:szCs w:val="28"/>
        </w:rPr>
        <w:t>2.2.5客户沟通:</w:t>
      </w:r>
      <w:bookmarkEnd w:id="34"/>
      <w:bookmarkEnd w:id="35"/>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在日常活动中，需要时刻与客户保持沟通，这有利于增加感情、传递思想、反馈问题。在不断的沟通中交流感情，统一思想。提高客户满意度，首先要学会沟通，因为沟通是获取信息的重要途径，同时，要准确把握沟通的技巧，注意用语的文明，对客户的尊重，只有这样，才能取得客户的信任，进而营造融洽的合作氛围。</w:t>
      </w:r>
    </w:p>
    <w:p>
      <w:pPr>
        <w:pStyle w:val="Heading2"/>
        <w:spacing w:before="156" w:after="156"/>
        <w:rPr>
          <w:rFonts w:ascii="幼圆" w:eastAsia="幼圆" w:hAnsi="幼圆" w:cs="幼圆" w:hint="eastAsia"/>
        </w:rPr>
      </w:pPr>
      <w:bookmarkStart w:id="36" w:name="_Toc65246715"/>
      <w:bookmarkStart w:id="37" w:name="_Toc71146052"/>
      <w:bookmarkStart w:id="38" w:name="_Toc71038627"/>
      <w:r>
        <w:rPr>
          <w:rFonts w:ascii="幼圆" w:eastAsia="幼圆" w:hAnsi="幼圆" w:cs="幼圆" w:hint="eastAsia"/>
        </w:rPr>
        <w:t>2.3</w:t>
      </w:r>
      <w:bookmarkEnd w:id="36"/>
      <w:r>
        <w:rPr>
          <w:rFonts w:ascii="幼圆" w:eastAsia="幼圆" w:hAnsi="幼圆" w:cs="幼圆" w:hint="eastAsia"/>
        </w:rPr>
        <w:t>行为满意</w:t>
      </w:r>
      <w:bookmarkEnd w:id="37"/>
      <w:bookmarkEnd w:id="38"/>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如果客户在办理业务的过程中，遇到了不满意的事情，比如业务员将水洒到衣服上，就可能引起客户的投诉，因此对于客户投诉这一点要格外注意。</w:t>
      </w:r>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客户投诉影响客户的满意度，同时对客户投诉问题的处理时间、效果也对客户满意度产生一定的影响。因此只有不断提高处理投诉问题的能力，才能有效消除顾客的不满情绪，因此银行在处理客户的投诉方面进行改善和提升，客户的满意度也会相应得到提升。它认为对客户投诉进行汇总之后，请银行员工从客户心理的角度进行分析，预判客户的投诉行为，以减少客户投诉的频率。</w:t>
      </w:r>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银行处理投诉的质量是银行获得客户忠诚度的重要手段，是赢得发展机会的关键所在。银行对客户的投诉及时处理并反馈给客户，这会给客户的心理带来安慰，并在以后选择银行时，更倾向于该银行，因为银行对客户的重视和关注，给了客户安全感和信赖感。</w:t>
      </w:r>
    </w:p>
    <w:p>
      <w:pPr>
        <w:spacing w:line="400" w:lineRule="exact"/>
        <w:ind w:firstLine="480" w:firstLineChars="200"/>
        <w:rPr>
          <w:rFonts w:ascii="幼圆" w:eastAsia="幼圆" w:hAnsi="幼圆" w:cs="幼圆" w:hint="eastAsia"/>
          <w:color w:val="000000"/>
          <w:sz w:val="24"/>
          <w:szCs w:val="24"/>
        </w:rPr>
      </w:pPr>
      <w:r>
        <w:rPr>
          <w:rFonts w:ascii="幼圆" w:eastAsia="幼圆" w:hAnsi="幼圆" w:cs="幼圆" w:hint="eastAsia"/>
          <w:color w:val="000000"/>
          <w:sz w:val="24"/>
          <w:szCs w:val="24"/>
        </w:rPr>
        <w:t>银行应该采用适当的方法处理客户投诉提升客户满意度。银行应该让客户了解投诉的方法，并为客户提供更多的投诉渠道，拉近与客户的距离，化解客户与银行间的矛盾，从而树立银行的形象，最终达到提升客户满意度的目的。银行应该建立客户投诉制度，让每位员工认识到处理好客户投诉的意义，从而提高处理投诉的质量，提升银行的竞争力。</w:t>
      </w:r>
    </w:p>
    <w:p>
      <w:pPr>
        <w:pStyle w:val="Heading2"/>
        <w:spacing w:before="156" w:after="156"/>
        <w:rPr>
          <w:rFonts w:ascii="幼圆" w:eastAsia="幼圆" w:hAnsi="幼圆" w:cs="幼圆" w:hint="eastAsia"/>
        </w:rPr>
      </w:pPr>
      <w:bookmarkStart w:id="39" w:name="_Toc65246716"/>
      <w:bookmarkStart w:id="40" w:name="_Toc71038628"/>
      <w:bookmarkStart w:id="41" w:name="_Toc71146053"/>
      <w:r>
        <w:rPr>
          <w:rFonts w:ascii="幼圆" w:eastAsia="幼圆" w:hAnsi="幼圆" w:cs="幼圆" w:hint="eastAsia"/>
        </w:rPr>
        <w:t>2.4产品</w:t>
      </w:r>
      <w:bookmarkEnd w:id="39"/>
      <w:r>
        <w:rPr>
          <w:rFonts w:ascii="幼圆" w:eastAsia="幼圆" w:hAnsi="幼圆" w:cs="幼圆" w:hint="eastAsia"/>
        </w:rPr>
        <w:t>满意</w:t>
      </w:r>
      <w:bookmarkEnd w:id="40"/>
      <w:bookmarkEnd w:id="41"/>
    </w:p>
    <w:p>
      <w:pPr>
        <w:spacing w:line="400" w:lineRule="exact"/>
        <w:ind w:firstLine="480" w:firstLineChars="200"/>
        <w:rPr>
          <w:rFonts w:ascii="幼圆" w:eastAsia="幼圆" w:hAnsi="幼圆" w:cs="幼圆" w:hint="eastAsia"/>
          <w:sz w:val="24"/>
          <w:szCs w:val="24"/>
        </w:rPr>
        <w:sectPr>
          <w:headerReference w:type="default" r:id="rId16"/>
          <w:footerReference w:type="default" r:id="rId17"/>
          <w:type w:val="nextPage"/>
          <w:pgSz w:w="11906" w:h="16838"/>
          <w:pgMar w:top="1440" w:right="1800" w:bottom="1440" w:left="1800" w:header="851" w:footer="992" w:gutter="0"/>
          <w:pgNumType w:start="5"/>
          <w:cols w:num="1" w:space="425"/>
          <w:titlePg w:val="0"/>
          <w:docGrid w:type="lines" w:linePitch="312" w:charSpace="0"/>
        </w:sectPr>
      </w:pP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直接影响客户满意度的因素是产品本身，对于一个产品来说，其由硬价值和软价值构成，其中硬价值是指商品的性能、品质、效率等等，软价值就是指产品的色彩、设计等等。对于市场来说，其对产品有很好的筛选功能，一般产品的价值越优良，其越容易被青睐。产品创新意味着要不断提升产品的硬价值和软价值。</w:t>
      </w:r>
    </w:p>
    <w:p>
      <w:pPr>
        <w:pStyle w:val="Heading1"/>
        <w:rPr>
          <w:rFonts w:ascii="幼圆" w:eastAsia="幼圆" w:hAnsi="幼圆" w:cs="幼圆" w:hint="eastAsia"/>
        </w:rPr>
      </w:pPr>
      <w:bookmarkStart w:id="42" w:name="_Toc71146054"/>
      <w:bookmarkStart w:id="43" w:name="_Toc71038629"/>
    </w:p>
    <w:p>
      <w:pPr>
        <w:pStyle w:val="Heading1"/>
        <w:rPr>
          <w:rFonts w:ascii="幼圆" w:eastAsia="幼圆" w:hAnsi="幼圆" w:cs="幼圆" w:hint="eastAsia"/>
        </w:rPr>
      </w:pPr>
      <w:r>
        <w:rPr>
          <w:rFonts w:ascii="幼圆" w:eastAsia="幼圆" w:hAnsi="幼圆" w:cs="幼圆" w:hint="eastAsia"/>
        </w:rPr>
        <w:t>3 商业银行个人客户满意度评价指标体系的构建</w:t>
      </w:r>
      <w:bookmarkEnd w:id="42"/>
      <w:bookmarkEnd w:id="43"/>
    </w:p>
    <w:p>
      <w:pPr>
        <w:pStyle w:val="Heading2"/>
        <w:spacing w:before="156" w:after="156"/>
        <w:rPr>
          <w:rFonts w:ascii="幼圆" w:eastAsia="幼圆" w:hAnsi="幼圆" w:cs="幼圆" w:hint="eastAsia"/>
          <w:szCs w:val="30"/>
        </w:rPr>
      </w:pPr>
      <w:bookmarkStart w:id="44" w:name="_Toc71146055"/>
      <w:bookmarkStart w:id="45" w:name="_Toc65246717"/>
      <w:bookmarkStart w:id="46" w:name="_Toc71038630"/>
      <w:r>
        <w:rPr>
          <w:rFonts w:ascii="幼圆" w:eastAsia="幼圆" w:hAnsi="幼圆" w:cs="幼圆" w:hint="eastAsia"/>
        </w:rPr>
        <w:t>3.1构建商业银行个人客户满意度指标体系的意义</w:t>
      </w:r>
      <w:bookmarkEnd w:id="44"/>
      <w:bookmarkEnd w:id="45"/>
      <w:bookmarkEnd w:id="46"/>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客户满意度，是指客户对商业银行提供的银行产品、售后服务等等满意程度。而满意度指标，是将客户满意度进行具体的量化，使其能够得到具体的表达，一系列的指标共同构成了指标体系。</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将客户所有满意度指标归为一体，构建相应的指标体系，有助于发现其影响的关键指标，有利于明确客户的内在需求，为客户提供有针对性的措施，进而为客户提供更加优质的服务，同时也有利于促进竞争，使其能够进行更加全面的管理，对提升银行的形象有促进作用。</w:t>
      </w:r>
    </w:p>
    <w:p>
      <w:pPr>
        <w:pStyle w:val="Heading2"/>
        <w:spacing w:before="156" w:after="156"/>
        <w:rPr>
          <w:rFonts w:ascii="幼圆" w:eastAsia="幼圆" w:hAnsi="幼圆" w:cs="幼圆" w:hint="eastAsia"/>
        </w:rPr>
      </w:pPr>
      <w:bookmarkStart w:id="47" w:name="_Toc71038631"/>
      <w:bookmarkStart w:id="48" w:name="_Toc65246718"/>
      <w:bookmarkStart w:id="49" w:name="_Toc71146056"/>
      <w:r>
        <w:rPr>
          <w:rFonts w:ascii="幼圆" w:eastAsia="幼圆" w:hAnsi="幼圆" w:cs="幼圆" w:hint="eastAsia"/>
        </w:rPr>
        <w:t>3.2</w:t>
      </w:r>
      <w:r>
        <w:rPr>
          <w:rFonts w:ascii="幼圆" w:eastAsia="幼圆" w:hAnsi="幼圆" w:cs="幼圆" w:hint="eastAsia"/>
        </w:rPr>
        <w:t>商业银行</w:t>
      </w:r>
      <w:r>
        <w:rPr>
          <w:rFonts w:ascii="幼圆" w:eastAsia="幼圆" w:hAnsi="幼圆" w:cs="幼圆" w:hint="eastAsia"/>
        </w:rPr>
        <w:t>个人</w:t>
      </w:r>
      <w:r>
        <w:rPr>
          <w:rFonts w:ascii="幼圆" w:eastAsia="幼圆" w:hAnsi="幼圆" w:cs="幼圆" w:hint="eastAsia"/>
        </w:rPr>
        <w:t>客户满意度指标体系的设计原则</w:t>
      </w:r>
      <w:bookmarkEnd w:id="47"/>
      <w:bookmarkEnd w:id="48"/>
      <w:bookmarkEnd w:id="49"/>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在进行银行客户满意度调查时，要充分使其满足三大原则:</w:t>
      </w:r>
    </w:p>
    <w:p>
      <w:pPr>
        <w:spacing w:line="400" w:lineRule="exact"/>
        <w:rPr>
          <w:rFonts w:ascii="幼圆" w:eastAsia="幼圆" w:hAnsi="幼圆" w:cs="幼圆" w:hint="eastAsia"/>
          <w:sz w:val="24"/>
          <w:szCs w:val="24"/>
        </w:rPr>
      </w:pPr>
      <w:r>
        <w:rPr>
          <w:rFonts w:ascii="幼圆" w:eastAsia="幼圆" w:hAnsi="幼圆" w:cs="幼圆" w:hint="eastAsia"/>
          <w:sz w:val="24"/>
          <w:szCs w:val="24"/>
        </w:rPr>
        <w:tab/>
      </w:r>
      <w:r>
        <w:rPr>
          <w:rFonts w:ascii="幼圆" w:eastAsia="幼圆" w:hAnsi="幼圆" w:cs="幼圆" w:hint="eastAsia"/>
          <w:sz w:val="24"/>
          <w:szCs w:val="24"/>
        </w:rPr>
        <w:t>(1)全面性原则。在选取指标时，要充分考虑对客户满意度产生影响的因素，进而才能逐步完善指标体系，使其更加全面、系统，从而获得真实有效的满意度调查结果。</w:t>
      </w:r>
    </w:p>
    <w:p>
      <w:pPr>
        <w:spacing w:line="400" w:lineRule="exact"/>
        <w:ind w:firstLine="420"/>
        <w:rPr>
          <w:rFonts w:ascii="幼圆" w:eastAsia="幼圆" w:hAnsi="幼圆" w:cs="幼圆" w:hint="eastAsia"/>
          <w:sz w:val="24"/>
          <w:szCs w:val="24"/>
        </w:rPr>
      </w:pPr>
      <w:r>
        <w:rPr>
          <w:rFonts w:ascii="幼圆" w:eastAsia="幼圆" w:hAnsi="幼圆" w:cs="幼圆" w:hint="eastAsia"/>
          <w:sz w:val="24"/>
          <w:szCs w:val="24"/>
        </w:rPr>
        <w:t>(2)相关性原则。 通过建立客户满意度的指标体系，可以对其进行测评，了解其满意度的情况，帮助银行进一步改善管理体系，实现有效经营。</w:t>
      </w:r>
    </w:p>
    <w:p>
      <w:pPr>
        <w:spacing w:line="400" w:lineRule="exact"/>
        <w:ind w:firstLine="420"/>
        <w:rPr>
          <w:rFonts w:ascii="幼圆" w:eastAsia="幼圆" w:hAnsi="幼圆" w:cs="幼圆" w:hint="eastAsia"/>
          <w:sz w:val="24"/>
          <w:szCs w:val="24"/>
        </w:rPr>
      </w:pPr>
      <w:r>
        <w:rPr>
          <w:rFonts w:ascii="幼圆" w:eastAsia="幼圆" w:hAnsi="幼圆" w:cs="幼圆" w:hint="eastAsia"/>
          <w:sz w:val="24"/>
          <w:szCs w:val="24"/>
        </w:rPr>
        <w:t>(3)独立性原则。评价客户满意度的指标，不是依靠一个整体呈现的，其是分化而独立存在的。</w:t>
      </w:r>
    </w:p>
    <w:p>
      <w:pPr>
        <w:pStyle w:val="Heading2"/>
        <w:spacing w:before="156" w:after="156"/>
        <w:rPr>
          <w:rFonts w:ascii="幼圆" w:eastAsia="幼圆" w:hAnsi="幼圆" w:cs="幼圆" w:hint="eastAsia"/>
        </w:rPr>
      </w:pPr>
      <w:bookmarkStart w:id="50" w:name="_Toc71038632"/>
      <w:bookmarkStart w:id="51" w:name="_Toc65246719"/>
      <w:bookmarkStart w:id="52" w:name="_Toc71146057"/>
      <w:r>
        <w:rPr>
          <w:rFonts w:ascii="幼圆" w:eastAsia="幼圆" w:hAnsi="幼圆" w:cs="幼圆" w:hint="eastAsia"/>
        </w:rPr>
        <w:t>3.3</w:t>
      </w:r>
      <w:r>
        <w:rPr>
          <w:rFonts w:ascii="幼圆" w:eastAsia="幼圆" w:hAnsi="幼圆" w:cs="幼圆" w:hint="eastAsia"/>
        </w:rPr>
        <w:t>商业银行</w:t>
      </w:r>
      <w:r>
        <w:rPr>
          <w:rFonts w:ascii="幼圆" w:eastAsia="幼圆" w:hAnsi="幼圆" w:cs="幼圆" w:hint="eastAsia"/>
        </w:rPr>
        <w:t>个人</w:t>
      </w:r>
      <w:r>
        <w:rPr>
          <w:rFonts w:ascii="幼圆" w:eastAsia="幼圆" w:hAnsi="幼圆" w:cs="幼圆" w:hint="eastAsia"/>
        </w:rPr>
        <w:t>客户满意度指标体系构建流程</w:t>
      </w:r>
      <w:bookmarkEnd w:id="50"/>
      <w:bookmarkEnd w:id="51"/>
      <w:bookmarkEnd w:id="52"/>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我们可以分四步完成顾客满意度指标体系的建立。</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t>提出问题是第一步。在这一步里，我们需要找出影响客户满意度的重要因素有那些，知道如何获得数据及量化数据。问题主要包括以下几点：那些是影响客户满意度的因素；分析影响客户满意度的因素，确定满意度指标；将满意指标对客户满意的影响程度进行排序；找到获取影响客户满意度所需数据的方法和渠道；确定采集数据的方式；分析采集数据时会遇到的问题等等。</w:t>
      </w:r>
    </w:p>
    <w:p>
      <w:pPr>
        <w:spacing w:line="400" w:lineRule="exact"/>
        <w:ind w:firstLine="480" w:firstLineChars="200"/>
        <w:rPr>
          <w:rFonts w:ascii="幼圆" w:eastAsia="幼圆" w:hAnsi="幼圆" w:cs="幼圆" w:hint="eastAsia"/>
          <w:sz w:val="24"/>
          <w:szCs w:val="24"/>
        </w:rPr>
      </w:pP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https://d.book118.com/805211224032011044</w:t>
        </w:r>
      </w:hyperlink>
    </w:p>
    <w:p>
      <w:pPr>
        <w:spacing w:line="400" w:lineRule="exact"/>
        <w:ind w:firstLine="480" w:firstLineChars="200"/>
        <w:rPr>
          <w:rFonts w:ascii="幼圆" w:eastAsia="幼圆" w:hAnsi="幼圆" w:cs="幼圆" w:hint="eastAsia"/>
          <w:sz w:val="24"/>
          <w:szCs w:val="24"/>
        </w:rPr>
      </w:pPr>
    </w:p>
    <w:sectPr>
      <w:headerReference w:type="default" r:id="rId19"/>
      <w:footerReference w:type="default" r:id="rId20"/>
      <w:type w:val="nextPage"/>
      <w:pgSz w:w="11906" w:h="16838"/>
      <w:pgMar w:top="1440" w:right="1800" w:bottom="1440" w:left="1800"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0274217"/>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1</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2</w:t>
    </w:r>
    <w:r>
      <w:rPr>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3</w:t>
    </w:r>
    <w:r>
      <w:rPr>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4</w:t>
    </w:r>
    <w:r>
      <w:rPr>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6</w:t>
    </w:r>
    <w:r>
      <w:rPr>
        <w:lang w:val="zh-CN"/>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jc w:val="center"/>
    </w:pPr>
    <w:r>
      <w:fldChar w:fldCharType="begin"/>
    </w:r>
    <w:r>
      <w:instrText>PAGE   \* MERGEFORMAT</w:instrText>
    </w:r>
    <w:r>
      <w:fldChar w:fldCharType="separate"/>
    </w:r>
    <w:r>
      <w:rPr>
        <w:lang w:val="zh-CN"/>
      </w:rPr>
      <w:t>6</w:t>
    </w:r>
    <w:r>
      <w:rPr>
        <w:lang w:val="zh-CN"/>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2560"/>
              <wp:effectExtent l="0" t="0" r="0" b="0"/>
              <wp:wrapNone/>
              <wp:docPr id="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62560"/>
                      </a:xfrm>
                      <a:prstGeom prst="rect">
                        <a:avLst/>
                      </a:prstGeom>
                      <a:noFill/>
                      <a:ln w="6350">
                        <a:noFill/>
                      </a:ln>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9.05pt;height:12.8pt;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txbxContent>
              </v:textbox>
              <w10:wrap anchorx="margin"/>
            </v:shape>
          </w:pict>
        </mc:Fallback>
      </mc:AlternateContent>
    </w:r>
    <w:r>
      <w:rPr>
        <w:rFonts w:hint="eastAsia"/>
      </w:rPr>
      <w:t xml:space="preserve">                               第4章 商业银行个人客户满意度现状分析</w:t>
    </w:r>
  </w:p>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62560"/>
              <wp:effectExtent l="0" t="0" r="0" b="0"/>
              <wp:wrapNone/>
              <wp:docPr id="99358389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62560"/>
                      </a:xfrm>
                      <a:prstGeom prst="rect">
                        <a:avLst/>
                      </a:prstGeom>
                      <a:noFill/>
                      <a:ln w="6350">
                        <a:noFill/>
                      </a:ln>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9.05pt;height:12.8pt;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txbxContent>
              </v:textbox>
              <w10:wrap anchorx="margin"/>
            </v:shape>
          </w:pict>
        </mc:Fallback>
      </mc:AlternateContent>
    </w:r>
    <w:r>
      <w:rPr>
        <w:rFonts w:hint="eastAsia"/>
      </w:rPr>
      <w:t xml:space="preserve">                               第4章 商业银行个人客户满意度现状分析</w:t>
    </w:r>
  </w:p>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62560"/>
              <wp:effectExtent l="0" t="0" r="0" b="0"/>
              <wp:wrapNone/>
              <wp:docPr id="25402025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62560"/>
                      </a:xfrm>
                      <a:prstGeom prst="rect">
                        <a:avLst/>
                      </a:prstGeom>
                      <a:noFill/>
                      <a:ln w="6350">
                        <a:noFill/>
                      </a:ln>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9.05pt;height:12.8pt;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txbxContent>
              </v:textbox>
              <w10:wrap anchorx="margin"/>
            </v:shape>
          </w:pict>
        </mc:Fallback>
      </mc:AlternateContent>
    </w:r>
    <w:r>
      <w:rPr>
        <w:rFonts w:hint="eastAsia"/>
      </w:rPr>
      <w:t xml:space="preserve">                               第4章 商业银行个人客户满意度现状分析</w:t>
    </w:r>
  </w:p>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14935" cy="162560"/>
              <wp:effectExtent l="0" t="0" r="0" b="0"/>
              <wp:wrapNone/>
              <wp:docPr id="207012490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62560"/>
                      </a:xfrm>
                      <a:prstGeom prst="rect">
                        <a:avLst/>
                      </a:prstGeom>
                      <a:noFill/>
                      <a:ln w="6350">
                        <a:noFill/>
                      </a:ln>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9.05pt;height:12.8pt;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txbxContent>
              </v:textbox>
              <w10:wrap anchorx="margin"/>
            </v:shape>
          </w:pict>
        </mc:Fallback>
      </mc:AlternateContent>
    </w:r>
    <w:r>
      <w:rPr>
        <w:rFonts w:hint="eastAsia"/>
      </w:rPr>
      <w:t xml:space="preserve">                               第4章 商业银行个人客户满意度现状分析</w:t>
    </w:r>
  </w:p>
  <w:p>
    <w:pPr>
      <w:pStyle w:val="Header"/>
      <w:pBdr>
        <w:bottom w:val="none" w:sz="0" w:space="1" w:color="auto"/>
      </w:pBdr>
      <w:tabs>
        <w:tab w:val="left" w:pos="90"/>
      </w:tabs>
      <w:ind w:right="360"/>
      <w:jc w:val="both"/>
    </w:pPr>
    <w:r>
      <w:rPr>
        <w:rFonts w:hint="eastAsia"/>
      </w:rPr>
      <w:t xml:space="preserve">                               </w:t>
    </w:r>
    <w:r>
      <w:tab/>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4CE"/>
    <w:rsid w:val="00037A25"/>
    <w:rsid w:val="0005280E"/>
    <w:rsid w:val="00070781"/>
    <w:rsid w:val="00092115"/>
    <w:rsid w:val="000978E2"/>
    <w:rsid w:val="000B4BDE"/>
    <w:rsid w:val="000F1BAE"/>
    <w:rsid w:val="00106C85"/>
    <w:rsid w:val="001205C2"/>
    <w:rsid w:val="00123A37"/>
    <w:rsid w:val="0013247E"/>
    <w:rsid w:val="0015678B"/>
    <w:rsid w:val="0019097E"/>
    <w:rsid w:val="00194A54"/>
    <w:rsid w:val="001A6062"/>
    <w:rsid w:val="001B4C99"/>
    <w:rsid w:val="001F37C3"/>
    <w:rsid w:val="00242752"/>
    <w:rsid w:val="00243B61"/>
    <w:rsid w:val="00245889"/>
    <w:rsid w:val="00276B11"/>
    <w:rsid w:val="0029646C"/>
    <w:rsid w:val="002A2DA9"/>
    <w:rsid w:val="002C4E27"/>
    <w:rsid w:val="002D7A67"/>
    <w:rsid w:val="002F754F"/>
    <w:rsid w:val="003063A4"/>
    <w:rsid w:val="00336277"/>
    <w:rsid w:val="00362121"/>
    <w:rsid w:val="003803A8"/>
    <w:rsid w:val="00384ECB"/>
    <w:rsid w:val="003A58A2"/>
    <w:rsid w:val="003D2682"/>
    <w:rsid w:val="003D4AF4"/>
    <w:rsid w:val="003D7766"/>
    <w:rsid w:val="003F3CA8"/>
    <w:rsid w:val="0040025C"/>
    <w:rsid w:val="00422515"/>
    <w:rsid w:val="00432E2B"/>
    <w:rsid w:val="004679A1"/>
    <w:rsid w:val="0048004C"/>
    <w:rsid w:val="004869CE"/>
    <w:rsid w:val="004A05A0"/>
    <w:rsid w:val="004B374A"/>
    <w:rsid w:val="004C3146"/>
    <w:rsid w:val="004D7713"/>
    <w:rsid w:val="004E39F5"/>
    <w:rsid w:val="004E4442"/>
    <w:rsid w:val="005043B4"/>
    <w:rsid w:val="005053C1"/>
    <w:rsid w:val="0052455E"/>
    <w:rsid w:val="005324C1"/>
    <w:rsid w:val="0053343F"/>
    <w:rsid w:val="0054698E"/>
    <w:rsid w:val="00555847"/>
    <w:rsid w:val="005616DA"/>
    <w:rsid w:val="005756EC"/>
    <w:rsid w:val="005A3451"/>
    <w:rsid w:val="005B68BB"/>
    <w:rsid w:val="005E10A6"/>
    <w:rsid w:val="005F6088"/>
    <w:rsid w:val="00602ADC"/>
    <w:rsid w:val="00612C62"/>
    <w:rsid w:val="00635759"/>
    <w:rsid w:val="00636498"/>
    <w:rsid w:val="0064781B"/>
    <w:rsid w:val="006628B4"/>
    <w:rsid w:val="0068052B"/>
    <w:rsid w:val="0068420B"/>
    <w:rsid w:val="00686EB0"/>
    <w:rsid w:val="006A4843"/>
    <w:rsid w:val="006C571C"/>
    <w:rsid w:val="006D3702"/>
    <w:rsid w:val="006E00E7"/>
    <w:rsid w:val="00742A72"/>
    <w:rsid w:val="007557EF"/>
    <w:rsid w:val="007860F5"/>
    <w:rsid w:val="007D22DC"/>
    <w:rsid w:val="007E58BC"/>
    <w:rsid w:val="007F234C"/>
    <w:rsid w:val="007F691A"/>
    <w:rsid w:val="00812E92"/>
    <w:rsid w:val="00814E0E"/>
    <w:rsid w:val="00823812"/>
    <w:rsid w:val="00837DB3"/>
    <w:rsid w:val="00840E74"/>
    <w:rsid w:val="00843B8D"/>
    <w:rsid w:val="008563B5"/>
    <w:rsid w:val="0088724C"/>
    <w:rsid w:val="008900D2"/>
    <w:rsid w:val="0089141E"/>
    <w:rsid w:val="00894DE4"/>
    <w:rsid w:val="008C47F9"/>
    <w:rsid w:val="00910D7F"/>
    <w:rsid w:val="0092097D"/>
    <w:rsid w:val="00956767"/>
    <w:rsid w:val="00974EF5"/>
    <w:rsid w:val="009A4C9F"/>
    <w:rsid w:val="009B7FF7"/>
    <w:rsid w:val="009E2198"/>
    <w:rsid w:val="009E2A72"/>
    <w:rsid w:val="00A14A12"/>
    <w:rsid w:val="00A23D01"/>
    <w:rsid w:val="00A33748"/>
    <w:rsid w:val="00A37962"/>
    <w:rsid w:val="00A434FC"/>
    <w:rsid w:val="00A86B12"/>
    <w:rsid w:val="00AA4570"/>
    <w:rsid w:val="00AC2FD6"/>
    <w:rsid w:val="00AD1DF0"/>
    <w:rsid w:val="00AE4CB0"/>
    <w:rsid w:val="00B264EC"/>
    <w:rsid w:val="00B947B6"/>
    <w:rsid w:val="00BA65A8"/>
    <w:rsid w:val="00BC2C09"/>
    <w:rsid w:val="00BD00D2"/>
    <w:rsid w:val="00BE6A8E"/>
    <w:rsid w:val="00BF74CE"/>
    <w:rsid w:val="00C02CDC"/>
    <w:rsid w:val="00C03834"/>
    <w:rsid w:val="00C12343"/>
    <w:rsid w:val="00C12F02"/>
    <w:rsid w:val="00C132C4"/>
    <w:rsid w:val="00C24927"/>
    <w:rsid w:val="00C6497B"/>
    <w:rsid w:val="00C70C87"/>
    <w:rsid w:val="00C818A3"/>
    <w:rsid w:val="00C87149"/>
    <w:rsid w:val="00C8795D"/>
    <w:rsid w:val="00C97AC8"/>
    <w:rsid w:val="00CC07B6"/>
    <w:rsid w:val="00CD5859"/>
    <w:rsid w:val="00CF0AD4"/>
    <w:rsid w:val="00D50002"/>
    <w:rsid w:val="00D63F75"/>
    <w:rsid w:val="00D669E2"/>
    <w:rsid w:val="00D769EE"/>
    <w:rsid w:val="00D939B0"/>
    <w:rsid w:val="00D96866"/>
    <w:rsid w:val="00D97928"/>
    <w:rsid w:val="00DE2AF8"/>
    <w:rsid w:val="00E040BB"/>
    <w:rsid w:val="00E1602B"/>
    <w:rsid w:val="00E16569"/>
    <w:rsid w:val="00E173DC"/>
    <w:rsid w:val="00E549C2"/>
    <w:rsid w:val="00E60C8F"/>
    <w:rsid w:val="00E65328"/>
    <w:rsid w:val="00E71F35"/>
    <w:rsid w:val="00E74849"/>
    <w:rsid w:val="00EA2844"/>
    <w:rsid w:val="00ED75CD"/>
    <w:rsid w:val="00EF0A5B"/>
    <w:rsid w:val="00F04D65"/>
    <w:rsid w:val="00F213EA"/>
    <w:rsid w:val="00F23AB0"/>
    <w:rsid w:val="00F36A41"/>
    <w:rsid w:val="00F57AD5"/>
    <w:rsid w:val="00F80085"/>
    <w:rsid w:val="00F867A2"/>
    <w:rsid w:val="00FA272D"/>
    <w:rsid w:val="00FB256D"/>
    <w:rsid w:val="00FC01C9"/>
    <w:rsid w:val="00FC7D2E"/>
    <w:rsid w:val="00FD4509"/>
    <w:rsid w:val="00FF29F6"/>
    <w:rsid w:val="070B626D"/>
    <w:rsid w:val="13380F96"/>
    <w:rsid w:val="18880068"/>
    <w:rsid w:val="3745624C"/>
    <w:rsid w:val="39F51025"/>
    <w:rsid w:val="4D6163C2"/>
    <w:rsid w:val="5EE766A7"/>
    <w:rsid w:val="6A700B03"/>
    <w:rsid w:val="765344FB"/>
    <w:rsid w:val="79EC594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nhideWhenUsed="0" w:qFormat="1"/>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宋体"/>
      <w:kern w:val="2"/>
      <w:sz w:val="21"/>
      <w:szCs w:val="22"/>
      <w:lang w:val="en-US" w:eastAsia="zh-CN" w:bidi="ar-SA"/>
    </w:rPr>
  </w:style>
  <w:style w:type="paragraph" w:styleId="Heading1">
    <w:name w:val="heading 1"/>
    <w:basedOn w:val="Normal"/>
    <w:next w:val="Normal"/>
    <w:link w:val="1Char1"/>
    <w:qFormat/>
    <w:pPr>
      <w:keepNext/>
      <w:keepLines/>
      <w:spacing w:line="400" w:lineRule="exact"/>
      <w:jc w:val="center"/>
      <w:outlineLvl w:val="0"/>
    </w:pPr>
    <w:rPr>
      <w:rFonts w:ascii="Times New Roman" w:eastAsia="黑体" w:hAnsi="Times New Roman" w:cs="Times New Roman"/>
      <w:bCs/>
      <w:kern w:val="44"/>
      <w:sz w:val="32"/>
      <w:szCs w:val="44"/>
    </w:rPr>
  </w:style>
  <w:style w:type="paragraph" w:styleId="Heading2">
    <w:name w:val="heading 2"/>
    <w:basedOn w:val="Normal"/>
    <w:next w:val="Normal"/>
    <w:link w:val="2Char1"/>
    <w:autoRedefine/>
    <w:qFormat/>
    <w:pPr>
      <w:keepNext/>
      <w:keepLines/>
      <w:spacing w:beforeLines="50" w:afterLines="50" w:line="400" w:lineRule="exact"/>
      <w:outlineLvl w:val="1"/>
    </w:pPr>
    <w:rPr>
      <w:rFonts w:ascii="Arial" w:eastAsia="黑体" w:hAnsi="Arial" w:cs="Times New Roman"/>
      <w:bCs/>
      <w:sz w:val="30"/>
      <w:szCs w:val="32"/>
    </w:rPr>
  </w:style>
  <w:style w:type="paragraph" w:styleId="Heading3">
    <w:name w:val="heading 3"/>
    <w:basedOn w:val="Normal"/>
    <w:next w:val="Normal"/>
    <w:link w:val="3Char"/>
    <w:qFormat/>
    <w:pPr>
      <w:keepNext/>
      <w:keepLines/>
      <w:spacing w:line="400" w:lineRule="exact"/>
      <w:jc w:val="left"/>
      <w:outlineLvl w:val="2"/>
    </w:pPr>
    <w:rPr>
      <w:rFonts w:ascii="Times New Roman" w:eastAsia="黑体" w:hAnsi="Times New Roman" w:cs="Times New Roman"/>
      <w:bCs/>
      <w:sz w:val="28"/>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autoRedefine/>
    <w:uiPriority w:val="99"/>
    <w:qFormat/>
    <w:pPr>
      <w:jc w:val="left"/>
    </w:pPr>
  </w:style>
  <w:style w:type="paragraph" w:styleId="TOC3">
    <w:name w:val="toc 3"/>
    <w:basedOn w:val="Normal"/>
    <w:next w:val="Normal"/>
    <w:autoRedefine/>
    <w:uiPriority w:val="39"/>
    <w:qFormat/>
    <w:pPr>
      <w:ind w:left="840" w:leftChars="400"/>
    </w:pPr>
  </w:style>
  <w:style w:type="paragraph" w:styleId="BalloonText">
    <w:name w:val="Balloon Text"/>
    <w:basedOn w:val="Normal"/>
    <w:link w:val="Char3"/>
    <w:uiPriority w:val="99"/>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qFormat/>
  </w:style>
  <w:style w:type="paragraph" w:styleId="TOC2">
    <w:name w:val="toc 2"/>
    <w:basedOn w:val="Normal"/>
    <w:next w:val="Normal"/>
    <w:autoRedefine/>
    <w:uiPriority w:val="39"/>
    <w:qFormat/>
    <w:pPr>
      <w:ind w:left="420" w:leftChars="200"/>
    </w:pPr>
  </w:style>
  <w:style w:type="paragraph" w:styleId="CommentSubject">
    <w:name w:val="annotation subject"/>
    <w:basedOn w:val="CommentText"/>
    <w:next w:val="CommentText"/>
    <w:link w:val="Char2"/>
    <w:autoRedefine/>
    <w:uiPriority w:val="99"/>
    <w:qFormat/>
    <w:rPr>
      <w:b/>
      <w:bCs/>
    </w:r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qFormat/>
    <w:rPr>
      <w:color w:val="0000FF"/>
      <w:u w:val="single"/>
    </w:rPr>
  </w:style>
  <w:style w:type="character" w:styleId="CommentReference">
    <w:name w:val="annotation reference"/>
    <w:basedOn w:val="DefaultParagraphFont"/>
    <w:autoRedefine/>
    <w:uiPriority w:val="99"/>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autoRedefine/>
    <w:uiPriority w:val="9"/>
    <w:qFormat/>
    <w:rPr>
      <w:b/>
      <w:bCs/>
      <w:kern w:val="44"/>
      <w:sz w:val="44"/>
      <w:szCs w:val="44"/>
    </w:rPr>
  </w:style>
  <w:style w:type="character" w:customStyle="1" w:styleId="1Char1">
    <w:name w:val="标题 1 Char1"/>
    <w:link w:val="Heading1"/>
    <w:autoRedefine/>
    <w:qFormat/>
    <w:rPr>
      <w:rFonts w:ascii="Times New Roman" w:eastAsia="黑体" w:hAnsi="Times New Roman" w:cs="Times New Roman"/>
      <w:bCs/>
      <w:kern w:val="44"/>
      <w:sz w:val="32"/>
      <w:szCs w:val="44"/>
    </w:rPr>
  </w:style>
  <w:style w:type="character" w:customStyle="1" w:styleId="2Char">
    <w:name w:val="标题 2 Char"/>
    <w:basedOn w:val="DefaultParagraphFont"/>
    <w:autoRedefine/>
    <w:uiPriority w:val="9"/>
    <w:qFormat/>
    <w:rPr>
      <w:rFonts w:ascii="Cambria" w:eastAsia="宋体" w:hAnsi="Cambria" w:cs="宋体"/>
      <w:b/>
      <w:bCs/>
      <w:sz w:val="32"/>
      <w:szCs w:val="32"/>
    </w:rPr>
  </w:style>
  <w:style w:type="character" w:customStyle="1" w:styleId="2Char1">
    <w:name w:val="标题 2 Char1"/>
    <w:link w:val="Heading2"/>
    <w:autoRedefine/>
    <w:qFormat/>
    <w:rPr>
      <w:rFonts w:ascii="Arial" w:eastAsia="黑体" w:hAnsi="Arial" w:cs="Times New Roman"/>
      <w:bCs/>
      <w:sz w:val="30"/>
      <w:szCs w:val="32"/>
    </w:rPr>
  </w:style>
  <w:style w:type="character" w:customStyle="1" w:styleId="3Char">
    <w:name w:val="标题 3 Char"/>
    <w:basedOn w:val="DefaultParagraphFont"/>
    <w:link w:val="Heading3"/>
    <w:autoRedefine/>
    <w:qFormat/>
    <w:rPr>
      <w:rFonts w:ascii="Times New Roman" w:eastAsia="黑体" w:hAnsi="Times New Roman" w:cs="Times New Roman"/>
      <w:bCs/>
      <w:sz w:val="28"/>
      <w:szCs w:val="32"/>
    </w:rPr>
  </w:style>
  <w:style w:type="paragraph" w:customStyle="1" w:styleId="Style10">
    <w:name w:val="_Style 10"/>
    <w:basedOn w:val="Normal"/>
    <w:next w:val="Normal"/>
    <w:autoRedefine/>
    <w:uiPriority w:val="39"/>
    <w:qFormat/>
    <w:pPr>
      <w:ind w:left="420" w:leftChars="200"/>
      <w:jc w:val="left"/>
    </w:pPr>
    <w:rPr>
      <w:rFonts w:ascii="Times New Roman" w:hAnsi="Times New Roman" w:cs="Times New Roman"/>
      <w:szCs w:val="24"/>
    </w:rPr>
  </w:style>
  <w:style w:type="character" w:customStyle="1" w:styleId="Char1">
    <w:name w:val="批注文字 Char"/>
    <w:basedOn w:val="DefaultParagraphFont"/>
    <w:link w:val="CommentText"/>
    <w:autoRedefine/>
    <w:uiPriority w:val="99"/>
    <w:qFormat/>
  </w:style>
  <w:style w:type="character" w:customStyle="1" w:styleId="Char2">
    <w:name w:val="批注主题 Char"/>
    <w:basedOn w:val="Char1"/>
    <w:link w:val="CommentSubject"/>
    <w:autoRedefine/>
    <w:uiPriority w:val="99"/>
    <w:qFormat/>
    <w:rPr>
      <w:b/>
      <w:bCs/>
    </w:rPr>
  </w:style>
  <w:style w:type="character" w:customStyle="1" w:styleId="Char3">
    <w:name w:val="批注框文本 Char"/>
    <w:basedOn w:val="DefaultParagraphFont"/>
    <w:link w:val="BalloonText"/>
    <w:autoRedefine/>
    <w:uiPriority w:val="99"/>
    <w:qFormat/>
    <w:rPr>
      <w:sz w:val="18"/>
      <w:szCs w:val="18"/>
    </w:rPr>
  </w:style>
  <w:style w:type="paragraph" w:styleId="ListParagraph">
    <w:name w:val="List Paragraph"/>
    <w:basedOn w:val="Normal"/>
    <w:autoRedefine/>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805211224032011044"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CC5E8C-674A-4639-8A7D-F660417937C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3775</Words>
  <Characters>21519</Characters>
  <Application>Microsoft Office Word</Application>
  <DocSecurity>0</DocSecurity>
  <Lines>179</Lines>
  <Paragraphs>50</Paragraphs>
  <ScaleCrop>false</ScaleCrop>
  <Company>China</Company>
  <LinksUpToDate>false</LinksUpToDate>
  <CharactersWithSpaces>25244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ABEEL</cp:lastModifiedBy>
  <cp:revision>27</cp:revision>
  <dcterms:created xsi:type="dcterms:W3CDTF">2021-05-05T12:02:00Z</dcterms:created>
  <dcterms:modified xsi:type="dcterms:W3CDTF">2024-01-20T11:53:40Z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9D3F2CFD2E6B4304B0B82B5E9C90A6EE_13</vt:lpwstr>
  </property>
  <property fmtid="{D5CDD505-2E9C-101B-9397-08002B2CF9AE}" pid="3" name="KSOProductBuildVer">
    <vt:lpwstr>2052-12.1.0.16120</vt:lpwstr>
  </property>
</Properties>
</file>