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77" w:line="188" w:lineRule="auto"/>
        <w:ind w:left="7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ICS</w:t>
      </w:r>
      <w:r>
        <w:rPr>
          <w:rFonts w:ascii="Times New Roman" w:eastAsia="Times New Roman" w:hAnsi="Times New Roman" w:cs="Times New Roman"/>
          <w:spacing w:val="7"/>
          <w:sz w:val="21"/>
          <w:szCs w:val="21"/>
        </w:rPr>
        <w:t xml:space="preserve">     </w:t>
      </w:r>
      <w:hyperlink r:id="rId4" w:history="1">
        <w:r>
          <w:rPr>
            <w:rFonts w:ascii="Times New Roman" w:eastAsia="Times New Roman" w:hAnsi="Times New Roman" w:cs="Times New Roman"/>
            <w:spacing w:val="-1"/>
            <w:sz w:val="21"/>
            <w:szCs w:val="21"/>
          </w:rPr>
          <w:t>03.120..10</w:t>
        </w:r>
      </w:hyperlink>
    </w:p>
    <w:p>
      <w:pPr>
        <w:spacing w:before="112" w:line="196" w:lineRule="auto"/>
        <w:ind w:left="76"/>
        <w:rPr>
          <w:rFonts w:ascii="Arial" w:eastAsia="Arial" w:hAnsi="Arial" w:cs="Arial"/>
          <w:sz w:val="21"/>
          <w:szCs w:val="21"/>
        </w:rPr>
      </w:pPr>
      <w:r>
        <w:rPr>
          <w:rFonts w:ascii="Arial" w:eastAsia="Arial" w:hAnsi="Arial" w:cs="Arial"/>
          <w:spacing w:val="-2"/>
          <w:sz w:val="21"/>
          <w:szCs w:val="21"/>
        </w:rPr>
        <w:t>A</w:t>
      </w:r>
      <w:r>
        <w:rPr>
          <w:rFonts w:ascii="Arial" w:eastAsia="Arial" w:hAnsi="Arial" w:cs="Arial"/>
          <w:spacing w:val="8"/>
          <w:sz w:val="21"/>
          <w:szCs w:val="21"/>
        </w:rPr>
        <w:t xml:space="preserve"> </w:t>
      </w:r>
      <w:r>
        <w:rPr>
          <w:rFonts w:ascii="Arial" w:eastAsia="Arial" w:hAnsi="Arial" w:cs="Arial"/>
          <w:spacing w:val="-2"/>
          <w:sz w:val="21"/>
          <w:szCs w:val="21"/>
        </w:rPr>
        <w:t>00</w:t>
      </w:r>
    </w:p>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before="156" w:line="187" w:lineRule="auto"/>
        <w:ind w:left="82"/>
        <w:rPr>
          <w:rFonts w:ascii="SimHei" w:eastAsia="SimHei" w:hAnsi="SimHei" w:cs="SimHei"/>
          <w:sz w:val="48"/>
          <w:szCs w:val="48"/>
        </w:rPr>
      </w:pPr>
      <w:r>
        <w:rPr>
          <w:rFonts w:ascii="SimHei" w:eastAsia="SimHei" w:hAnsi="SimHei" w:cs="SimHei"/>
          <w:b/>
          <w:bCs/>
          <w:spacing w:val="-36"/>
          <w:sz w:val="48"/>
          <w:szCs w:val="48"/>
        </w:rPr>
        <w:t>新</w:t>
      </w:r>
      <w:r>
        <w:rPr>
          <w:rFonts w:ascii="SimHei" w:eastAsia="SimHei" w:hAnsi="SimHei" w:cs="SimHei"/>
          <w:spacing w:val="187"/>
          <w:sz w:val="48"/>
          <w:szCs w:val="48"/>
        </w:rPr>
        <w:t xml:space="preserve"> </w:t>
      </w:r>
      <w:r>
        <w:rPr>
          <w:rFonts w:ascii="SimHei" w:eastAsia="SimHei" w:hAnsi="SimHei" w:cs="SimHei"/>
          <w:b/>
          <w:bCs/>
          <w:spacing w:val="-36"/>
          <w:sz w:val="48"/>
          <w:szCs w:val="48"/>
        </w:rPr>
        <w:t>疆</w:t>
      </w:r>
      <w:r>
        <w:rPr>
          <w:rFonts w:ascii="SimHei" w:eastAsia="SimHei" w:hAnsi="SimHei" w:cs="SimHei"/>
          <w:spacing w:val="126"/>
          <w:sz w:val="48"/>
          <w:szCs w:val="48"/>
        </w:rPr>
        <w:t xml:space="preserve"> </w:t>
      </w:r>
      <w:r>
        <w:rPr>
          <w:rFonts w:ascii="SimHei" w:eastAsia="SimHei" w:hAnsi="SimHei" w:cs="SimHei"/>
          <w:b/>
          <w:bCs/>
          <w:spacing w:val="-36"/>
          <w:sz w:val="48"/>
          <w:szCs w:val="48"/>
        </w:rPr>
        <w:t>维</w:t>
      </w:r>
      <w:r>
        <w:rPr>
          <w:rFonts w:ascii="SimHei" w:eastAsia="SimHei" w:hAnsi="SimHei" w:cs="SimHei"/>
          <w:spacing w:val="147"/>
          <w:sz w:val="48"/>
          <w:szCs w:val="48"/>
        </w:rPr>
        <w:t xml:space="preserve"> </w:t>
      </w:r>
      <w:r>
        <w:rPr>
          <w:rFonts w:ascii="SimHei" w:eastAsia="SimHei" w:hAnsi="SimHei" w:cs="SimHei"/>
          <w:b/>
          <w:bCs/>
          <w:spacing w:val="-36"/>
          <w:sz w:val="48"/>
          <w:szCs w:val="48"/>
        </w:rPr>
        <w:t>吾</w:t>
      </w:r>
      <w:r>
        <w:rPr>
          <w:rFonts w:ascii="SimHei" w:eastAsia="SimHei" w:hAnsi="SimHei" w:cs="SimHei"/>
          <w:spacing w:val="136"/>
          <w:sz w:val="48"/>
          <w:szCs w:val="48"/>
        </w:rPr>
        <w:t xml:space="preserve"> </w:t>
      </w:r>
      <w:r>
        <w:rPr>
          <w:rFonts w:ascii="SimHei" w:eastAsia="SimHei" w:hAnsi="SimHei" w:cs="SimHei"/>
          <w:b/>
          <w:bCs/>
          <w:spacing w:val="-36"/>
          <w:sz w:val="48"/>
          <w:szCs w:val="48"/>
        </w:rPr>
        <w:t>尔</w:t>
      </w:r>
      <w:r>
        <w:rPr>
          <w:rFonts w:ascii="SimHei" w:eastAsia="SimHei" w:hAnsi="SimHei" w:cs="SimHei"/>
          <w:spacing w:val="171"/>
          <w:sz w:val="48"/>
          <w:szCs w:val="48"/>
        </w:rPr>
        <w:t xml:space="preserve"> </w:t>
      </w:r>
      <w:r>
        <w:rPr>
          <w:rFonts w:ascii="SimHei" w:eastAsia="SimHei" w:hAnsi="SimHei" w:cs="SimHei"/>
          <w:b/>
          <w:bCs/>
          <w:spacing w:val="-36"/>
          <w:sz w:val="48"/>
          <w:szCs w:val="48"/>
        </w:rPr>
        <w:t>自</w:t>
      </w:r>
      <w:r>
        <w:rPr>
          <w:rFonts w:ascii="SimHei" w:eastAsia="SimHei" w:hAnsi="SimHei" w:cs="SimHei"/>
          <w:spacing w:val="139"/>
          <w:sz w:val="48"/>
          <w:szCs w:val="48"/>
        </w:rPr>
        <w:t xml:space="preserve"> </w:t>
      </w:r>
      <w:r>
        <w:rPr>
          <w:rFonts w:ascii="SimHei" w:eastAsia="SimHei" w:hAnsi="SimHei" w:cs="SimHei"/>
          <w:b/>
          <w:bCs/>
          <w:spacing w:val="-36"/>
          <w:sz w:val="48"/>
          <w:szCs w:val="48"/>
        </w:rPr>
        <w:t>治</w:t>
      </w:r>
    </w:p>
    <w:p>
      <w:pPr>
        <w:spacing w:line="14" w:lineRule="auto"/>
        <w:rPr>
          <w:rFonts w:ascii="Arial"/>
          <w:sz w:val="2"/>
        </w:rPr>
      </w:pPr>
      <w:r>
        <w:rPr>
          <w:rFonts w:ascii="Arial" w:eastAsia="Arial" w:hAnsi="Arial" w:cs="Arial"/>
          <w:sz w:val="2"/>
          <w:szCs w:val="2"/>
        </w:rPr>
        <w:br w:type="column"/>
      </w:r>
    </w:p>
    <w:p>
      <w:pPr>
        <w:spacing w:before="523" w:line="225" w:lineRule="auto"/>
        <w:ind w:left="453"/>
        <w:rPr>
          <w:rFonts w:ascii="Times New Roman" w:eastAsia="Times New Roman" w:hAnsi="Times New Roman" w:cs="Times New Roman"/>
          <w:sz w:val="127"/>
          <w:szCs w:val="127"/>
        </w:rPr>
      </w:pPr>
      <w:r>
        <w:rPr>
          <w:rFonts w:ascii="Times New Roman" w:eastAsia="Times New Roman" w:hAnsi="Times New Roman" w:cs="Times New Roman"/>
          <w:b/>
          <w:bCs/>
          <w:spacing w:val="-14"/>
          <w:sz w:val="127"/>
          <w:szCs w:val="127"/>
        </w:rPr>
        <w:t>DB65</w:t>
      </w:r>
    </w:p>
    <w:p>
      <w:pPr>
        <w:spacing w:before="1" w:line="187" w:lineRule="auto"/>
        <w:rPr>
          <w:rFonts w:ascii="SimHei" w:eastAsia="SimHei" w:hAnsi="SimHei" w:cs="SimHei"/>
          <w:sz w:val="48"/>
          <w:szCs w:val="48"/>
        </w:rPr>
      </w:pPr>
      <w:r>
        <w:rPr>
          <w:rFonts w:ascii="SimHei" w:eastAsia="SimHei" w:hAnsi="SimHei" w:cs="SimHei"/>
          <w:b/>
          <w:bCs/>
          <w:spacing w:val="-36"/>
          <w:sz w:val="48"/>
          <w:szCs w:val="48"/>
        </w:rPr>
        <w:t>区</w:t>
      </w:r>
      <w:r>
        <w:rPr>
          <w:rFonts w:ascii="SimHei" w:eastAsia="SimHei" w:hAnsi="SimHei" w:cs="SimHei"/>
          <w:spacing w:val="123"/>
          <w:sz w:val="48"/>
          <w:szCs w:val="48"/>
        </w:rPr>
        <w:t xml:space="preserve"> </w:t>
      </w:r>
      <w:r>
        <w:rPr>
          <w:rFonts w:ascii="SimHei" w:eastAsia="SimHei" w:hAnsi="SimHei" w:cs="SimHei"/>
          <w:b/>
          <w:bCs/>
          <w:spacing w:val="-36"/>
          <w:sz w:val="48"/>
          <w:szCs w:val="48"/>
        </w:rPr>
        <w:t>地</w:t>
      </w:r>
      <w:r>
        <w:rPr>
          <w:rFonts w:ascii="SimHei" w:eastAsia="SimHei" w:hAnsi="SimHei" w:cs="SimHei"/>
          <w:spacing w:val="131"/>
          <w:sz w:val="48"/>
          <w:szCs w:val="48"/>
        </w:rPr>
        <w:t xml:space="preserve"> </w:t>
      </w:r>
      <w:r>
        <w:rPr>
          <w:rFonts w:ascii="SimHei" w:eastAsia="SimHei" w:hAnsi="SimHei" w:cs="SimHei"/>
          <w:b/>
          <w:bCs/>
          <w:spacing w:val="-36"/>
          <w:sz w:val="48"/>
          <w:szCs w:val="48"/>
        </w:rPr>
        <w:t>方</w:t>
      </w:r>
      <w:r>
        <w:rPr>
          <w:rFonts w:ascii="SimHei" w:eastAsia="SimHei" w:hAnsi="SimHei" w:cs="SimHei"/>
          <w:spacing w:val="113"/>
          <w:sz w:val="48"/>
          <w:szCs w:val="48"/>
        </w:rPr>
        <w:t xml:space="preserve"> </w:t>
      </w:r>
      <w:r>
        <w:rPr>
          <w:rFonts w:ascii="SimHei" w:eastAsia="SimHei" w:hAnsi="SimHei" w:cs="SimHei"/>
          <w:b/>
          <w:bCs/>
          <w:spacing w:val="-36"/>
          <w:sz w:val="48"/>
          <w:szCs w:val="48"/>
        </w:rPr>
        <w:t>标</w:t>
      </w:r>
      <w:r>
        <w:rPr>
          <w:rFonts w:ascii="SimHei" w:eastAsia="SimHei" w:hAnsi="SimHei" w:cs="SimHei"/>
          <w:spacing w:val="168"/>
          <w:sz w:val="48"/>
          <w:szCs w:val="48"/>
        </w:rPr>
        <w:t xml:space="preserve"> </w:t>
      </w:r>
      <w:r>
        <w:rPr>
          <w:rFonts w:ascii="SimHei" w:eastAsia="SimHei" w:hAnsi="SimHei" w:cs="SimHei"/>
          <w:b/>
          <w:bCs/>
          <w:spacing w:val="-36"/>
          <w:sz w:val="48"/>
          <w:szCs w:val="48"/>
        </w:rPr>
        <w:t>准</w:t>
      </w:r>
    </w:p>
    <w:p>
      <w:pPr>
        <w:sectPr>
          <w:pgSz w:w="11910" w:h="16840"/>
          <w:pgMar w:top="625" w:right="961" w:bottom="0" w:left="1253" w:header="0" w:footer="0" w:gutter="0"/>
          <w:cols w:num="2" w:space="708" w:equalWidth="0">
            <w:col w:w="5853" w:space="100"/>
            <w:col w:w="3742" w:space="0"/>
          </w:cols>
        </w:sectPr>
      </w:pPr>
    </w:p>
    <w:p>
      <w:pPr>
        <w:spacing w:line="409" w:lineRule="auto"/>
        <w:rPr>
          <w:rFonts w:ascii="Arial"/>
          <w:sz w:val="21"/>
        </w:rPr>
      </w:pPr>
    </w:p>
    <w:p>
      <w:pPr>
        <w:spacing w:before="81" w:line="192" w:lineRule="auto"/>
        <w:ind w:right="316"/>
        <w:jc w:val="right"/>
        <w:rPr>
          <w:rFonts w:ascii="Times New Roman" w:eastAsia="Times New Roman" w:hAnsi="Times New Roman" w:cs="Times New Roman"/>
          <w:sz w:val="28"/>
          <w:szCs w:val="28"/>
        </w:rPr>
      </w:pPr>
      <w:r>
        <w:rPr>
          <w:rFonts w:ascii="Times New Roman" w:eastAsia="Times New Roman" w:hAnsi="Times New Roman" w:cs="Times New Roman"/>
          <w:spacing w:val="-1"/>
          <w:sz w:val="28"/>
          <w:szCs w:val="28"/>
        </w:rPr>
        <w:t>DB65/T</w:t>
      </w:r>
      <w:r>
        <w:rPr>
          <w:rFonts w:ascii="Times New Roman" w:eastAsia="Times New Roman" w:hAnsi="Times New Roman" w:cs="Times New Roman"/>
          <w:spacing w:val="31"/>
          <w:sz w:val="28"/>
          <w:szCs w:val="28"/>
        </w:rPr>
        <w:t xml:space="preserve">  </w:t>
      </w:r>
      <w:r>
        <w:rPr>
          <w:rFonts w:ascii="Times New Roman" w:eastAsia="Times New Roman" w:hAnsi="Times New Roman" w:cs="Times New Roman"/>
          <w:spacing w:val="-1"/>
          <w:sz w:val="28"/>
          <w:szCs w:val="28"/>
        </w:rPr>
        <w:t>3864.3</w:t>
      </w:r>
      <w:r>
        <w:rPr>
          <w:rFonts w:ascii="Times New Roman" w:eastAsia="Times New Roman" w:hAnsi="Times New Roman" w:cs="Times New Roman"/>
          <w:spacing w:val="23"/>
          <w:w w:val="101"/>
          <w:sz w:val="28"/>
          <w:szCs w:val="28"/>
        </w:rPr>
        <w:t xml:space="preserve">  </w:t>
      </w:r>
      <w:r>
        <w:rPr>
          <w:rFonts w:ascii="Times New Roman" w:eastAsia="Times New Roman" w:hAnsi="Times New Roman" w:cs="Times New Roman"/>
          <w:spacing w:val="-1"/>
          <w:sz w:val="28"/>
          <w:szCs w:val="28"/>
        </w:rPr>
        <w:t>—2016</w:t>
      </w:r>
    </w:p>
    <w:p>
      <w:pPr>
        <w:spacing w:line="334" w:lineRule="auto"/>
        <w:rPr>
          <w:rFonts w:ascii="Arial"/>
          <w:sz w:val="21"/>
        </w:rPr>
      </w:pPr>
    </w:p>
    <w:p>
      <w:pPr>
        <w:spacing w:line="335" w:lineRule="auto"/>
        <w:rPr>
          <w:rFonts w:ascii="Arial"/>
          <w:sz w:val="21"/>
        </w:rPr>
      </w:pPr>
    </w:p>
    <w:p>
      <w:pPr>
        <w:spacing w:line="20" w:lineRule="exact"/>
        <w:ind w:firstLine="36"/>
        <w:textAlignment w:val="center"/>
      </w:pPr>
      <w:r>
        <w:drawing>
          <wp:inline distT="0" distB="0" distL="0" distR="0">
            <wp:extent cx="6102387" cy="1272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5"/>
                    <a:stretch>
                      <a:fillRect/>
                    </a:stretch>
                  </pic:blipFill>
                  <pic:spPr>
                    <a:xfrm>
                      <a:off x="0" y="0"/>
                      <a:ext cx="6102387" cy="12725"/>
                    </a:xfrm>
                    <a:prstGeom prst="rect">
                      <a:avLst/>
                    </a:prstGeom>
                  </pic:spPr>
                </pic:pic>
              </a:graphicData>
            </a:graphic>
          </wp:inline>
        </w:drawing>
      </w: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before="156" w:line="221" w:lineRule="auto"/>
        <w:ind w:left="982"/>
        <w:rPr>
          <w:rFonts w:ascii="SimHei" w:eastAsia="SimHei" w:hAnsi="SimHei" w:cs="SimHei"/>
          <w:sz w:val="48"/>
          <w:szCs w:val="48"/>
        </w:rPr>
      </w:pPr>
      <w:r>
        <w:rPr>
          <w:rFonts w:ascii="SimHei" w:eastAsia="SimHei" w:hAnsi="SimHei" w:cs="SimHei"/>
          <w:b/>
          <w:bCs/>
          <w:spacing w:val="25"/>
          <w:sz w:val="48"/>
          <w:szCs w:val="48"/>
        </w:rPr>
        <w:t>企业质量信用等级评价</w:t>
      </w:r>
      <w:r>
        <w:rPr>
          <w:rFonts w:ascii="SimHei" w:eastAsia="SimHei" w:hAnsi="SimHei" w:cs="SimHei"/>
          <w:spacing w:val="19"/>
          <w:sz w:val="48"/>
          <w:szCs w:val="48"/>
        </w:rPr>
        <w:t xml:space="preserve">  </w:t>
      </w:r>
      <w:r>
        <w:rPr>
          <w:rFonts w:ascii="SimHei" w:eastAsia="SimHei" w:hAnsi="SimHei" w:cs="SimHei"/>
          <w:b/>
          <w:bCs/>
          <w:spacing w:val="25"/>
          <w:sz w:val="48"/>
          <w:szCs w:val="48"/>
        </w:rPr>
        <w:t>制造业</w:t>
      </w:r>
    </w:p>
    <w:p>
      <w:pPr>
        <w:spacing w:line="366" w:lineRule="auto"/>
        <w:rPr>
          <w:rFonts w:ascii="Arial"/>
          <w:sz w:val="21"/>
        </w:rPr>
      </w:pPr>
    </w:p>
    <w:p>
      <w:pPr>
        <w:spacing w:before="81" w:line="192" w:lineRule="auto"/>
        <w:ind w:left="1266"/>
        <w:rPr>
          <w:rFonts w:ascii="Times New Roman" w:eastAsia="Times New Roman" w:hAnsi="Times New Roman" w:cs="Times New Roman"/>
          <w:sz w:val="28"/>
          <w:szCs w:val="28"/>
        </w:rPr>
      </w:pPr>
      <w:r>
        <w:rPr>
          <w:rFonts w:ascii="Times New Roman" w:eastAsia="Times New Roman" w:hAnsi="Times New Roman" w:cs="Times New Roman"/>
          <w:spacing w:val="-1"/>
          <w:sz w:val="28"/>
          <w:szCs w:val="28"/>
        </w:rPr>
        <w:t>Evaluation</w:t>
      </w:r>
      <w:r>
        <w:rPr>
          <w:rFonts w:ascii="Times New Roman" w:eastAsia="Times New Roman" w:hAnsi="Times New Roman" w:cs="Times New Roman"/>
          <w:spacing w:val="55"/>
          <w:sz w:val="28"/>
          <w:szCs w:val="28"/>
        </w:rPr>
        <w:t xml:space="preserve"> </w:t>
      </w:r>
      <w:r>
        <w:rPr>
          <w:rFonts w:ascii="Times New Roman" w:eastAsia="Times New Roman" w:hAnsi="Times New Roman" w:cs="Times New Roman"/>
          <w:spacing w:val="-1"/>
          <w:sz w:val="28"/>
          <w:szCs w:val="28"/>
        </w:rPr>
        <w:t>of</w:t>
      </w:r>
      <w:r>
        <w:rPr>
          <w:rFonts w:ascii="Times New Roman" w:eastAsia="Times New Roman" w:hAnsi="Times New Roman" w:cs="Times New Roman"/>
          <w:spacing w:val="12"/>
          <w:sz w:val="28"/>
          <w:szCs w:val="28"/>
        </w:rPr>
        <w:t xml:space="preserve"> </w:t>
      </w:r>
      <w:r>
        <w:rPr>
          <w:rFonts w:ascii="Times New Roman" w:eastAsia="Times New Roman" w:hAnsi="Times New Roman" w:cs="Times New Roman"/>
          <w:spacing w:val="-1"/>
          <w:sz w:val="28"/>
          <w:szCs w:val="28"/>
        </w:rPr>
        <w:t>enterprise</w:t>
      </w:r>
      <w:r>
        <w:rPr>
          <w:rFonts w:ascii="Times New Roman" w:eastAsia="Times New Roman" w:hAnsi="Times New Roman" w:cs="Times New Roman"/>
          <w:spacing w:val="40"/>
          <w:sz w:val="28"/>
          <w:szCs w:val="28"/>
        </w:rPr>
        <w:t xml:space="preserve"> </w:t>
      </w:r>
      <w:r>
        <w:rPr>
          <w:rFonts w:ascii="Times New Roman" w:eastAsia="Times New Roman" w:hAnsi="Times New Roman" w:cs="Times New Roman"/>
          <w:spacing w:val="-1"/>
          <w:sz w:val="28"/>
          <w:szCs w:val="28"/>
        </w:rPr>
        <w:t>quality</w:t>
      </w:r>
      <w:r>
        <w:rPr>
          <w:rFonts w:ascii="Times New Roman" w:eastAsia="Times New Roman" w:hAnsi="Times New Roman" w:cs="Times New Roman"/>
          <w:spacing w:val="40"/>
          <w:sz w:val="28"/>
          <w:szCs w:val="28"/>
        </w:rPr>
        <w:t xml:space="preserve"> </w:t>
      </w:r>
      <w:r>
        <w:rPr>
          <w:rFonts w:ascii="Times New Roman" w:eastAsia="Times New Roman" w:hAnsi="Times New Roman" w:cs="Times New Roman"/>
          <w:spacing w:val="-1"/>
          <w:sz w:val="28"/>
          <w:szCs w:val="28"/>
        </w:rPr>
        <w:t>credit</w:t>
      </w:r>
      <w:r>
        <w:rPr>
          <w:rFonts w:ascii="Times New Roman" w:eastAsia="Times New Roman" w:hAnsi="Times New Roman" w:cs="Times New Roman"/>
          <w:spacing w:val="38"/>
          <w:sz w:val="28"/>
          <w:szCs w:val="28"/>
        </w:rPr>
        <w:t xml:space="preserve"> </w:t>
      </w:r>
      <w:r>
        <w:rPr>
          <w:rFonts w:ascii="Times New Roman" w:eastAsia="Times New Roman" w:hAnsi="Times New Roman" w:cs="Times New Roman"/>
          <w:spacing w:val="-1"/>
          <w:sz w:val="28"/>
          <w:szCs w:val="28"/>
        </w:rPr>
        <w:t>grade</w:t>
      </w:r>
      <w:r>
        <w:rPr>
          <w:rFonts w:ascii="Times New Roman" w:eastAsia="Times New Roman" w:hAnsi="Times New Roman" w:cs="Times New Roman"/>
          <w:spacing w:val="35"/>
          <w:w w:val="101"/>
          <w:sz w:val="28"/>
          <w:szCs w:val="28"/>
        </w:rPr>
        <w:t xml:space="preserve"> </w:t>
      </w:r>
      <w:r>
        <w:rPr>
          <w:rFonts w:ascii="Times New Roman" w:eastAsia="Times New Roman" w:hAnsi="Times New Roman" w:cs="Times New Roman"/>
          <w:spacing w:val="-1"/>
          <w:sz w:val="28"/>
          <w:szCs w:val="28"/>
        </w:rPr>
        <w:t>Manufacture</w:t>
      </w: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sectPr>
          <w:type w:val="continuous"/>
          <w:pgSz w:w="11910" w:h="16840"/>
          <w:pgMar w:top="625" w:right="961" w:bottom="0" w:left="1253" w:header="0" w:footer="0" w:gutter="0"/>
          <w:pgNumType w:start="2"/>
          <w:cols w:num="1" w:space="708" w:equalWidth="0">
            <w:col w:w="9695" w:space="0"/>
          </w:cols>
        </w:sect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91" w:line="221" w:lineRule="auto"/>
        <w:rPr>
          <w:rFonts w:ascii="SimHei" w:eastAsia="SimHei" w:hAnsi="SimHei" w:cs="SimHei"/>
          <w:sz w:val="28"/>
          <w:szCs w:val="28"/>
        </w:rPr>
      </w:pPr>
      <w:r>
        <w:rPr>
          <w:rFonts w:ascii="SimHei" w:eastAsia="SimHei" w:hAnsi="SimHei" w:cs="SimHei"/>
          <w:b/>
          <w:bCs/>
          <w:spacing w:val="-14"/>
          <w:sz w:val="28"/>
          <w:szCs w:val="28"/>
          <w:u w:val="single" w:color="auto"/>
        </w:rPr>
        <w:t>2</w:t>
      </w:r>
      <w:r>
        <w:rPr>
          <w:rFonts w:ascii="SimHei" w:eastAsia="SimHei" w:hAnsi="SimHei" w:cs="SimHei"/>
          <w:spacing w:val="-37"/>
          <w:sz w:val="28"/>
          <w:szCs w:val="28"/>
          <w:u w:val="single" w:color="auto"/>
        </w:rPr>
        <w:t xml:space="preserve"> </w:t>
      </w:r>
      <w:r>
        <w:rPr>
          <w:rFonts w:ascii="SimHei" w:eastAsia="SimHei" w:hAnsi="SimHei" w:cs="SimHei"/>
          <w:b/>
          <w:bCs/>
          <w:spacing w:val="-14"/>
          <w:sz w:val="28"/>
          <w:szCs w:val="28"/>
          <w:u w:val="single" w:color="auto"/>
        </w:rPr>
        <w:t>0</w:t>
      </w:r>
      <w:r>
        <w:rPr>
          <w:rFonts w:ascii="SimHei" w:eastAsia="SimHei" w:hAnsi="SimHei" w:cs="SimHei"/>
          <w:spacing w:val="-32"/>
          <w:sz w:val="28"/>
          <w:szCs w:val="28"/>
          <w:u w:val="single" w:color="auto"/>
        </w:rPr>
        <w:t xml:space="preserve"> </w:t>
      </w:r>
      <w:r>
        <w:rPr>
          <w:rFonts w:ascii="SimHei" w:eastAsia="SimHei" w:hAnsi="SimHei" w:cs="SimHei"/>
          <w:b/>
          <w:bCs/>
          <w:spacing w:val="-14"/>
          <w:sz w:val="28"/>
          <w:szCs w:val="28"/>
          <w:u w:val="single" w:color="auto"/>
        </w:rPr>
        <w:t>1</w:t>
      </w:r>
      <w:r>
        <w:rPr>
          <w:rFonts w:ascii="SimHei" w:eastAsia="SimHei" w:hAnsi="SimHei" w:cs="SimHei"/>
          <w:spacing w:val="-47"/>
          <w:sz w:val="28"/>
          <w:szCs w:val="28"/>
          <w:u w:val="single" w:color="auto"/>
        </w:rPr>
        <w:t xml:space="preserve"> </w:t>
      </w:r>
      <w:r>
        <w:rPr>
          <w:rFonts w:ascii="SimHei" w:eastAsia="SimHei" w:hAnsi="SimHei" w:cs="SimHei"/>
          <w:b/>
          <w:bCs/>
          <w:spacing w:val="-14"/>
          <w:sz w:val="28"/>
          <w:szCs w:val="28"/>
          <w:u w:val="single" w:color="auto"/>
        </w:rPr>
        <w:t>6</w:t>
      </w:r>
      <w:r>
        <w:rPr>
          <w:rFonts w:ascii="SimHei" w:eastAsia="SimHei" w:hAnsi="SimHei" w:cs="SimHei"/>
          <w:spacing w:val="-52"/>
          <w:sz w:val="28"/>
          <w:szCs w:val="28"/>
          <w:u w:val="single" w:color="auto"/>
        </w:rPr>
        <w:t xml:space="preserve"> </w:t>
      </w:r>
      <w:r>
        <w:rPr>
          <w:rFonts w:ascii="SimHei" w:eastAsia="SimHei" w:hAnsi="SimHei" w:cs="SimHei"/>
          <w:b/>
          <w:bCs/>
          <w:spacing w:val="-14"/>
          <w:sz w:val="28"/>
          <w:szCs w:val="28"/>
          <w:u w:val="single" w:color="auto"/>
        </w:rPr>
        <w:t>-</w:t>
      </w:r>
      <w:r>
        <w:rPr>
          <w:rFonts w:ascii="SimHei" w:eastAsia="SimHei" w:hAnsi="SimHei" w:cs="SimHei"/>
          <w:spacing w:val="-48"/>
          <w:sz w:val="28"/>
          <w:szCs w:val="28"/>
          <w:u w:val="single" w:color="auto"/>
        </w:rPr>
        <w:t xml:space="preserve"> </w:t>
      </w:r>
      <w:r>
        <w:rPr>
          <w:rFonts w:ascii="SimHei" w:eastAsia="SimHei" w:hAnsi="SimHei" w:cs="SimHei"/>
          <w:b/>
          <w:bCs/>
          <w:spacing w:val="-14"/>
          <w:sz w:val="28"/>
          <w:szCs w:val="28"/>
          <w:u w:val="single" w:color="auto"/>
        </w:rPr>
        <w:t>0</w:t>
      </w:r>
      <w:r>
        <w:rPr>
          <w:rFonts w:ascii="SimHei" w:eastAsia="SimHei" w:hAnsi="SimHei" w:cs="SimHei"/>
          <w:spacing w:val="-49"/>
          <w:sz w:val="28"/>
          <w:szCs w:val="28"/>
          <w:u w:val="single" w:color="auto"/>
        </w:rPr>
        <w:t xml:space="preserve"> </w:t>
      </w:r>
      <w:r>
        <w:rPr>
          <w:rFonts w:ascii="SimHei" w:eastAsia="SimHei" w:hAnsi="SimHei" w:cs="SimHei"/>
          <w:b/>
          <w:bCs/>
          <w:spacing w:val="-14"/>
          <w:sz w:val="28"/>
          <w:szCs w:val="28"/>
          <w:u w:val="single" w:color="auto"/>
        </w:rPr>
        <w:t>2</w:t>
      </w:r>
      <w:r>
        <w:rPr>
          <w:rFonts w:ascii="SimHei" w:eastAsia="SimHei" w:hAnsi="SimHei" w:cs="SimHei"/>
          <w:spacing w:val="-51"/>
          <w:sz w:val="28"/>
          <w:szCs w:val="28"/>
          <w:u w:val="single" w:color="auto"/>
        </w:rPr>
        <w:t xml:space="preserve"> </w:t>
      </w:r>
      <w:r>
        <w:rPr>
          <w:rFonts w:ascii="SimHei" w:eastAsia="SimHei" w:hAnsi="SimHei" w:cs="SimHei"/>
          <w:b/>
          <w:bCs/>
          <w:spacing w:val="-14"/>
          <w:sz w:val="28"/>
          <w:szCs w:val="28"/>
          <w:u w:val="single" w:color="auto"/>
        </w:rPr>
        <w:t>-</w:t>
      </w:r>
      <w:r>
        <w:rPr>
          <w:rFonts w:ascii="SimHei" w:eastAsia="SimHei" w:hAnsi="SimHei" w:cs="SimHei"/>
          <w:spacing w:val="-32"/>
          <w:sz w:val="28"/>
          <w:szCs w:val="28"/>
          <w:u w:val="single" w:color="auto"/>
        </w:rPr>
        <w:t xml:space="preserve"> </w:t>
      </w:r>
      <w:r>
        <w:rPr>
          <w:rFonts w:ascii="SimHei" w:eastAsia="SimHei" w:hAnsi="SimHei" w:cs="SimHei"/>
          <w:b/>
          <w:bCs/>
          <w:spacing w:val="-14"/>
          <w:sz w:val="28"/>
          <w:szCs w:val="28"/>
          <w:u w:val="single" w:color="auto"/>
        </w:rPr>
        <w:t>1</w:t>
      </w:r>
      <w:r>
        <w:rPr>
          <w:rFonts w:ascii="SimHei" w:eastAsia="SimHei" w:hAnsi="SimHei" w:cs="SimHei"/>
          <w:spacing w:val="-53"/>
          <w:sz w:val="28"/>
          <w:szCs w:val="28"/>
          <w:u w:val="single" w:color="auto"/>
        </w:rPr>
        <w:t xml:space="preserve"> </w:t>
      </w:r>
      <w:r>
        <w:rPr>
          <w:rFonts w:ascii="SimHei" w:eastAsia="SimHei" w:hAnsi="SimHei" w:cs="SimHei"/>
          <w:b/>
          <w:bCs/>
          <w:spacing w:val="-14"/>
          <w:sz w:val="28"/>
          <w:szCs w:val="28"/>
          <w:u w:val="single" w:color="auto"/>
        </w:rPr>
        <w:t>5</w:t>
      </w:r>
      <w:r>
        <w:rPr>
          <w:rFonts w:ascii="SimHei" w:eastAsia="SimHei" w:hAnsi="SimHei" w:cs="SimHei"/>
          <w:spacing w:val="-44"/>
          <w:sz w:val="28"/>
          <w:szCs w:val="28"/>
          <w:u w:val="single" w:color="auto"/>
        </w:rPr>
        <w:t xml:space="preserve"> </w:t>
      </w:r>
      <w:r>
        <w:rPr>
          <w:rFonts w:ascii="SimHei" w:eastAsia="SimHei" w:hAnsi="SimHei" w:cs="SimHei"/>
          <w:b/>
          <w:bCs/>
          <w:spacing w:val="-14"/>
          <w:sz w:val="28"/>
          <w:szCs w:val="28"/>
          <w:u w:val="single" w:color="auto"/>
        </w:rPr>
        <w:t>发</w:t>
      </w:r>
      <w:r>
        <w:rPr>
          <w:rFonts w:ascii="SimHei" w:eastAsia="SimHei" w:hAnsi="SimHei" w:cs="SimHei"/>
          <w:spacing w:val="-48"/>
          <w:sz w:val="28"/>
          <w:szCs w:val="28"/>
          <w:u w:val="single" w:color="auto"/>
        </w:rPr>
        <w:t xml:space="preserve"> </w:t>
      </w:r>
      <w:r>
        <w:rPr>
          <w:rFonts w:ascii="SimHei" w:eastAsia="SimHei" w:hAnsi="SimHei" w:cs="SimHei"/>
          <w:b/>
          <w:bCs/>
          <w:spacing w:val="-14"/>
          <w:sz w:val="28"/>
          <w:szCs w:val="28"/>
          <w:u w:val="single" w:color="auto"/>
        </w:rPr>
        <w:t>布</w:t>
      </w:r>
      <w:r>
        <w:rPr>
          <w:rFonts w:ascii="SimHei" w:eastAsia="SimHei" w:hAnsi="SimHei" w:cs="SimHei"/>
          <w:spacing w:val="3"/>
          <w:sz w:val="28"/>
          <w:szCs w:val="28"/>
          <w:u w:val="single" w:color="auto"/>
        </w:rPr>
        <w:t xml:space="preserve">                                    </w:t>
      </w:r>
      <w:r>
        <w:rPr>
          <w:rFonts w:ascii="SimHei" w:eastAsia="SimHei" w:hAnsi="SimHei" w:cs="SimHei"/>
          <w:spacing w:val="2"/>
          <w:sz w:val="28"/>
          <w:szCs w:val="28"/>
          <w:u w:val="single" w:color="auto"/>
        </w:rPr>
        <w:t xml:space="preserve">   </w:t>
      </w:r>
      <w:r>
        <w:rPr>
          <w:rFonts w:ascii="SimHei" w:eastAsia="SimHei" w:hAnsi="SimHei" w:cs="SimHei"/>
          <w:b/>
          <w:bCs/>
          <w:spacing w:val="-13"/>
          <w:w w:val="59"/>
          <w:sz w:val="28"/>
          <w:szCs w:val="28"/>
        </w:rPr>
        <w:t>2016-04-01</w:t>
      </w:r>
      <w:r>
        <w:rPr>
          <w:rFonts w:ascii="SimHei" w:eastAsia="SimHei" w:hAnsi="SimHei" w:cs="SimHei"/>
          <w:spacing w:val="-15"/>
          <w:sz w:val="28"/>
          <w:szCs w:val="28"/>
        </w:rPr>
        <w:t xml:space="preserve"> </w:t>
      </w:r>
      <w:r>
        <w:rPr>
          <w:rFonts w:ascii="SimHei" w:eastAsia="SimHei" w:hAnsi="SimHei" w:cs="SimHei"/>
          <w:b/>
          <w:bCs/>
          <w:spacing w:val="-13"/>
          <w:w w:val="59"/>
          <w:sz w:val="28"/>
          <w:szCs w:val="28"/>
        </w:rPr>
        <w:t>实施</w:t>
      </w:r>
    </w:p>
    <w:p>
      <w:pPr>
        <w:spacing w:line="296" w:lineRule="auto"/>
        <w:rPr>
          <w:rFonts w:ascii="Arial"/>
          <w:sz w:val="21"/>
        </w:rPr>
      </w:pPr>
    </w:p>
    <w:p>
      <w:pPr>
        <w:spacing w:line="297" w:lineRule="auto"/>
        <w:rPr>
          <w:rFonts w:ascii="Arial"/>
          <w:sz w:val="21"/>
        </w:rPr>
      </w:pPr>
    </w:p>
    <w:p>
      <w:pPr>
        <w:spacing w:before="121" w:line="187" w:lineRule="auto"/>
        <w:ind w:left="861"/>
        <w:rPr>
          <w:rFonts w:ascii="SimHei" w:eastAsia="SimHei" w:hAnsi="SimHei" w:cs="SimHei"/>
          <w:sz w:val="37"/>
          <w:szCs w:val="37"/>
        </w:rPr>
      </w:pPr>
      <w:r>
        <w:rPr>
          <w:rFonts w:ascii="SimHei" w:eastAsia="SimHei" w:hAnsi="SimHei" w:cs="SimHei"/>
          <w:b/>
          <w:bCs/>
          <w:spacing w:val="30"/>
          <w:sz w:val="37"/>
          <w:szCs w:val="37"/>
        </w:rPr>
        <w:t>新疆维吾尔自治区质量技术监督局</w:t>
      </w:r>
      <w:r>
        <w:rPr>
          <w:rFonts w:ascii="SimHei" w:eastAsia="SimHei" w:hAnsi="SimHei" w:cs="SimHei"/>
          <w:spacing w:val="13"/>
          <w:sz w:val="37"/>
          <w:szCs w:val="37"/>
        </w:rPr>
        <w:t xml:space="preserve">   </w:t>
      </w:r>
      <w:r>
        <w:rPr>
          <w:rFonts w:ascii="SimHei" w:eastAsia="SimHei" w:hAnsi="SimHei" w:cs="SimHei"/>
          <w:b/>
          <w:bCs/>
          <w:spacing w:val="30"/>
          <w:sz w:val="37"/>
          <w:szCs w:val="37"/>
        </w:rPr>
        <w:t>发布</w:t>
      </w:r>
    </w:p>
    <w:p>
      <w:pPr>
        <w:sectPr>
          <w:type w:val="nextPage"/>
          <w:pgSz w:w="11910" w:h="16840"/>
          <w:pgMar w:top="625" w:right="961" w:bottom="0" w:left="1253" w:header="0" w:footer="0" w:gutter="0"/>
          <w:pgNumType w:start="3"/>
          <w:cols w:num="1" w:space="708" w:equalWidth="0">
            <w:col w:w="9695" w:space="0"/>
          </w:cols>
          <w:titlePg w:val="0"/>
        </w:sectPr>
      </w:pPr>
    </w:p>
    <w:p>
      <w:pPr>
        <w:spacing w:line="295" w:lineRule="auto"/>
        <w:rPr>
          <w:rFonts w:ascii="Arial"/>
          <w:sz w:val="21"/>
        </w:rPr>
      </w:pPr>
    </w:p>
    <w:p>
      <w:pPr>
        <w:spacing w:before="52" w:line="198" w:lineRule="auto"/>
        <w:jc w:val="right"/>
        <w:rPr>
          <w:rFonts w:ascii="Arial" w:eastAsia="Arial" w:hAnsi="Arial" w:cs="Arial"/>
          <w:sz w:val="18"/>
          <w:szCs w:val="18"/>
        </w:rPr>
      </w:pPr>
      <w:r>
        <w:rPr>
          <w:rFonts w:ascii="Arial" w:eastAsia="Arial" w:hAnsi="Arial" w:cs="Arial"/>
          <w:b/>
          <w:bCs/>
          <w:spacing w:val="-2"/>
          <w:sz w:val="18"/>
          <w:szCs w:val="18"/>
        </w:rPr>
        <w:t>DB65/T</w:t>
      </w:r>
      <w:r>
        <w:rPr>
          <w:rFonts w:ascii="Arial" w:eastAsia="Arial" w:hAnsi="Arial" w:cs="Arial"/>
          <w:spacing w:val="7"/>
          <w:sz w:val="18"/>
          <w:szCs w:val="18"/>
        </w:rPr>
        <w:t xml:space="preserve">     </w:t>
      </w:r>
      <w:r>
        <w:rPr>
          <w:rFonts w:ascii="Arial" w:eastAsia="Arial" w:hAnsi="Arial" w:cs="Arial"/>
          <w:b/>
          <w:bCs/>
          <w:spacing w:val="-2"/>
          <w:sz w:val="18"/>
          <w:szCs w:val="18"/>
        </w:rPr>
        <w:t>3864.3—2016</w:t>
      </w: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14" w:line="222" w:lineRule="auto"/>
        <w:ind w:left="3611"/>
        <w:rPr>
          <w:rFonts w:ascii="SimHei" w:eastAsia="SimHei" w:hAnsi="SimHei" w:cs="SimHei"/>
          <w:sz w:val="35"/>
          <w:szCs w:val="35"/>
        </w:rPr>
      </w:pPr>
      <w:r>
        <w:rPr>
          <w:rFonts w:ascii="SimHei" w:eastAsia="SimHei" w:hAnsi="SimHei" w:cs="SimHei"/>
          <w:b/>
          <w:bCs/>
          <w:spacing w:val="-11"/>
          <w:sz w:val="35"/>
          <w:szCs w:val="35"/>
        </w:rPr>
        <w:t>前</w:t>
      </w:r>
      <w:r>
        <w:rPr>
          <w:rFonts w:ascii="SimHei" w:eastAsia="SimHei" w:hAnsi="SimHei" w:cs="SimHei"/>
          <w:spacing w:val="29"/>
          <w:sz w:val="35"/>
          <w:szCs w:val="35"/>
        </w:rPr>
        <w:t xml:space="preserve">   </w:t>
      </w:r>
      <w:r>
        <w:rPr>
          <w:rFonts w:ascii="SimHei" w:eastAsia="SimHei" w:hAnsi="SimHei" w:cs="SimHei"/>
          <w:b/>
          <w:bCs/>
          <w:spacing w:val="-11"/>
          <w:sz w:val="35"/>
          <w:szCs w:val="35"/>
        </w:rPr>
        <w:t>言</w:t>
      </w:r>
    </w:p>
    <w:p>
      <w:pPr>
        <w:spacing w:line="312" w:lineRule="auto"/>
        <w:rPr>
          <w:rFonts w:ascii="Arial"/>
          <w:sz w:val="21"/>
        </w:rPr>
      </w:pPr>
    </w:p>
    <w:p>
      <w:pPr>
        <w:spacing w:line="312" w:lineRule="auto"/>
        <w:rPr>
          <w:rFonts w:ascii="Arial"/>
          <w:sz w:val="21"/>
        </w:rPr>
      </w:pPr>
    </w:p>
    <w:p>
      <w:pPr>
        <w:spacing w:before="68" w:line="246" w:lineRule="auto"/>
        <w:ind w:left="5" w:right="671"/>
        <w:rPr>
          <w:rFonts w:ascii="SimSun" w:eastAsia="SimSun" w:hAnsi="SimSun" w:cs="SimSun"/>
          <w:sz w:val="21"/>
          <w:szCs w:val="21"/>
        </w:rPr>
      </w:pPr>
      <w:r>
        <w:rPr>
          <w:rFonts w:ascii="SimSun" w:eastAsia="SimSun" w:hAnsi="SimSun" w:cs="SimSun"/>
          <w:spacing w:val="-3"/>
          <w:sz w:val="21"/>
          <w:szCs w:val="21"/>
        </w:rPr>
        <w:t>本标准按照GB/T</w:t>
      </w:r>
      <w:r>
        <w:rPr>
          <w:rFonts w:ascii="SimSun" w:eastAsia="SimSun" w:hAnsi="SimSun" w:cs="SimSun"/>
          <w:spacing w:val="59"/>
          <w:sz w:val="21"/>
          <w:szCs w:val="21"/>
        </w:rPr>
        <w:t xml:space="preserve"> </w:t>
      </w:r>
      <w:r>
        <w:rPr>
          <w:rFonts w:ascii="SimSun" w:eastAsia="SimSun" w:hAnsi="SimSun" w:cs="SimSun"/>
          <w:spacing w:val="-3"/>
          <w:sz w:val="21"/>
          <w:szCs w:val="21"/>
        </w:rPr>
        <w:t>1.1-2000</w:t>
      </w:r>
      <w:r>
        <w:rPr>
          <w:rFonts w:ascii="SimSun" w:eastAsia="SimSun" w:hAnsi="SimSun" w:cs="SimSun"/>
          <w:spacing w:val="-26"/>
          <w:sz w:val="21"/>
          <w:szCs w:val="21"/>
        </w:rPr>
        <w:t xml:space="preserve"> </w:t>
      </w:r>
      <w:r>
        <w:rPr>
          <w:rFonts w:ascii="SimSun" w:eastAsia="SimSun" w:hAnsi="SimSun" w:cs="SimSun"/>
          <w:spacing w:val="-3"/>
          <w:sz w:val="21"/>
          <w:szCs w:val="21"/>
        </w:rPr>
        <w:t>《标准化工作导则第1部分：标准的结构和编写》的规定制定。</w:t>
      </w:r>
      <w:r>
        <w:rPr>
          <w:rFonts w:ascii="SimSun" w:eastAsia="SimSun" w:hAnsi="SimSun" w:cs="SimSun"/>
          <w:sz w:val="21"/>
          <w:szCs w:val="21"/>
        </w:rPr>
        <w:t xml:space="preserve"> </w:t>
      </w:r>
      <w:r>
        <w:rPr>
          <w:rFonts w:ascii="SimSun" w:eastAsia="SimSun" w:hAnsi="SimSun" w:cs="SimSun"/>
          <w:spacing w:val="-2"/>
          <w:sz w:val="21"/>
          <w:szCs w:val="21"/>
        </w:rPr>
        <w:t>本标准由新疆维吾尔自治区标准化研究院提出。</w:t>
      </w:r>
    </w:p>
    <w:p>
      <w:pPr>
        <w:spacing w:before="61" w:line="310" w:lineRule="exact"/>
        <w:ind w:left="5"/>
        <w:rPr>
          <w:rFonts w:ascii="SimSun" w:eastAsia="SimSun" w:hAnsi="SimSun" w:cs="SimSun"/>
          <w:sz w:val="21"/>
          <w:szCs w:val="21"/>
        </w:rPr>
      </w:pPr>
      <w:r>
        <w:rPr>
          <w:rFonts w:ascii="SimSun" w:eastAsia="SimSun" w:hAnsi="SimSun" w:cs="SimSun"/>
          <w:spacing w:val="-2"/>
          <w:position w:val="7"/>
          <w:sz w:val="21"/>
          <w:szCs w:val="21"/>
        </w:rPr>
        <w:t>本标准由新疆维吾尔自治区经济与信息化委员会归口。</w:t>
      </w:r>
    </w:p>
    <w:p>
      <w:pPr>
        <w:spacing w:line="218" w:lineRule="auto"/>
        <w:ind w:left="5"/>
        <w:rPr>
          <w:rFonts w:ascii="SimSun" w:eastAsia="SimSun" w:hAnsi="SimSun" w:cs="SimSun"/>
          <w:sz w:val="21"/>
          <w:szCs w:val="21"/>
        </w:rPr>
      </w:pPr>
      <w:r>
        <w:rPr>
          <w:rFonts w:ascii="SimSun" w:eastAsia="SimSun" w:hAnsi="SimSun" w:cs="SimSun"/>
          <w:spacing w:val="-2"/>
          <w:sz w:val="21"/>
          <w:szCs w:val="21"/>
        </w:rPr>
        <w:t>本标准由新疆维吾尔自治区标准化研究院起草。</w:t>
      </w:r>
    </w:p>
    <w:p>
      <w:pPr>
        <w:spacing w:before="61" w:line="219" w:lineRule="auto"/>
        <w:ind w:left="5"/>
        <w:rPr>
          <w:rFonts w:ascii="SimSun" w:eastAsia="SimSun" w:hAnsi="SimSun" w:cs="SimSun"/>
          <w:sz w:val="21"/>
          <w:szCs w:val="21"/>
        </w:rPr>
      </w:pPr>
      <w:r>
        <w:rPr>
          <w:rFonts w:ascii="SimSun" w:eastAsia="SimSun" w:hAnsi="SimSun" w:cs="SimSun"/>
          <w:spacing w:val="-2"/>
          <w:sz w:val="21"/>
          <w:szCs w:val="21"/>
        </w:rPr>
        <w:t>本标准主要起草人：申文英、杨钧、丁峰、朱力勤、孙伟、周慧、王荣。</w:t>
      </w:r>
    </w:p>
    <w:p>
      <w:pPr>
        <w:sectPr>
          <w:footerReference w:type="default" r:id="rId6"/>
          <w:pgSz w:w="12160" w:h="17010"/>
          <w:pgMar w:top="1445" w:right="1463" w:bottom="1171" w:left="1824" w:header="0" w:footer="984" w:gutter="0"/>
          <w:pgNumType w:start="4"/>
          <w:cols w:space="708"/>
        </w:sectPr>
      </w:pPr>
    </w:p>
    <w:p>
      <w:pPr>
        <w:spacing w:line="259" w:lineRule="auto"/>
        <w:rPr>
          <w:rFonts w:ascii="Arial"/>
          <w:sz w:val="21"/>
        </w:rPr>
      </w:pPr>
    </w:p>
    <w:p>
      <w:pPr>
        <w:spacing w:before="52" w:line="188" w:lineRule="auto"/>
        <w:jc w:val="right"/>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DB65/T</w:t>
      </w:r>
      <w:r>
        <w:rPr>
          <w:rFonts w:ascii="Times New Roman" w:eastAsia="Times New Roman" w:hAnsi="Times New Roman" w:cs="Times New Roman"/>
          <w:spacing w:val="4"/>
          <w:sz w:val="18"/>
          <w:szCs w:val="18"/>
        </w:rPr>
        <w:t xml:space="preserve">       </w:t>
      </w:r>
      <w:r>
        <w:rPr>
          <w:rFonts w:ascii="Times New Roman" w:eastAsia="Times New Roman" w:hAnsi="Times New Roman" w:cs="Times New Roman"/>
          <w:b/>
          <w:bCs/>
          <w:spacing w:val="-1"/>
          <w:sz w:val="18"/>
          <w:szCs w:val="18"/>
        </w:rPr>
        <w:t>3864.3—2016</w:t>
      </w:r>
    </w:p>
    <w:p>
      <w:pPr>
        <w:spacing w:line="284" w:lineRule="auto"/>
        <w:rPr>
          <w:rFonts w:ascii="Arial"/>
          <w:sz w:val="21"/>
        </w:rPr>
      </w:pPr>
    </w:p>
    <w:p>
      <w:pPr>
        <w:spacing w:line="284" w:lineRule="auto"/>
        <w:rPr>
          <w:rFonts w:ascii="Arial"/>
          <w:sz w:val="21"/>
        </w:rPr>
      </w:pPr>
    </w:p>
    <w:p>
      <w:pPr>
        <w:spacing w:line="285" w:lineRule="auto"/>
        <w:rPr>
          <w:rFonts w:ascii="Arial"/>
          <w:sz w:val="21"/>
        </w:rPr>
      </w:pPr>
    </w:p>
    <w:p>
      <w:pPr>
        <w:spacing w:before="100" w:line="221" w:lineRule="auto"/>
        <w:ind w:left="2534"/>
        <w:rPr>
          <w:rFonts w:ascii="SimHei" w:eastAsia="SimHei" w:hAnsi="SimHei" w:cs="SimHei"/>
          <w:sz w:val="31"/>
          <w:szCs w:val="31"/>
        </w:rPr>
      </w:pPr>
      <w:r>
        <w:rPr>
          <w:rFonts w:ascii="SimHei" w:eastAsia="SimHei" w:hAnsi="SimHei" w:cs="SimHei"/>
          <w:b/>
          <w:bCs/>
          <w:spacing w:val="-1"/>
          <w:sz w:val="31"/>
          <w:szCs w:val="31"/>
        </w:rPr>
        <w:t>企业质量信用等级评价</w:t>
      </w:r>
      <w:r>
        <w:rPr>
          <w:rFonts w:ascii="SimHei" w:eastAsia="SimHei" w:hAnsi="SimHei" w:cs="SimHei"/>
          <w:spacing w:val="11"/>
          <w:sz w:val="31"/>
          <w:szCs w:val="31"/>
        </w:rPr>
        <w:t xml:space="preserve">  </w:t>
      </w:r>
      <w:r>
        <w:rPr>
          <w:rFonts w:ascii="SimHei" w:eastAsia="SimHei" w:hAnsi="SimHei" w:cs="SimHei"/>
          <w:b/>
          <w:bCs/>
          <w:spacing w:val="-1"/>
          <w:sz w:val="31"/>
          <w:szCs w:val="31"/>
        </w:rPr>
        <w:t>制造业</w:t>
      </w:r>
    </w:p>
    <w:p>
      <w:pPr>
        <w:spacing w:line="254" w:lineRule="auto"/>
        <w:rPr>
          <w:rFonts w:ascii="Arial"/>
          <w:sz w:val="21"/>
        </w:rPr>
      </w:pPr>
    </w:p>
    <w:p>
      <w:pPr>
        <w:spacing w:line="254" w:lineRule="auto"/>
        <w:rPr>
          <w:rFonts w:ascii="Arial"/>
          <w:sz w:val="21"/>
        </w:rPr>
      </w:pPr>
    </w:p>
    <w:p>
      <w:pPr>
        <w:spacing w:before="68" w:line="223" w:lineRule="auto"/>
        <w:ind w:left="3"/>
        <w:rPr>
          <w:rFonts w:ascii="SimHei" w:eastAsia="SimHei" w:hAnsi="SimHei" w:cs="SimHei"/>
          <w:sz w:val="21"/>
          <w:szCs w:val="21"/>
        </w:rPr>
      </w:pPr>
      <w:r>
        <w:rPr>
          <w:rFonts w:ascii="SimHei" w:eastAsia="SimHei" w:hAnsi="SimHei" w:cs="SimHei"/>
          <w:b/>
          <w:bCs/>
          <w:spacing w:val="-4"/>
          <w:sz w:val="21"/>
          <w:szCs w:val="21"/>
        </w:rPr>
        <w:t>1</w:t>
      </w:r>
      <w:r>
        <w:rPr>
          <w:rFonts w:ascii="SimHei" w:eastAsia="SimHei" w:hAnsi="SimHei" w:cs="SimHei"/>
          <w:spacing w:val="7"/>
          <w:sz w:val="21"/>
          <w:szCs w:val="21"/>
        </w:rPr>
        <w:t xml:space="preserve">  </w:t>
      </w:r>
      <w:r>
        <w:rPr>
          <w:rFonts w:ascii="SimHei" w:eastAsia="SimHei" w:hAnsi="SimHei" w:cs="SimHei"/>
          <w:b/>
          <w:bCs/>
          <w:spacing w:val="-4"/>
          <w:sz w:val="21"/>
          <w:szCs w:val="21"/>
        </w:rPr>
        <w:t>范围</w:t>
      </w:r>
    </w:p>
    <w:p>
      <w:pPr>
        <w:spacing w:line="306" w:lineRule="auto"/>
        <w:rPr>
          <w:rFonts w:ascii="Arial"/>
          <w:sz w:val="21"/>
        </w:rPr>
      </w:pPr>
    </w:p>
    <w:p>
      <w:pPr>
        <w:spacing w:before="68" w:line="218" w:lineRule="auto"/>
        <w:ind w:left="350"/>
        <w:rPr>
          <w:rFonts w:ascii="SimSun" w:eastAsia="SimSun" w:hAnsi="SimSun" w:cs="SimSun"/>
          <w:sz w:val="21"/>
          <w:szCs w:val="21"/>
        </w:rPr>
      </w:pPr>
      <w:r>
        <w:rPr>
          <w:rFonts w:ascii="SimSun" w:eastAsia="SimSun" w:hAnsi="SimSun" w:cs="SimSun"/>
          <w:spacing w:val="-2"/>
          <w:sz w:val="21"/>
          <w:szCs w:val="21"/>
        </w:rPr>
        <w:t>本标准规定了制造业企业质量信用等级、等级</w:t>
      </w:r>
      <w:r>
        <w:rPr>
          <w:rFonts w:ascii="SimSun" w:eastAsia="SimSun" w:hAnsi="SimSun" w:cs="SimSun"/>
          <w:spacing w:val="-3"/>
          <w:sz w:val="21"/>
          <w:szCs w:val="21"/>
        </w:rPr>
        <w:t>评价内容及方法等内容。</w:t>
      </w:r>
    </w:p>
    <w:p>
      <w:pPr>
        <w:spacing w:before="63" w:line="245" w:lineRule="auto"/>
        <w:ind w:right="196" w:firstLine="350"/>
        <w:rPr>
          <w:rFonts w:ascii="SimSun" w:eastAsia="SimSun" w:hAnsi="SimSun" w:cs="SimSun"/>
          <w:sz w:val="21"/>
          <w:szCs w:val="21"/>
        </w:rPr>
      </w:pPr>
      <w:r>
        <w:rPr>
          <w:rFonts w:ascii="SimSun" w:eastAsia="SimSun" w:hAnsi="SimSun" w:cs="SimSun"/>
          <w:spacing w:val="-5"/>
          <w:sz w:val="21"/>
          <w:szCs w:val="21"/>
        </w:rPr>
        <w:t>本标准适用于评价组织对新疆境内设立的法人企业或者其它市场主体质量信用等级评价，企业也可</w:t>
      </w:r>
      <w:r>
        <w:rPr>
          <w:rFonts w:ascii="SimSun" w:eastAsia="SimSun" w:hAnsi="SimSun" w:cs="SimSun"/>
          <w:spacing w:val="12"/>
          <w:sz w:val="21"/>
          <w:szCs w:val="21"/>
        </w:rPr>
        <w:t xml:space="preserve"> </w:t>
      </w:r>
      <w:r>
        <w:rPr>
          <w:rFonts w:ascii="SimSun" w:eastAsia="SimSun" w:hAnsi="SimSun" w:cs="SimSun"/>
          <w:spacing w:val="-4"/>
          <w:sz w:val="21"/>
          <w:szCs w:val="21"/>
        </w:rPr>
        <w:t>按照本标准进行自我评价。</w:t>
      </w:r>
    </w:p>
    <w:p>
      <w:pPr>
        <w:spacing w:line="309" w:lineRule="auto"/>
        <w:rPr>
          <w:rFonts w:ascii="Arial"/>
          <w:sz w:val="21"/>
        </w:rPr>
      </w:pPr>
    </w:p>
    <w:p>
      <w:pPr>
        <w:spacing w:before="68" w:line="222" w:lineRule="auto"/>
        <w:ind w:left="3"/>
        <w:rPr>
          <w:rFonts w:ascii="SimHei" w:eastAsia="SimHei" w:hAnsi="SimHei" w:cs="SimHei"/>
          <w:sz w:val="21"/>
          <w:szCs w:val="21"/>
        </w:rPr>
      </w:pPr>
      <w:r>
        <w:rPr>
          <w:rFonts w:ascii="SimHei" w:eastAsia="SimHei" w:hAnsi="SimHei" w:cs="SimHei"/>
          <w:b/>
          <w:bCs/>
          <w:spacing w:val="-4"/>
          <w:sz w:val="21"/>
          <w:szCs w:val="21"/>
        </w:rPr>
        <w:t>2</w:t>
      </w:r>
      <w:r>
        <w:rPr>
          <w:rFonts w:ascii="SimHei" w:eastAsia="SimHei" w:hAnsi="SimHei" w:cs="SimHei"/>
          <w:spacing w:val="21"/>
          <w:sz w:val="21"/>
          <w:szCs w:val="21"/>
        </w:rPr>
        <w:t xml:space="preserve">  </w:t>
      </w:r>
      <w:r>
        <w:rPr>
          <w:rFonts w:ascii="SimHei" w:eastAsia="SimHei" w:hAnsi="SimHei" w:cs="SimHei"/>
          <w:b/>
          <w:bCs/>
          <w:spacing w:val="-4"/>
          <w:sz w:val="21"/>
          <w:szCs w:val="21"/>
        </w:rPr>
        <w:t>规范性引用文件</w:t>
      </w:r>
    </w:p>
    <w:p>
      <w:pPr>
        <w:spacing w:line="321" w:lineRule="auto"/>
        <w:rPr>
          <w:rFonts w:ascii="Arial"/>
          <w:sz w:val="21"/>
        </w:rPr>
      </w:pPr>
    </w:p>
    <w:p>
      <w:pPr>
        <w:spacing w:before="69" w:line="254" w:lineRule="auto"/>
        <w:ind w:right="194" w:firstLine="350"/>
        <w:rPr>
          <w:rFonts w:ascii="SimSun" w:eastAsia="SimSun" w:hAnsi="SimSun" w:cs="SimSun"/>
          <w:sz w:val="21"/>
          <w:szCs w:val="21"/>
        </w:rPr>
      </w:pPr>
      <w:r>
        <w:rPr>
          <w:rFonts w:ascii="SimSun" w:eastAsia="SimSun" w:hAnsi="SimSun" w:cs="SimSun"/>
          <w:spacing w:val="-5"/>
          <w:sz w:val="21"/>
          <w:szCs w:val="21"/>
        </w:rPr>
        <w:t>下列文件对于本文件的应用是必不可少的。凡是注日期的引用文件，仅所注日期的版本适用于本文</w:t>
      </w:r>
      <w:r>
        <w:rPr>
          <w:rFonts w:ascii="SimSun" w:eastAsia="SimSun" w:hAnsi="SimSun" w:cs="SimSun"/>
          <w:spacing w:val="15"/>
          <w:sz w:val="21"/>
          <w:szCs w:val="21"/>
        </w:rPr>
        <w:t xml:space="preserve"> </w:t>
      </w:r>
      <w:r>
        <w:rPr>
          <w:rFonts w:ascii="SimSun" w:eastAsia="SimSun" w:hAnsi="SimSun" w:cs="SimSun"/>
          <w:spacing w:val="4"/>
          <w:sz w:val="21"/>
          <w:szCs w:val="21"/>
        </w:rPr>
        <w:t>件。凡是不注日期的引用文件，其最新版本(包括所有的修改</w:t>
      </w:r>
      <w:r>
        <w:rPr>
          <w:rFonts w:ascii="SimSun" w:eastAsia="SimSun" w:hAnsi="SimSun" w:cs="SimSun"/>
          <w:spacing w:val="3"/>
          <w:sz w:val="21"/>
          <w:szCs w:val="21"/>
        </w:rPr>
        <w:t>单)适用于本文件。</w:t>
      </w:r>
    </w:p>
    <w:p>
      <w:pPr>
        <w:spacing w:before="22" w:line="330" w:lineRule="exact"/>
        <w:ind w:left="350"/>
        <w:rPr>
          <w:rFonts w:ascii="SimSun" w:eastAsia="SimSun" w:hAnsi="SimSun" w:cs="SimSun"/>
          <w:sz w:val="21"/>
          <w:szCs w:val="21"/>
        </w:rPr>
      </w:pPr>
      <w:r>
        <w:rPr>
          <w:rFonts w:ascii="SimSun" w:eastAsia="SimSun" w:hAnsi="SimSun" w:cs="SimSun"/>
          <w:spacing w:val="-4"/>
          <w:position w:val="8"/>
          <w:sz w:val="21"/>
          <w:szCs w:val="21"/>
        </w:rPr>
        <w:t>GB/T</w:t>
      </w:r>
      <w:r>
        <w:rPr>
          <w:rFonts w:ascii="SimSun" w:eastAsia="SimSun" w:hAnsi="SimSun" w:cs="SimSun"/>
          <w:spacing w:val="14"/>
          <w:position w:val="8"/>
          <w:sz w:val="21"/>
          <w:szCs w:val="21"/>
        </w:rPr>
        <w:t xml:space="preserve"> </w:t>
      </w:r>
      <w:r>
        <w:rPr>
          <w:rFonts w:ascii="SimSun" w:eastAsia="SimSun" w:hAnsi="SimSun" w:cs="SimSun"/>
          <w:spacing w:val="-4"/>
          <w:position w:val="8"/>
          <w:sz w:val="21"/>
          <w:szCs w:val="21"/>
        </w:rPr>
        <w:t>22116-2008</w:t>
      </w:r>
      <w:r>
        <w:rPr>
          <w:rFonts w:ascii="SimSun" w:eastAsia="SimSun" w:hAnsi="SimSun" w:cs="SimSun"/>
          <w:spacing w:val="76"/>
          <w:position w:val="8"/>
          <w:sz w:val="21"/>
          <w:szCs w:val="21"/>
        </w:rPr>
        <w:t xml:space="preserve"> </w:t>
      </w:r>
      <w:r>
        <w:rPr>
          <w:rFonts w:ascii="SimSun" w:eastAsia="SimSun" w:hAnsi="SimSun" w:cs="SimSun"/>
          <w:spacing w:val="-4"/>
          <w:position w:val="8"/>
          <w:sz w:val="21"/>
          <w:szCs w:val="21"/>
        </w:rPr>
        <w:t>企业信用等级表示方法</w:t>
      </w:r>
    </w:p>
    <w:p>
      <w:pPr>
        <w:spacing w:line="218" w:lineRule="auto"/>
        <w:ind w:left="350"/>
        <w:rPr>
          <w:rFonts w:ascii="SimSun" w:eastAsia="SimSun" w:hAnsi="SimSun" w:cs="SimSun"/>
          <w:sz w:val="21"/>
          <w:szCs w:val="21"/>
        </w:rPr>
      </w:pPr>
      <w:r>
        <w:rPr>
          <w:rFonts w:ascii="SimSun" w:eastAsia="SimSun" w:hAnsi="SimSun" w:cs="SimSun"/>
          <w:spacing w:val="-6"/>
          <w:sz w:val="21"/>
          <w:szCs w:val="21"/>
        </w:rPr>
        <w:t>GB/T</w:t>
      </w:r>
      <w:r>
        <w:rPr>
          <w:rFonts w:ascii="SimSun" w:eastAsia="SimSun" w:hAnsi="SimSun" w:cs="SimSun"/>
          <w:spacing w:val="23"/>
          <w:sz w:val="21"/>
          <w:szCs w:val="21"/>
        </w:rPr>
        <w:t xml:space="preserve"> </w:t>
      </w:r>
      <w:r>
        <w:rPr>
          <w:rFonts w:ascii="SimSun" w:eastAsia="SimSun" w:hAnsi="SimSun" w:cs="SimSun"/>
          <w:spacing w:val="-6"/>
          <w:sz w:val="21"/>
          <w:szCs w:val="21"/>
        </w:rPr>
        <w:t>22117</w:t>
      </w:r>
      <w:r>
        <w:rPr>
          <w:rFonts w:ascii="SimSun" w:eastAsia="SimSun" w:hAnsi="SimSun" w:cs="SimSun"/>
          <w:spacing w:val="21"/>
          <w:sz w:val="21"/>
          <w:szCs w:val="21"/>
        </w:rPr>
        <w:t xml:space="preserve"> </w:t>
      </w:r>
      <w:r>
        <w:rPr>
          <w:rFonts w:ascii="SimSun" w:eastAsia="SimSun" w:hAnsi="SimSun" w:cs="SimSun"/>
          <w:spacing w:val="-6"/>
          <w:sz w:val="21"/>
          <w:szCs w:val="21"/>
        </w:rPr>
        <w:t>信用</w:t>
      </w:r>
      <w:r>
        <w:rPr>
          <w:rFonts w:ascii="SimSun" w:eastAsia="SimSun" w:hAnsi="SimSun" w:cs="SimSun"/>
          <w:spacing w:val="81"/>
          <w:sz w:val="21"/>
          <w:szCs w:val="21"/>
        </w:rPr>
        <w:t xml:space="preserve"> </w:t>
      </w:r>
      <w:r>
        <w:rPr>
          <w:rFonts w:ascii="SimSun" w:eastAsia="SimSun" w:hAnsi="SimSun" w:cs="SimSun"/>
          <w:spacing w:val="-6"/>
          <w:sz w:val="21"/>
          <w:szCs w:val="21"/>
        </w:rPr>
        <w:t>基本术语</w:t>
      </w:r>
    </w:p>
    <w:p>
      <w:pPr>
        <w:spacing w:before="82" w:line="219" w:lineRule="auto"/>
        <w:ind w:left="350"/>
        <w:rPr>
          <w:rFonts w:ascii="SimSun" w:eastAsia="SimSun" w:hAnsi="SimSun" w:cs="SimSun"/>
          <w:sz w:val="21"/>
          <w:szCs w:val="21"/>
        </w:rPr>
      </w:pPr>
      <w:r>
        <w:rPr>
          <w:rFonts w:ascii="SimSun" w:eastAsia="SimSun" w:hAnsi="SimSun" w:cs="SimSun"/>
          <w:sz w:val="21"/>
          <w:szCs w:val="21"/>
        </w:rPr>
        <w:t>GB/T</w:t>
      </w:r>
      <w:r>
        <w:rPr>
          <w:rFonts w:ascii="SimSun" w:eastAsia="SimSun" w:hAnsi="SimSun" w:cs="SimSun"/>
          <w:spacing w:val="12"/>
          <w:sz w:val="21"/>
          <w:szCs w:val="21"/>
        </w:rPr>
        <w:t xml:space="preserve"> </w:t>
      </w:r>
      <w:r>
        <w:rPr>
          <w:rFonts w:ascii="SimSun" w:eastAsia="SimSun" w:hAnsi="SimSun" w:cs="SimSun"/>
          <w:sz w:val="21"/>
          <w:szCs w:val="21"/>
        </w:rPr>
        <w:t>23791</w:t>
      </w:r>
      <w:r>
        <w:rPr>
          <w:rFonts w:ascii="SimSun" w:eastAsia="SimSun" w:hAnsi="SimSun" w:cs="SimSun"/>
          <w:spacing w:val="7"/>
          <w:sz w:val="21"/>
          <w:szCs w:val="21"/>
        </w:rPr>
        <w:t xml:space="preserve">   </w:t>
      </w:r>
      <w:r>
        <w:rPr>
          <w:rFonts w:ascii="SimSun" w:eastAsia="SimSun" w:hAnsi="SimSun" w:cs="SimSun"/>
          <w:sz w:val="21"/>
          <w:szCs w:val="21"/>
        </w:rPr>
        <w:t>企业质量信用等级划分通则</w:t>
      </w:r>
    </w:p>
    <w:p>
      <w:pPr>
        <w:spacing w:line="287" w:lineRule="auto"/>
        <w:rPr>
          <w:rFonts w:ascii="Arial"/>
          <w:sz w:val="21"/>
        </w:rPr>
      </w:pPr>
    </w:p>
    <w:p>
      <w:pPr>
        <w:spacing w:before="70" w:line="222" w:lineRule="auto"/>
        <w:ind w:left="3"/>
        <w:rPr>
          <w:rFonts w:ascii="SimHei" w:eastAsia="SimHei" w:hAnsi="SimHei" w:cs="SimHei"/>
          <w:sz w:val="21"/>
          <w:szCs w:val="21"/>
        </w:rPr>
      </w:pPr>
      <w:r>
        <w:rPr>
          <w:rFonts w:ascii="SimHei" w:eastAsia="SimHei" w:hAnsi="SimHei" w:cs="SimHei"/>
          <w:b/>
          <w:bCs/>
          <w:spacing w:val="-15"/>
          <w:sz w:val="21"/>
          <w:szCs w:val="21"/>
        </w:rPr>
        <w:t>3</w:t>
      </w:r>
      <w:r>
        <w:rPr>
          <w:rFonts w:ascii="SimHei" w:eastAsia="SimHei" w:hAnsi="SimHei" w:cs="SimHei"/>
          <w:spacing w:val="36"/>
          <w:sz w:val="21"/>
          <w:szCs w:val="21"/>
        </w:rPr>
        <w:t xml:space="preserve">  </w:t>
      </w:r>
      <w:r>
        <w:rPr>
          <w:rFonts w:ascii="SimHei" w:eastAsia="SimHei" w:hAnsi="SimHei" w:cs="SimHei"/>
          <w:b/>
          <w:bCs/>
          <w:spacing w:val="-15"/>
          <w:sz w:val="21"/>
          <w:szCs w:val="21"/>
        </w:rPr>
        <w:t>术语和定义</w:t>
      </w:r>
    </w:p>
    <w:p>
      <w:pPr>
        <w:spacing w:line="309" w:lineRule="auto"/>
        <w:rPr>
          <w:rFonts w:ascii="Arial"/>
          <w:sz w:val="21"/>
        </w:rPr>
      </w:pPr>
    </w:p>
    <w:p>
      <w:pPr>
        <w:spacing w:before="68" w:line="484" w:lineRule="exact"/>
        <w:ind w:left="350"/>
        <w:rPr>
          <w:rFonts w:ascii="SimSun" w:eastAsia="SimSun" w:hAnsi="SimSun" w:cs="SimSun"/>
          <w:sz w:val="21"/>
          <w:szCs w:val="21"/>
        </w:rPr>
      </w:pPr>
      <w:r>
        <w:rPr>
          <w:rFonts w:ascii="SimSun" w:eastAsia="SimSun" w:hAnsi="SimSun" w:cs="SimSun"/>
          <w:spacing w:val="-3"/>
          <w:position w:val="21"/>
          <w:sz w:val="21"/>
          <w:szCs w:val="21"/>
        </w:rPr>
        <w:t>GB/T</w:t>
      </w:r>
      <w:r>
        <w:rPr>
          <w:rFonts w:ascii="SimSun" w:eastAsia="SimSun" w:hAnsi="SimSun" w:cs="SimSun"/>
          <w:spacing w:val="24"/>
          <w:position w:val="21"/>
          <w:sz w:val="21"/>
          <w:szCs w:val="21"/>
        </w:rPr>
        <w:t xml:space="preserve"> </w:t>
      </w:r>
      <w:r>
        <w:rPr>
          <w:rFonts w:ascii="SimSun" w:eastAsia="SimSun" w:hAnsi="SimSun" w:cs="SimSun"/>
          <w:spacing w:val="-3"/>
          <w:position w:val="21"/>
          <w:sz w:val="21"/>
          <w:szCs w:val="21"/>
        </w:rPr>
        <w:t>22116、GB/T</w:t>
      </w:r>
      <w:r>
        <w:rPr>
          <w:rFonts w:ascii="SimSun" w:eastAsia="SimSun" w:hAnsi="SimSun" w:cs="SimSun"/>
          <w:spacing w:val="10"/>
          <w:position w:val="21"/>
          <w:sz w:val="21"/>
          <w:szCs w:val="21"/>
        </w:rPr>
        <w:t xml:space="preserve"> </w:t>
      </w:r>
      <w:r>
        <w:rPr>
          <w:rFonts w:ascii="SimSun" w:eastAsia="SimSun" w:hAnsi="SimSun" w:cs="SimSun"/>
          <w:spacing w:val="-3"/>
          <w:position w:val="21"/>
          <w:sz w:val="21"/>
          <w:szCs w:val="21"/>
        </w:rPr>
        <w:t>22117和GB/T</w:t>
      </w:r>
      <w:r>
        <w:rPr>
          <w:rFonts w:ascii="SimSun" w:eastAsia="SimSun" w:hAnsi="SimSun" w:cs="SimSun"/>
          <w:spacing w:val="38"/>
          <w:position w:val="21"/>
          <w:sz w:val="21"/>
          <w:szCs w:val="21"/>
        </w:rPr>
        <w:t xml:space="preserve"> </w:t>
      </w:r>
      <w:r>
        <w:rPr>
          <w:rFonts w:ascii="SimSun" w:eastAsia="SimSun" w:hAnsi="SimSun" w:cs="SimSun"/>
          <w:spacing w:val="-3"/>
          <w:position w:val="21"/>
          <w:sz w:val="21"/>
          <w:szCs w:val="21"/>
        </w:rPr>
        <w:t>23791界定的以及下列术语和定义适用于本文件。</w:t>
      </w:r>
    </w:p>
    <w:p>
      <w:pPr>
        <w:spacing w:before="1" w:line="183" w:lineRule="auto"/>
        <w:rPr>
          <w:rFonts w:ascii="SimSun" w:eastAsia="SimSun" w:hAnsi="SimSun" w:cs="SimSun"/>
          <w:sz w:val="21"/>
          <w:szCs w:val="21"/>
        </w:rPr>
      </w:pPr>
      <w:r>
        <w:rPr>
          <w:rFonts w:ascii="SimSun" w:eastAsia="SimSun" w:hAnsi="SimSun" w:cs="SimSun"/>
          <w:spacing w:val="-3"/>
          <w:sz w:val="21"/>
          <w:szCs w:val="21"/>
        </w:rPr>
        <w:t>3.1</w:t>
      </w:r>
    </w:p>
    <w:p>
      <w:pPr>
        <w:spacing w:before="240" w:line="218" w:lineRule="auto"/>
        <w:ind w:left="353"/>
        <w:rPr>
          <w:rFonts w:ascii="SimHei" w:eastAsia="SimHei" w:hAnsi="SimHei" w:cs="SimHei"/>
          <w:sz w:val="21"/>
          <w:szCs w:val="21"/>
        </w:rPr>
      </w:pPr>
      <w:r>
        <w:rPr>
          <w:rFonts w:ascii="SimHei" w:eastAsia="SimHei" w:hAnsi="SimHei" w:cs="SimHei"/>
          <w:b/>
          <w:bCs/>
          <w:spacing w:val="-4"/>
          <w:sz w:val="21"/>
          <w:szCs w:val="21"/>
        </w:rPr>
        <w:t>企业质量信用</w:t>
      </w:r>
      <w:r>
        <w:rPr>
          <w:rFonts w:ascii="SimHei" w:eastAsia="SimHei" w:hAnsi="SimHei" w:cs="SimHei"/>
          <w:spacing w:val="-26"/>
          <w:sz w:val="21"/>
          <w:szCs w:val="21"/>
        </w:rPr>
        <w:t xml:space="preserve"> </w:t>
      </w:r>
      <w:r>
        <w:rPr>
          <w:rFonts w:ascii="SimHei" w:eastAsia="SimHei" w:hAnsi="SimHei" w:cs="SimHei"/>
          <w:b/>
          <w:bCs/>
          <w:spacing w:val="-4"/>
          <w:sz w:val="21"/>
          <w:szCs w:val="21"/>
        </w:rPr>
        <w:t>quality</w:t>
      </w:r>
      <w:r>
        <w:rPr>
          <w:rFonts w:ascii="SimHei" w:eastAsia="SimHei" w:hAnsi="SimHei" w:cs="SimHei"/>
          <w:spacing w:val="7"/>
          <w:sz w:val="21"/>
          <w:szCs w:val="21"/>
        </w:rPr>
        <w:t xml:space="preserve"> </w:t>
      </w:r>
      <w:r>
        <w:rPr>
          <w:rFonts w:ascii="SimHei" w:eastAsia="SimHei" w:hAnsi="SimHei" w:cs="SimHei"/>
          <w:b/>
          <w:bCs/>
          <w:spacing w:val="-4"/>
          <w:sz w:val="21"/>
          <w:szCs w:val="21"/>
        </w:rPr>
        <w:t>credit</w:t>
      </w:r>
    </w:p>
    <w:p>
      <w:pPr>
        <w:spacing w:before="220" w:line="219" w:lineRule="auto"/>
        <w:ind w:left="350"/>
        <w:rPr>
          <w:rFonts w:ascii="SimSun" w:eastAsia="SimSun" w:hAnsi="SimSun" w:cs="SimSun"/>
          <w:sz w:val="21"/>
          <w:szCs w:val="21"/>
        </w:rPr>
      </w:pPr>
      <w:r>
        <w:rPr>
          <w:rFonts w:ascii="SimSun" w:eastAsia="SimSun" w:hAnsi="SimSun" w:cs="SimSun"/>
          <w:spacing w:val="-3"/>
          <w:sz w:val="21"/>
          <w:szCs w:val="21"/>
        </w:rPr>
        <w:t>取得并保持其对质量信任的能力。</w:t>
      </w:r>
    </w:p>
    <w:p>
      <w:pPr>
        <w:spacing w:before="80" w:line="233" w:lineRule="auto"/>
        <w:ind w:left="750" w:right="126" w:hanging="400"/>
        <w:rPr>
          <w:rFonts w:ascii="SimSun" w:eastAsia="SimSun" w:hAnsi="SimSun" w:cs="SimSun"/>
          <w:sz w:val="21"/>
          <w:szCs w:val="21"/>
        </w:rPr>
      </w:pPr>
      <w:r>
        <w:rPr>
          <w:rFonts w:ascii="SimSun" w:eastAsia="SimSun" w:hAnsi="SimSun" w:cs="SimSun"/>
          <w:spacing w:val="-19"/>
          <w:w w:val="96"/>
          <w:sz w:val="21"/>
          <w:szCs w:val="21"/>
        </w:rPr>
        <w:t>注：这种能力由企业在遵守质量相关法律法规</w:t>
      </w:r>
      <w:r>
        <w:rPr>
          <w:rFonts w:ascii="SimSun" w:eastAsia="SimSun" w:hAnsi="SimSun" w:cs="SimSun"/>
          <w:spacing w:val="-20"/>
          <w:w w:val="96"/>
          <w:sz w:val="21"/>
          <w:szCs w:val="21"/>
        </w:rPr>
        <w:t>、执行标准以及兑现质量承诺(履行质量约定)的基础上，提供产品</w:t>
      </w:r>
      <w:r>
        <w:rPr>
          <w:rFonts w:ascii="SimSun" w:eastAsia="SimSun" w:hAnsi="SimSun" w:cs="SimSun"/>
          <w:sz w:val="21"/>
          <w:szCs w:val="21"/>
        </w:rPr>
        <w:t xml:space="preserve"> </w:t>
      </w:r>
      <w:r>
        <w:rPr>
          <w:rFonts w:ascii="SimSun" w:eastAsia="SimSun" w:hAnsi="SimSun" w:cs="SimSun"/>
          <w:spacing w:val="-21"/>
          <w:w w:val="96"/>
          <w:sz w:val="21"/>
          <w:szCs w:val="21"/>
        </w:rPr>
        <w:t>在生命周期内满足顾客的需求与期望来实现。</w:t>
      </w:r>
    </w:p>
    <w:p>
      <w:pPr>
        <w:spacing w:before="255" w:line="183" w:lineRule="auto"/>
        <w:rPr>
          <w:rFonts w:ascii="SimSun" w:eastAsia="SimSun" w:hAnsi="SimSun" w:cs="SimSun"/>
          <w:sz w:val="21"/>
          <w:szCs w:val="21"/>
        </w:rPr>
      </w:pPr>
      <w:r>
        <w:rPr>
          <w:rFonts w:ascii="SimSun" w:eastAsia="SimSun" w:hAnsi="SimSun" w:cs="SimSun"/>
          <w:spacing w:val="-3"/>
          <w:sz w:val="21"/>
          <w:szCs w:val="21"/>
        </w:rPr>
        <w:t>3.2</w:t>
      </w:r>
    </w:p>
    <w:p>
      <w:pPr>
        <w:spacing w:before="269" w:line="218" w:lineRule="auto"/>
        <w:ind w:left="353"/>
        <w:rPr>
          <w:rFonts w:ascii="SimHei" w:eastAsia="SimHei" w:hAnsi="SimHei" w:cs="SimHei"/>
          <w:sz w:val="21"/>
          <w:szCs w:val="21"/>
        </w:rPr>
        <w:sectPr>
          <w:footerReference w:type="default" r:id="rId7"/>
          <w:pgSz w:w="11910" w:h="16840"/>
          <w:pgMar w:top="1431" w:right="1254" w:bottom="985" w:left="1279" w:header="0" w:footer="836" w:gutter="0"/>
          <w:pgNumType w:start="5"/>
          <w:cols w:space="708"/>
        </w:sectPr>
      </w:pPr>
      <w:r>
        <w:rPr>
          <w:rFonts w:ascii="SimHei" w:eastAsia="SimHei" w:hAnsi="SimHei" w:cs="SimHei"/>
          <w:b/>
          <w:bCs/>
          <w:spacing w:val="-4"/>
          <w:sz w:val="21"/>
          <w:szCs w:val="21"/>
        </w:rPr>
        <w:t>质量信用等级</w:t>
      </w:r>
      <w:r>
        <w:rPr>
          <w:rFonts w:ascii="SimHei" w:eastAsia="SimHei" w:hAnsi="SimHei" w:cs="SimHei"/>
          <w:b/>
          <w:bCs/>
          <w:spacing w:val="-5"/>
          <w:sz w:val="21"/>
          <w:szCs w:val="21"/>
        </w:rPr>
        <w:t>评价</w:t>
      </w:r>
      <w:r>
        <w:rPr>
          <w:rFonts w:ascii="SimHei" w:eastAsia="SimHei" w:hAnsi="SimHei" w:cs="SimHei"/>
          <w:spacing w:val="-16"/>
          <w:sz w:val="21"/>
          <w:szCs w:val="21"/>
        </w:rPr>
        <w:t xml:space="preserve"> </w:t>
      </w:r>
      <w:r>
        <w:rPr>
          <w:rFonts w:ascii="SimHei" w:eastAsia="SimHei" w:hAnsi="SimHei" w:cs="SimHei"/>
          <w:b/>
          <w:bCs/>
          <w:spacing w:val="-4"/>
          <w:sz w:val="21"/>
          <w:szCs w:val="21"/>
        </w:rPr>
        <w:t>quality</w:t>
      </w:r>
      <w:r>
        <w:rPr>
          <w:rFonts w:ascii="SimHei" w:eastAsia="SimHei" w:hAnsi="SimHei" w:cs="SimHei"/>
          <w:spacing w:val="6"/>
          <w:sz w:val="21"/>
          <w:szCs w:val="21"/>
        </w:rPr>
        <w:t xml:space="preserve"> </w:t>
      </w:r>
      <w:r>
        <w:rPr>
          <w:rFonts w:ascii="SimHei" w:eastAsia="SimHei" w:hAnsi="SimHei" w:cs="SimHei"/>
          <w:b/>
          <w:bCs/>
          <w:spacing w:val="-4"/>
          <w:sz w:val="21"/>
          <w:szCs w:val="21"/>
        </w:rPr>
        <w:t>credit</w:t>
      </w:r>
      <w:r>
        <w:rPr>
          <w:rFonts w:ascii="SimHei" w:eastAsia="SimHei" w:hAnsi="SimHei" w:cs="SimHei"/>
          <w:spacing w:val="8"/>
          <w:sz w:val="21"/>
          <w:szCs w:val="21"/>
        </w:rPr>
        <w:t xml:space="preserve"> </w:t>
      </w:r>
      <w:r>
        <w:rPr>
          <w:rFonts w:ascii="SimHei" w:eastAsia="SimHei" w:hAnsi="SimHei" w:cs="SimHei"/>
          <w:b/>
          <w:bCs/>
          <w:spacing w:val="-4"/>
          <w:sz w:val="21"/>
          <w:szCs w:val="21"/>
        </w:rPr>
        <w:t>grade</w:t>
      </w:r>
      <w:r>
        <w:rPr>
          <w:rFonts w:ascii="SimHei" w:eastAsia="SimHei" w:hAnsi="SimHei" w:cs="SimHei"/>
          <w:spacing w:val="8"/>
          <w:sz w:val="21"/>
          <w:szCs w:val="21"/>
        </w:rPr>
        <w:t xml:space="preserve"> </w:t>
      </w:r>
      <w:r>
        <w:rPr>
          <w:rFonts w:ascii="SimHei" w:eastAsia="SimHei" w:hAnsi="SimHei" w:cs="SimHei"/>
          <w:b/>
          <w:bCs/>
          <w:spacing w:val="-4"/>
          <w:sz w:val="21"/>
          <w:szCs w:val="21"/>
        </w:rPr>
        <w:t>assessment</w:t>
      </w:r>
    </w:p>
    <w:p>
      <w:pPr>
        <w:spacing w:before="200" w:line="255" w:lineRule="auto"/>
        <w:ind w:right="144" w:firstLine="350"/>
        <w:jc w:val="both"/>
        <w:rPr>
          <w:rFonts w:ascii="SimSun" w:eastAsia="SimSun" w:hAnsi="SimSun" w:cs="SimSun"/>
          <w:sz w:val="21"/>
          <w:szCs w:val="21"/>
        </w:rPr>
      </w:pPr>
      <w:r>
        <w:rPr>
          <w:rFonts w:ascii="SimSun" w:eastAsia="SimSun" w:hAnsi="SimSun" w:cs="SimSun"/>
          <w:spacing w:val="-4"/>
          <w:sz w:val="21"/>
          <w:szCs w:val="21"/>
        </w:rPr>
        <w:t>制造业企业质量信用等级评价是指运用规范、统一的评价方法，对企业一定生产经营期间遵守国家</w:t>
      </w:r>
      <w:r>
        <w:rPr>
          <w:rFonts w:ascii="SimSun" w:eastAsia="SimSun" w:hAnsi="SimSun" w:cs="SimSun"/>
          <w:spacing w:val="3"/>
          <w:sz w:val="21"/>
          <w:szCs w:val="21"/>
        </w:rPr>
        <w:t xml:space="preserve"> </w:t>
      </w:r>
      <w:r>
        <w:rPr>
          <w:rFonts w:ascii="SimSun" w:eastAsia="SimSun" w:hAnsi="SimSun" w:cs="SimSun"/>
          <w:sz w:val="21"/>
          <w:szCs w:val="21"/>
        </w:rPr>
        <w:t>质量相关法律法规、产品标准以及兑现质量承诺(或履行质量约定)的能力等进</w:t>
      </w:r>
      <w:r>
        <w:rPr>
          <w:rFonts w:ascii="SimSun" w:eastAsia="SimSun" w:hAnsi="SimSun" w:cs="SimSun"/>
          <w:spacing w:val="-1"/>
          <w:sz w:val="21"/>
          <w:szCs w:val="21"/>
        </w:rPr>
        <w:t>行定量和定性分析，从</w:t>
      </w:r>
      <w:r>
        <w:rPr>
          <w:rFonts w:ascii="SimSun" w:eastAsia="SimSun" w:hAnsi="SimSun" w:cs="SimSun"/>
          <w:sz w:val="21"/>
          <w:szCs w:val="21"/>
        </w:rPr>
        <w:t xml:space="preserve"> </w:t>
      </w:r>
      <w:r>
        <w:rPr>
          <w:rFonts w:ascii="SimSun" w:eastAsia="SimSun" w:hAnsi="SimSun" w:cs="SimSun"/>
          <w:spacing w:val="-3"/>
          <w:sz w:val="21"/>
          <w:szCs w:val="21"/>
        </w:rPr>
        <w:t>而对企业的质量信用等级作出真实、客观、公正的综合评判的活动。</w:t>
      </w:r>
    </w:p>
    <w:p>
      <w:pPr>
        <w:spacing w:before="245" w:line="183" w:lineRule="auto"/>
        <w:rPr>
          <w:rFonts w:ascii="SimSun" w:eastAsia="SimSun" w:hAnsi="SimSun" w:cs="SimSun"/>
          <w:sz w:val="21"/>
          <w:szCs w:val="21"/>
        </w:rPr>
      </w:pPr>
      <w:r>
        <w:rPr>
          <w:rFonts w:ascii="SimSun" w:eastAsia="SimSun" w:hAnsi="SimSun" w:cs="SimSun"/>
          <w:spacing w:val="-3"/>
          <w:sz w:val="21"/>
          <w:szCs w:val="21"/>
        </w:rPr>
        <w:t>3.3</w:t>
      </w:r>
    </w:p>
    <w:p>
      <w:pPr>
        <w:spacing w:before="213" w:line="212" w:lineRule="auto"/>
        <w:ind w:left="353"/>
        <w:rPr>
          <w:rFonts w:ascii="Times New Roman" w:eastAsia="Times New Roman" w:hAnsi="Times New Roman" w:cs="Times New Roman"/>
          <w:sz w:val="21"/>
          <w:szCs w:val="21"/>
        </w:rPr>
      </w:pPr>
      <w:r>
        <w:rPr>
          <w:rFonts w:ascii="SimSun" w:eastAsia="SimSun" w:hAnsi="SimSun" w:cs="SimSun"/>
          <w:b/>
          <w:bCs/>
          <w:spacing w:val="-2"/>
          <w:sz w:val="21"/>
          <w:szCs w:val="21"/>
        </w:rPr>
        <w:t>质量信用等级</w:t>
      </w:r>
      <w:r>
        <w:rPr>
          <w:rFonts w:ascii="SimSun" w:eastAsia="SimSun" w:hAnsi="SimSun" w:cs="SimSun"/>
          <w:spacing w:val="15"/>
          <w:sz w:val="21"/>
          <w:szCs w:val="21"/>
        </w:rPr>
        <w:t xml:space="preserve"> </w:t>
      </w:r>
      <w:r>
        <w:rPr>
          <w:rFonts w:ascii="Times New Roman" w:eastAsia="Times New Roman" w:hAnsi="Times New Roman" w:cs="Times New Roman"/>
          <w:spacing w:val="-2"/>
          <w:sz w:val="21"/>
          <w:szCs w:val="21"/>
        </w:rPr>
        <w:t>quality</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pacing w:val="-2"/>
          <w:sz w:val="21"/>
          <w:szCs w:val="21"/>
        </w:rPr>
        <w:t>credit</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pacing w:val="-2"/>
          <w:sz w:val="21"/>
          <w:szCs w:val="21"/>
        </w:rPr>
        <w:t>grade</w:t>
      </w:r>
    </w:p>
    <w:p>
      <w:pPr>
        <w:spacing w:before="263" w:line="515" w:lineRule="exact"/>
        <w:ind w:left="350"/>
        <w:rPr>
          <w:rFonts w:ascii="SimSun" w:eastAsia="SimSun" w:hAnsi="SimSun" w:cs="SimSun"/>
          <w:sz w:val="21"/>
          <w:szCs w:val="21"/>
        </w:rPr>
      </w:pPr>
      <w:r>
        <w:rPr>
          <w:rFonts w:ascii="SimSun" w:eastAsia="SimSun" w:hAnsi="SimSun" w:cs="SimSun"/>
          <w:spacing w:val="-4"/>
          <w:position w:val="23"/>
          <w:sz w:val="21"/>
          <w:szCs w:val="21"/>
        </w:rPr>
        <w:t>反映质量信用风险的程度。</w:t>
      </w:r>
    </w:p>
    <w:p>
      <w:pPr>
        <w:spacing w:line="183" w:lineRule="auto"/>
        <w:rPr>
          <w:rFonts w:ascii="SimSun" w:eastAsia="SimSun" w:hAnsi="SimSun" w:cs="SimSun"/>
          <w:sz w:val="18"/>
          <w:szCs w:val="18"/>
        </w:rPr>
      </w:pPr>
      <w:r>
        <w:rPr>
          <w:rFonts w:ascii="SimSun" w:eastAsia="SimSun" w:hAnsi="SimSun" w:cs="SimSun"/>
          <w:spacing w:val="-3"/>
          <w:sz w:val="18"/>
          <w:szCs w:val="18"/>
        </w:rPr>
        <w:t>3.4</w:t>
      </w:r>
    </w:p>
    <w:p>
      <w:pPr>
        <w:spacing w:before="252" w:line="218" w:lineRule="auto"/>
        <w:ind w:left="350"/>
        <w:rPr>
          <w:rFonts w:ascii="SimHei" w:eastAsia="SimHei" w:hAnsi="SimHei" w:cs="SimHei"/>
          <w:sz w:val="21"/>
          <w:szCs w:val="21"/>
        </w:rPr>
      </w:pPr>
      <w:r>
        <w:rPr>
          <w:rFonts w:ascii="SimHei" w:eastAsia="SimHei" w:hAnsi="SimHei" w:cs="SimHei"/>
          <w:spacing w:val="-5"/>
          <w:sz w:val="21"/>
          <w:szCs w:val="21"/>
        </w:rPr>
        <w:t>制造业</w:t>
      </w:r>
      <w:r>
        <w:rPr>
          <w:rFonts w:ascii="SimHei" w:eastAsia="SimHei" w:hAnsi="SimHei" w:cs="SimHei"/>
          <w:spacing w:val="14"/>
          <w:sz w:val="21"/>
          <w:szCs w:val="21"/>
        </w:rPr>
        <w:t xml:space="preserve"> </w:t>
      </w:r>
      <w:r>
        <w:rPr>
          <w:rFonts w:ascii="SimHei" w:eastAsia="SimHei" w:hAnsi="SimHei" w:cs="SimHei"/>
          <w:spacing w:val="-5"/>
          <w:sz w:val="21"/>
          <w:szCs w:val="21"/>
        </w:rPr>
        <w:t>manufacturing</w:t>
      </w:r>
    </w:p>
    <w:p>
      <w:pPr>
        <w:sectPr>
          <w:footerReference w:type="default" r:id="rId8"/>
          <w:type w:val="nextPage"/>
          <w:pgSz w:w="11910" w:h="16840"/>
          <w:pgMar w:top="1431" w:right="1254" w:bottom="985" w:left="1279" w:header="0" w:footer="836" w:gutter="0"/>
          <w:pgNumType w:start="6"/>
          <w:cols w:space="708"/>
          <w:titlePg w:val="0"/>
        </w:sectPr>
      </w:pPr>
    </w:p>
    <w:p>
      <w:pPr>
        <w:spacing w:before="255" w:line="192" w:lineRule="auto"/>
        <w:jc w:val="righ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DB65/T</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pacing w:val="-1"/>
          <w:sz w:val="20"/>
          <w:szCs w:val="20"/>
        </w:rPr>
        <w:t>3864.3—2016</w:t>
      </w:r>
    </w:p>
    <w:p>
      <w:pPr>
        <w:spacing w:before="274" w:line="272" w:lineRule="auto"/>
        <w:ind w:left="65" w:right="60" w:firstLine="420"/>
        <w:rPr>
          <w:rFonts w:ascii="SimSun" w:eastAsia="SimSun" w:hAnsi="SimSun" w:cs="SimSun"/>
          <w:sz w:val="20"/>
          <w:szCs w:val="20"/>
        </w:rPr>
      </w:pPr>
      <w:r>
        <w:rPr>
          <w:rFonts w:ascii="SimSun" w:eastAsia="SimSun" w:hAnsi="SimSun" w:cs="SimSun"/>
          <w:spacing w:val="8"/>
          <w:sz w:val="20"/>
          <w:szCs w:val="20"/>
        </w:rPr>
        <w:t>是指对制造资源(物料、能源、设备、工具、资金、技术、信息和人力等),按照市场要求，通过制</w:t>
      </w:r>
      <w:r>
        <w:rPr>
          <w:rFonts w:ascii="SimSun" w:eastAsia="SimSun" w:hAnsi="SimSun" w:cs="SimSun"/>
          <w:spacing w:val="4"/>
          <w:sz w:val="20"/>
          <w:szCs w:val="20"/>
        </w:rPr>
        <w:t xml:space="preserve"> </w:t>
      </w:r>
      <w:r>
        <w:rPr>
          <w:rFonts w:ascii="SimSun" w:eastAsia="SimSun" w:hAnsi="SimSun" w:cs="SimSun"/>
          <w:spacing w:val="8"/>
          <w:sz w:val="20"/>
          <w:szCs w:val="20"/>
        </w:rPr>
        <w:t>造过程，转化为可供人们使用和利用的大型工具、工业品与生活消费产品的行业。</w:t>
      </w:r>
    </w:p>
    <w:p>
      <w:pPr>
        <w:spacing w:line="302" w:lineRule="auto"/>
        <w:rPr>
          <w:rFonts w:ascii="Arial"/>
          <w:sz w:val="21"/>
        </w:rPr>
      </w:pPr>
    </w:p>
    <w:p>
      <w:pPr>
        <w:spacing w:before="65" w:line="221" w:lineRule="auto"/>
        <w:ind w:left="67"/>
        <w:rPr>
          <w:rFonts w:ascii="SimHei" w:eastAsia="SimHei" w:hAnsi="SimHei" w:cs="SimHei"/>
          <w:sz w:val="20"/>
          <w:szCs w:val="20"/>
        </w:rPr>
      </w:pPr>
      <w:r>
        <w:rPr>
          <w:rFonts w:ascii="SimHei" w:eastAsia="SimHei" w:hAnsi="SimHei" w:cs="SimHei"/>
          <w:b/>
          <w:bCs/>
          <w:spacing w:val="4"/>
          <w:sz w:val="20"/>
          <w:szCs w:val="20"/>
        </w:rPr>
        <w:t>4</w:t>
      </w:r>
      <w:r>
        <w:rPr>
          <w:rFonts w:ascii="SimHei" w:eastAsia="SimHei" w:hAnsi="SimHei" w:cs="SimHei"/>
          <w:spacing w:val="9"/>
          <w:sz w:val="20"/>
          <w:szCs w:val="20"/>
        </w:rPr>
        <w:t xml:space="preserve">  </w:t>
      </w:r>
      <w:r>
        <w:rPr>
          <w:rFonts w:ascii="SimHei" w:eastAsia="SimHei" w:hAnsi="SimHei" w:cs="SimHei"/>
          <w:b/>
          <w:bCs/>
          <w:spacing w:val="4"/>
          <w:sz w:val="20"/>
          <w:szCs w:val="20"/>
        </w:rPr>
        <w:t>质量信用等级</w:t>
      </w:r>
    </w:p>
    <w:p>
      <w:pPr>
        <w:spacing w:line="303" w:lineRule="auto"/>
        <w:rPr>
          <w:rFonts w:ascii="Arial"/>
          <w:sz w:val="21"/>
        </w:rPr>
      </w:pPr>
    </w:p>
    <w:p>
      <w:pPr>
        <w:spacing w:before="65" w:line="221" w:lineRule="auto"/>
        <w:ind w:left="67"/>
        <w:outlineLvl w:val="0"/>
        <w:rPr>
          <w:rFonts w:ascii="SimHei" w:eastAsia="SimHei" w:hAnsi="SimHei" w:cs="SimHei"/>
          <w:sz w:val="20"/>
          <w:szCs w:val="20"/>
        </w:rPr>
      </w:pPr>
      <w:r>
        <w:rPr>
          <w:rFonts w:ascii="SimHei" w:eastAsia="SimHei" w:hAnsi="SimHei" w:cs="SimHei"/>
          <w:b/>
          <w:bCs/>
          <w:spacing w:val="3"/>
          <w:sz w:val="20"/>
          <w:szCs w:val="20"/>
        </w:rPr>
        <w:t>4.1</w:t>
      </w:r>
      <w:r>
        <w:rPr>
          <w:rFonts w:ascii="SimHei" w:eastAsia="SimHei" w:hAnsi="SimHei" w:cs="SimHei"/>
          <w:spacing w:val="12"/>
          <w:sz w:val="20"/>
          <w:szCs w:val="20"/>
        </w:rPr>
        <w:t xml:space="preserve">  </w:t>
      </w:r>
      <w:r>
        <w:rPr>
          <w:rFonts w:ascii="SimHei" w:eastAsia="SimHei" w:hAnsi="SimHei" w:cs="SimHei"/>
          <w:b/>
          <w:bCs/>
          <w:spacing w:val="3"/>
          <w:sz w:val="20"/>
          <w:szCs w:val="20"/>
        </w:rPr>
        <w:t>质量信用等级</w:t>
      </w:r>
    </w:p>
    <w:p>
      <w:pPr>
        <w:spacing w:before="234" w:line="262" w:lineRule="auto"/>
        <w:ind w:left="65" w:right="117" w:firstLine="420"/>
        <w:rPr>
          <w:rFonts w:ascii="SimSun" w:eastAsia="SimSun" w:hAnsi="SimSun" w:cs="SimSun"/>
          <w:sz w:val="20"/>
          <w:szCs w:val="20"/>
        </w:rPr>
      </w:pPr>
      <w:r>
        <w:rPr>
          <w:rFonts w:ascii="SimSun" w:eastAsia="SimSun" w:hAnsi="SimSun" w:cs="SimSun"/>
          <w:spacing w:val="2"/>
          <w:sz w:val="20"/>
          <w:szCs w:val="20"/>
        </w:rPr>
        <w:t>满</w:t>
      </w:r>
      <w:r>
        <w:rPr>
          <w:rFonts w:ascii="SimSun" w:eastAsia="SimSun" w:hAnsi="SimSun" w:cs="SimSun"/>
          <w:spacing w:val="-43"/>
          <w:sz w:val="20"/>
          <w:szCs w:val="20"/>
        </w:rPr>
        <w:t xml:space="preserve"> </w:t>
      </w:r>
      <w:r>
        <w:rPr>
          <w:rFonts w:ascii="SimSun" w:eastAsia="SimSun" w:hAnsi="SimSun" w:cs="SimSun"/>
          <w:spacing w:val="2"/>
          <w:sz w:val="20"/>
          <w:szCs w:val="20"/>
        </w:rPr>
        <w:t>足</w:t>
      </w:r>
      <w:r>
        <w:rPr>
          <w:rFonts w:ascii="SimSun" w:eastAsia="SimSun" w:hAnsi="SimSun" w:cs="SimSun"/>
          <w:sz w:val="20"/>
          <w:szCs w:val="20"/>
        </w:rPr>
        <w:t>GB</w:t>
      </w:r>
      <w:r>
        <w:rPr>
          <w:rFonts w:ascii="SimSun" w:eastAsia="SimSun" w:hAnsi="SimSun" w:cs="SimSun"/>
          <w:spacing w:val="2"/>
          <w:sz w:val="20"/>
          <w:szCs w:val="20"/>
        </w:rPr>
        <w:t>/T</w:t>
      </w:r>
      <w:r>
        <w:rPr>
          <w:rFonts w:ascii="SimSun" w:eastAsia="SimSun" w:hAnsi="SimSun" w:cs="SimSun"/>
          <w:spacing w:val="97"/>
          <w:sz w:val="20"/>
          <w:szCs w:val="20"/>
        </w:rPr>
        <w:t xml:space="preserve"> </w:t>
      </w:r>
      <w:r>
        <w:rPr>
          <w:rFonts w:ascii="SimSun" w:eastAsia="SimSun" w:hAnsi="SimSun" w:cs="SimSun"/>
          <w:spacing w:val="2"/>
          <w:sz w:val="20"/>
          <w:szCs w:val="20"/>
        </w:rPr>
        <w:t>22116-2008中4.1的规定。</w:t>
      </w:r>
      <w:r>
        <w:rPr>
          <w:rFonts w:ascii="SimSun" w:eastAsia="SimSun" w:hAnsi="SimSun" w:cs="SimSun"/>
          <w:spacing w:val="1"/>
          <w:sz w:val="20"/>
          <w:szCs w:val="20"/>
        </w:rPr>
        <w:t>从高至低分为A、B、C、D</w:t>
      </w:r>
      <w:r>
        <w:rPr>
          <w:rFonts w:ascii="SimSun" w:eastAsia="SimSun" w:hAnsi="SimSun" w:cs="SimSun"/>
          <w:spacing w:val="-29"/>
          <w:sz w:val="20"/>
          <w:szCs w:val="20"/>
        </w:rPr>
        <w:t xml:space="preserve"> </w:t>
      </w:r>
      <w:r>
        <w:rPr>
          <w:rFonts w:ascii="SimSun" w:eastAsia="SimSun" w:hAnsi="SimSun" w:cs="SimSun"/>
          <w:spacing w:val="1"/>
          <w:sz w:val="20"/>
          <w:szCs w:val="20"/>
        </w:rPr>
        <w:t>四等，对A等可进一步细分为三级，</w:t>
      </w:r>
      <w:r>
        <w:rPr>
          <w:rFonts w:ascii="SimSun" w:eastAsia="SimSun" w:hAnsi="SimSun" w:cs="SimSun"/>
          <w:sz w:val="20"/>
          <w:szCs w:val="20"/>
        </w:rPr>
        <w:t xml:space="preserve"> </w:t>
      </w:r>
      <w:r>
        <w:rPr>
          <w:rFonts w:ascii="SimSun" w:eastAsia="SimSun" w:hAnsi="SimSun" w:cs="SimSun"/>
          <w:spacing w:val="13"/>
          <w:sz w:val="20"/>
          <w:szCs w:val="20"/>
        </w:rPr>
        <w:t>在同一级中，字母数量越多，表示质量信用程度越高(质量信用风险越低)。</w:t>
      </w:r>
    </w:p>
    <w:p>
      <w:pPr>
        <w:spacing w:before="228" w:line="221" w:lineRule="auto"/>
        <w:ind w:left="67"/>
        <w:outlineLvl w:val="0"/>
        <w:rPr>
          <w:rFonts w:ascii="SimHei" w:eastAsia="SimHei" w:hAnsi="SimHei" w:cs="SimHei"/>
          <w:sz w:val="20"/>
          <w:szCs w:val="20"/>
        </w:rPr>
      </w:pPr>
      <w:r>
        <w:rPr>
          <w:rFonts w:ascii="SimHei" w:eastAsia="SimHei" w:hAnsi="SimHei" w:cs="SimHei"/>
          <w:b/>
          <w:bCs/>
          <w:spacing w:val="5"/>
          <w:sz w:val="20"/>
          <w:szCs w:val="20"/>
        </w:rPr>
        <w:t>4.2</w:t>
      </w:r>
      <w:r>
        <w:rPr>
          <w:rFonts w:ascii="SimHei" w:eastAsia="SimHei" w:hAnsi="SimHei" w:cs="SimHei"/>
          <w:spacing w:val="16"/>
          <w:sz w:val="20"/>
          <w:szCs w:val="20"/>
        </w:rPr>
        <w:t xml:space="preserve">  </w:t>
      </w:r>
      <w:r>
        <w:rPr>
          <w:rFonts w:ascii="SimHei" w:eastAsia="SimHei" w:hAnsi="SimHei" w:cs="SimHei"/>
          <w:b/>
          <w:bCs/>
          <w:spacing w:val="5"/>
          <w:sz w:val="20"/>
          <w:szCs w:val="20"/>
        </w:rPr>
        <w:t>质量信用等级划分要求</w:t>
      </w:r>
    </w:p>
    <w:p>
      <w:pPr>
        <w:spacing w:before="235" w:line="219" w:lineRule="auto"/>
        <w:ind w:left="485"/>
        <w:rPr>
          <w:rFonts w:ascii="SimSun" w:eastAsia="SimSun" w:hAnsi="SimSun" w:cs="SimSun"/>
          <w:sz w:val="20"/>
          <w:szCs w:val="20"/>
        </w:rPr>
      </w:pPr>
      <w:r>
        <w:rPr>
          <w:rFonts w:ascii="SimSun" w:eastAsia="SimSun" w:hAnsi="SimSun" w:cs="SimSun"/>
          <w:spacing w:val="3"/>
          <w:sz w:val="20"/>
          <w:szCs w:val="20"/>
        </w:rPr>
        <w:t>质量信用等级划分应符合</w:t>
      </w:r>
      <w:r>
        <w:rPr>
          <w:rFonts w:ascii="SimSun" w:eastAsia="SimSun" w:hAnsi="SimSun" w:cs="SimSun"/>
          <w:sz w:val="20"/>
          <w:szCs w:val="20"/>
        </w:rPr>
        <w:t>GB</w:t>
      </w:r>
      <w:r>
        <w:rPr>
          <w:rFonts w:ascii="SimSun" w:eastAsia="SimSun" w:hAnsi="SimSun" w:cs="SimSun"/>
          <w:spacing w:val="3"/>
          <w:sz w:val="20"/>
          <w:szCs w:val="20"/>
        </w:rPr>
        <w:t>/T</w:t>
      </w:r>
      <w:r>
        <w:rPr>
          <w:rFonts w:ascii="SimSun" w:eastAsia="SimSun" w:hAnsi="SimSun" w:cs="SimSun"/>
          <w:spacing w:val="4"/>
          <w:sz w:val="20"/>
          <w:szCs w:val="20"/>
        </w:rPr>
        <w:t xml:space="preserve">  </w:t>
      </w:r>
      <w:r>
        <w:rPr>
          <w:rFonts w:ascii="SimSun" w:eastAsia="SimSun" w:hAnsi="SimSun" w:cs="SimSun"/>
          <w:spacing w:val="3"/>
          <w:sz w:val="20"/>
          <w:szCs w:val="20"/>
        </w:rPr>
        <w:t>23791的规定，具体要求见表1。</w:t>
      </w:r>
    </w:p>
    <w:p>
      <w:pPr>
        <w:spacing w:before="238" w:line="221" w:lineRule="auto"/>
        <w:ind w:left="3737"/>
        <w:rPr>
          <w:rFonts w:ascii="SimHei" w:eastAsia="SimHei" w:hAnsi="SimHei" w:cs="SimHei"/>
          <w:sz w:val="20"/>
          <w:szCs w:val="20"/>
        </w:rPr>
      </w:pPr>
      <w:r>
        <w:rPr>
          <w:rFonts w:ascii="SimHei" w:eastAsia="SimHei" w:hAnsi="SimHei" w:cs="SimHei"/>
          <w:b/>
          <w:bCs/>
          <w:spacing w:val="4"/>
          <w:sz w:val="20"/>
          <w:szCs w:val="20"/>
        </w:rPr>
        <w:t>质量信用等级划分要求</w:t>
      </w:r>
    </w:p>
    <w:p>
      <w:pPr>
        <w:spacing w:line="172" w:lineRule="exact"/>
      </w:pPr>
    </w:p>
    <w:tbl>
      <w:tblPr>
        <w:tblStyle w:val="TableNormal0"/>
        <w:tblW w:w="93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64"/>
        <w:gridCol w:w="8006"/>
      </w:tblGrid>
      <w:tr>
        <w:tblPrEx>
          <w:tblW w:w="93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24"/>
        </w:trPr>
        <w:tc>
          <w:tcPr>
            <w:tcW w:w="1364" w:type="dxa"/>
            <w:vAlign w:val="top"/>
          </w:tcPr>
          <w:p>
            <w:pPr>
              <w:spacing w:before="82" w:line="219" w:lineRule="auto"/>
              <w:ind w:left="165"/>
              <w:rPr>
                <w:rFonts w:ascii="SimSun" w:eastAsia="SimSun" w:hAnsi="SimSun" w:cs="SimSun"/>
                <w:sz w:val="17"/>
                <w:szCs w:val="17"/>
              </w:rPr>
            </w:pPr>
            <w:r>
              <w:rPr>
                <w:rFonts w:ascii="SimSun" w:eastAsia="SimSun" w:hAnsi="SimSun" w:cs="SimSun"/>
                <w:spacing w:val="-2"/>
                <w:sz w:val="17"/>
                <w:szCs w:val="17"/>
              </w:rPr>
              <w:t>质量信用等级</w:t>
            </w:r>
          </w:p>
        </w:tc>
        <w:tc>
          <w:tcPr>
            <w:tcW w:w="8006" w:type="dxa"/>
            <w:vAlign w:val="top"/>
          </w:tcPr>
          <w:p>
            <w:pPr>
              <w:spacing w:before="82" w:line="221" w:lineRule="auto"/>
              <w:ind w:left="3811"/>
              <w:rPr>
                <w:rFonts w:ascii="SimSun" w:eastAsia="SimSun" w:hAnsi="SimSun" w:cs="SimSun"/>
                <w:sz w:val="17"/>
                <w:szCs w:val="17"/>
              </w:rPr>
            </w:pPr>
            <w:r>
              <w:rPr>
                <w:rFonts w:ascii="SimSun" w:eastAsia="SimSun" w:hAnsi="SimSun" w:cs="SimSun"/>
                <w:spacing w:val="-4"/>
                <w:sz w:val="17"/>
                <w:szCs w:val="17"/>
              </w:rPr>
              <w:t>要</w:t>
            </w:r>
            <w:r>
              <w:rPr>
                <w:rFonts w:ascii="SimSun" w:eastAsia="SimSun" w:hAnsi="SimSun" w:cs="SimSun"/>
                <w:spacing w:val="-2"/>
                <w:sz w:val="17"/>
                <w:szCs w:val="17"/>
              </w:rPr>
              <w:t xml:space="preserve"> </w:t>
            </w:r>
            <w:r>
              <w:rPr>
                <w:rFonts w:ascii="SimSun" w:eastAsia="SimSun" w:hAnsi="SimSun" w:cs="SimSun"/>
                <w:spacing w:val="-4"/>
                <w:sz w:val="17"/>
                <w:szCs w:val="17"/>
              </w:rPr>
              <w:t>求</w:t>
            </w:r>
          </w:p>
        </w:tc>
      </w:tr>
      <w:tr>
        <w:tblPrEx>
          <w:tblW w:w="9370" w:type="dxa"/>
          <w:tblInd w:w="5" w:type="dxa"/>
          <w:tblLayout w:type="fixed"/>
        </w:tblPrEx>
        <w:trPr>
          <w:trHeight w:val="1567"/>
        </w:trPr>
        <w:tc>
          <w:tcPr>
            <w:tcW w:w="1364" w:type="dxa"/>
            <w:vAlign w:val="top"/>
          </w:tcPr>
          <w:p>
            <w:pPr>
              <w:spacing w:line="320" w:lineRule="auto"/>
              <w:rPr>
                <w:rFonts w:ascii="Arial"/>
                <w:sz w:val="21"/>
              </w:rPr>
            </w:pPr>
          </w:p>
          <w:p>
            <w:pPr>
              <w:spacing w:line="321" w:lineRule="auto"/>
              <w:rPr>
                <w:rFonts w:ascii="Arial"/>
                <w:sz w:val="21"/>
              </w:rPr>
            </w:pPr>
          </w:p>
          <w:p>
            <w:pPr>
              <w:spacing w:before="55" w:line="221" w:lineRule="auto"/>
              <w:ind w:left="545"/>
              <w:rPr>
                <w:rFonts w:ascii="SimSun" w:eastAsia="SimSun" w:hAnsi="SimSun" w:cs="SimSun"/>
                <w:sz w:val="17"/>
                <w:szCs w:val="17"/>
              </w:rPr>
            </w:pPr>
            <w:r>
              <w:rPr>
                <w:rFonts w:ascii="SimSun" w:eastAsia="SimSun" w:hAnsi="SimSun" w:cs="SimSun"/>
                <w:spacing w:val="-1"/>
                <w:sz w:val="17"/>
                <w:szCs w:val="17"/>
              </w:rPr>
              <w:t>A级</w:t>
            </w:r>
          </w:p>
        </w:tc>
        <w:tc>
          <w:tcPr>
            <w:tcW w:w="8006" w:type="dxa"/>
            <w:vAlign w:val="top"/>
          </w:tcPr>
          <w:p>
            <w:pPr>
              <w:spacing w:before="56" w:line="318" w:lineRule="auto"/>
              <w:ind w:left="111" w:right="58"/>
              <w:jc w:val="both"/>
              <w:rPr>
                <w:rFonts w:ascii="SimSun" w:eastAsia="SimSun" w:hAnsi="SimSun" w:cs="SimSun"/>
                <w:sz w:val="17"/>
                <w:szCs w:val="17"/>
              </w:rPr>
            </w:pPr>
            <w:r>
              <w:rPr>
                <w:rFonts w:ascii="SimSun" w:eastAsia="SimSun" w:hAnsi="SimSun" w:cs="SimSun"/>
                <w:spacing w:val="8"/>
                <w:sz w:val="17"/>
                <w:szCs w:val="17"/>
              </w:rPr>
              <w:t>质量信用风险很小，遵守质量相关法律法规，满足行</w:t>
            </w:r>
            <w:r>
              <w:rPr>
                <w:rFonts w:ascii="SimSun" w:eastAsia="SimSun" w:hAnsi="SimSun" w:cs="SimSun"/>
                <w:spacing w:val="7"/>
                <w:sz w:val="17"/>
                <w:szCs w:val="17"/>
              </w:rPr>
              <w:t>政许可、强制性标准和强制性认证等方面的法定</w:t>
            </w:r>
            <w:r>
              <w:rPr>
                <w:rFonts w:ascii="SimSun" w:eastAsia="SimSun" w:hAnsi="SimSun" w:cs="SimSun"/>
                <w:sz w:val="17"/>
                <w:szCs w:val="17"/>
              </w:rPr>
              <w:t xml:space="preserve"> </w:t>
            </w:r>
            <w:r>
              <w:rPr>
                <w:rFonts w:ascii="SimSun" w:eastAsia="SimSun" w:hAnsi="SimSun" w:cs="SimSun"/>
                <w:spacing w:val="7"/>
                <w:sz w:val="17"/>
                <w:szCs w:val="17"/>
              </w:rPr>
              <w:t>资质要求，具有维持高水平质量信用的主观意愿、产品质量保障能力。能够通过质量信用的有效管理</w:t>
            </w:r>
            <w:r>
              <w:rPr>
                <w:rFonts w:ascii="SimSun" w:eastAsia="SimSun" w:hAnsi="SimSun" w:cs="SimSun"/>
                <w:spacing w:val="16"/>
                <w:sz w:val="17"/>
                <w:szCs w:val="17"/>
              </w:rPr>
              <w:t xml:space="preserve"> </w:t>
            </w:r>
            <w:r>
              <w:rPr>
                <w:rFonts w:ascii="SimSun" w:eastAsia="SimSun" w:hAnsi="SimSun" w:cs="SimSun"/>
                <w:spacing w:val="8"/>
                <w:sz w:val="17"/>
                <w:szCs w:val="17"/>
              </w:rPr>
              <w:t>实现质量信用水平的持续改进；人力、财力、设备设施等资源充分、技术先进且成熟度</w:t>
            </w:r>
            <w:r>
              <w:rPr>
                <w:rFonts w:ascii="SimSun" w:eastAsia="SimSun" w:hAnsi="SimSun" w:cs="SimSun"/>
                <w:spacing w:val="7"/>
                <w:sz w:val="17"/>
                <w:szCs w:val="17"/>
              </w:rPr>
              <w:t>高、质量管理</w:t>
            </w:r>
            <w:r>
              <w:rPr>
                <w:rFonts w:ascii="SimSun" w:eastAsia="SimSun" w:hAnsi="SimSun" w:cs="SimSun"/>
                <w:sz w:val="17"/>
                <w:szCs w:val="17"/>
              </w:rPr>
              <w:t xml:space="preserve"> </w:t>
            </w:r>
            <w:r>
              <w:rPr>
                <w:rFonts w:ascii="SimSun" w:eastAsia="SimSun" w:hAnsi="SimSun" w:cs="SimSun"/>
                <w:spacing w:val="4"/>
                <w:sz w:val="17"/>
                <w:szCs w:val="17"/>
              </w:rPr>
              <w:t>体系健全；关注用户价值，积极承担社会贵任，用户满意度处于行业领先水平，</w:t>
            </w:r>
            <w:r>
              <w:rPr>
                <w:rFonts w:ascii="SimSun" w:eastAsia="SimSun" w:hAnsi="SimSun" w:cs="SimSun"/>
                <w:spacing w:val="64"/>
                <w:sz w:val="17"/>
                <w:szCs w:val="17"/>
              </w:rPr>
              <w:t xml:space="preserve"> </w:t>
            </w:r>
            <w:r>
              <w:rPr>
                <w:rFonts w:ascii="SimSun" w:eastAsia="SimSun" w:hAnsi="SimSun" w:cs="SimSun"/>
                <w:spacing w:val="4"/>
                <w:sz w:val="17"/>
                <w:szCs w:val="17"/>
              </w:rPr>
              <w:t>一定时期内只有良好</w:t>
            </w:r>
            <w:r>
              <w:rPr>
                <w:rFonts w:ascii="SimSun" w:eastAsia="SimSun" w:hAnsi="SimSun" w:cs="SimSun"/>
                <w:sz w:val="17"/>
                <w:szCs w:val="17"/>
              </w:rPr>
              <w:t xml:space="preserve"> </w:t>
            </w:r>
            <w:r>
              <w:rPr>
                <w:rFonts w:ascii="SimSun" w:eastAsia="SimSun" w:hAnsi="SimSun" w:cs="SimSun"/>
                <w:spacing w:val="10"/>
                <w:sz w:val="17"/>
                <w:szCs w:val="17"/>
              </w:rPr>
              <w:t>而无不良记录的。</w:t>
            </w:r>
          </w:p>
        </w:tc>
      </w:tr>
      <w:tr>
        <w:tblPrEx>
          <w:tblW w:w="9370" w:type="dxa"/>
          <w:tblInd w:w="5" w:type="dxa"/>
          <w:tblLayout w:type="fixed"/>
        </w:tblPrEx>
        <w:trPr>
          <w:trHeight w:val="1257"/>
        </w:trPr>
        <w:tc>
          <w:tcPr>
            <w:tcW w:w="1364" w:type="dxa"/>
            <w:vAlign w:val="top"/>
          </w:tcPr>
          <w:p>
            <w:pPr>
              <w:spacing w:line="247" w:lineRule="auto"/>
              <w:rPr>
                <w:rFonts w:ascii="Arial"/>
                <w:sz w:val="21"/>
              </w:rPr>
            </w:pPr>
          </w:p>
          <w:p>
            <w:pPr>
              <w:spacing w:line="247" w:lineRule="auto"/>
              <w:rPr>
                <w:rFonts w:ascii="Arial"/>
                <w:sz w:val="21"/>
              </w:rPr>
            </w:pPr>
          </w:p>
          <w:p>
            <w:pPr>
              <w:spacing w:before="56" w:line="221" w:lineRule="auto"/>
              <w:ind w:left="545"/>
              <w:rPr>
                <w:rFonts w:ascii="SimSun" w:eastAsia="SimSun" w:hAnsi="SimSun" w:cs="SimSun"/>
                <w:sz w:val="17"/>
                <w:szCs w:val="17"/>
              </w:rPr>
            </w:pPr>
            <w:r>
              <w:rPr>
                <w:rFonts w:ascii="SimSun" w:eastAsia="SimSun" w:hAnsi="SimSun" w:cs="SimSun"/>
                <w:spacing w:val="-1"/>
                <w:sz w:val="17"/>
                <w:szCs w:val="17"/>
              </w:rPr>
              <w:t>B级</w:t>
            </w:r>
          </w:p>
        </w:tc>
        <w:tc>
          <w:tcPr>
            <w:tcW w:w="8006" w:type="dxa"/>
            <w:vAlign w:val="top"/>
          </w:tcPr>
          <w:p>
            <w:pPr>
              <w:spacing w:before="69" w:line="313" w:lineRule="auto"/>
              <w:ind w:left="111" w:right="72"/>
              <w:jc w:val="both"/>
              <w:rPr>
                <w:rFonts w:ascii="SimSun" w:eastAsia="SimSun" w:hAnsi="SimSun" w:cs="SimSun"/>
                <w:sz w:val="17"/>
                <w:szCs w:val="17"/>
              </w:rPr>
            </w:pPr>
            <w:r>
              <w:rPr>
                <w:rFonts w:ascii="SimSun" w:eastAsia="SimSun" w:hAnsi="SimSun" w:cs="SimSun"/>
                <w:spacing w:val="8"/>
                <w:sz w:val="17"/>
                <w:szCs w:val="17"/>
              </w:rPr>
              <w:t>质量信用风险较小，遵守质量相关法律法规，满足行政</w:t>
            </w:r>
            <w:r>
              <w:rPr>
                <w:rFonts w:ascii="SimSun" w:eastAsia="SimSun" w:hAnsi="SimSun" w:cs="SimSun"/>
                <w:spacing w:val="7"/>
                <w:sz w:val="17"/>
                <w:szCs w:val="17"/>
              </w:rPr>
              <w:t>许可、强制性标准和强制性认证等方面法定资</w:t>
            </w:r>
            <w:r>
              <w:rPr>
                <w:rFonts w:ascii="SimSun" w:eastAsia="SimSun" w:hAnsi="SimSun" w:cs="SimSun"/>
                <w:sz w:val="17"/>
                <w:szCs w:val="17"/>
              </w:rPr>
              <w:t xml:space="preserve"> </w:t>
            </w:r>
            <w:r>
              <w:rPr>
                <w:rFonts w:ascii="SimSun" w:eastAsia="SimSun" w:hAnsi="SimSun" w:cs="SimSun"/>
                <w:spacing w:val="8"/>
                <w:sz w:val="17"/>
                <w:szCs w:val="17"/>
              </w:rPr>
              <w:t>质要求的，具有维持其质量信用水平的主观意</w:t>
            </w:r>
            <w:r>
              <w:rPr>
                <w:rFonts w:ascii="SimSun" w:eastAsia="SimSun" w:hAnsi="SimSun" w:cs="SimSun"/>
                <w:spacing w:val="7"/>
                <w:sz w:val="17"/>
                <w:szCs w:val="17"/>
              </w:rPr>
              <w:t>愿、产品质量保障能力。能够兑现其质量信用承诺的管</w:t>
            </w:r>
            <w:r>
              <w:rPr>
                <w:rFonts w:ascii="SimSun" w:eastAsia="SimSun" w:hAnsi="SimSun" w:cs="SimSun"/>
                <w:sz w:val="17"/>
                <w:szCs w:val="17"/>
              </w:rPr>
              <w:t xml:space="preserve"> </w:t>
            </w:r>
            <w:r>
              <w:rPr>
                <w:rFonts w:ascii="SimSun" w:eastAsia="SimSun" w:hAnsi="SimSun" w:cs="SimSun"/>
                <w:spacing w:val="8"/>
                <w:sz w:val="17"/>
                <w:szCs w:val="17"/>
              </w:rPr>
              <w:t>理能力；人力、财力、设备设施等资源充分、</w:t>
            </w:r>
            <w:r>
              <w:rPr>
                <w:rFonts w:ascii="SimSun" w:eastAsia="SimSun" w:hAnsi="SimSun" w:cs="SimSun"/>
                <w:spacing w:val="7"/>
                <w:sz w:val="17"/>
                <w:szCs w:val="17"/>
              </w:rPr>
              <w:t>技术成熟、质量管理体系较健全，用户满意度不低于行</w:t>
            </w:r>
            <w:r>
              <w:rPr>
                <w:rFonts w:ascii="SimSun" w:eastAsia="SimSun" w:hAnsi="SimSun" w:cs="SimSun"/>
                <w:sz w:val="17"/>
                <w:szCs w:val="17"/>
              </w:rPr>
              <w:t xml:space="preserve"> </w:t>
            </w:r>
            <w:r>
              <w:rPr>
                <w:rFonts w:ascii="SimSun" w:eastAsia="SimSun" w:hAnsi="SimSun" w:cs="SimSun"/>
                <w:spacing w:val="4"/>
                <w:sz w:val="17"/>
                <w:szCs w:val="17"/>
              </w:rPr>
              <w:t>业的平均水平；</w:t>
            </w:r>
            <w:r>
              <w:rPr>
                <w:rFonts w:ascii="SimSun" w:eastAsia="SimSun" w:hAnsi="SimSun" w:cs="SimSun"/>
                <w:spacing w:val="74"/>
                <w:sz w:val="17"/>
                <w:szCs w:val="17"/>
              </w:rPr>
              <w:t xml:space="preserve"> </w:t>
            </w:r>
            <w:r>
              <w:rPr>
                <w:rFonts w:ascii="SimSun" w:eastAsia="SimSun" w:hAnsi="SimSun" w:cs="SimSun"/>
                <w:spacing w:val="4"/>
                <w:sz w:val="17"/>
                <w:szCs w:val="17"/>
              </w:rPr>
              <w:t>一定时期内有日常监督检查不良记录，但无产品质量问题记录的。</w:t>
            </w:r>
          </w:p>
        </w:tc>
      </w:tr>
      <w:tr>
        <w:tblPrEx>
          <w:tblW w:w="9370" w:type="dxa"/>
          <w:tblInd w:w="5" w:type="dxa"/>
          <w:tblLayout w:type="fixed"/>
        </w:tblPrEx>
        <w:trPr>
          <w:trHeight w:val="928"/>
        </w:trPr>
        <w:tc>
          <w:tcPr>
            <w:tcW w:w="1364" w:type="dxa"/>
            <w:vAlign w:val="top"/>
          </w:tcPr>
          <w:p>
            <w:pPr>
              <w:spacing w:line="328" w:lineRule="auto"/>
              <w:rPr>
                <w:rFonts w:ascii="Arial"/>
                <w:sz w:val="21"/>
              </w:rPr>
            </w:pPr>
          </w:p>
          <w:p>
            <w:pPr>
              <w:spacing w:before="56" w:line="221" w:lineRule="auto"/>
              <w:ind w:left="545"/>
              <w:rPr>
                <w:rFonts w:ascii="SimSun" w:eastAsia="SimSun" w:hAnsi="SimSun" w:cs="SimSun"/>
                <w:sz w:val="17"/>
                <w:szCs w:val="17"/>
              </w:rPr>
            </w:pPr>
            <w:r>
              <w:rPr>
                <w:rFonts w:ascii="SimSun" w:eastAsia="SimSun" w:hAnsi="SimSun" w:cs="SimSun"/>
                <w:spacing w:val="-1"/>
                <w:sz w:val="17"/>
                <w:szCs w:val="17"/>
              </w:rPr>
              <w:t>C级</w:t>
            </w:r>
          </w:p>
        </w:tc>
        <w:tc>
          <w:tcPr>
            <w:tcW w:w="8006" w:type="dxa"/>
            <w:vAlign w:val="top"/>
          </w:tcPr>
          <w:p>
            <w:pPr>
              <w:spacing w:before="74" w:line="297" w:lineRule="auto"/>
              <w:ind w:left="111" w:right="58"/>
              <w:jc w:val="both"/>
              <w:rPr>
                <w:rFonts w:ascii="SimSun" w:eastAsia="SimSun" w:hAnsi="SimSun" w:cs="SimSun"/>
                <w:sz w:val="17"/>
                <w:szCs w:val="17"/>
              </w:rPr>
            </w:pPr>
            <w:r>
              <w:rPr>
                <w:rFonts w:ascii="SimSun" w:eastAsia="SimSun" w:hAnsi="SimSun" w:cs="SimSun"/>
                <w:spacing w:val="4"/>
                <w:sz w:val="17"/>
                <w:szCs w:val="17"/>
              </w:rPr>
              <w:t>质量信用风险较大，维持其质量信用水平的主观意愿不强、产品质量不稳定、保障能力较低，</w:t>
            </w:r>
            <w:r>
              <w:rPr>
                <w:rFonts w:ascii="SimSun" w:eastAsia="SimSun" w:hAnsi="SimSun" w:cs="SimSun"/>
                <w:spacing w:val="67"/>
                <w:sz w:val="17"/>
                <w:szCs w:val="17"/>
              </w:rPr>
              <w:t xml:space="preserve"> </w:t>
            </w:r>
            <w:r>
              <w:rPr>
                <w:rFonts w:ascii="SimSun" w:eastAsia="SimSun" w:hAnsi="SimSun" w:cs="SimSun"/>
                <w:spacing w:val="4"/>
                <w:sz w:val="17"/>
                <w:szCs w:val="17"/>
              </w:rPr>
              <w:t>一定时</w:t>
            </w:r>
            <w:r>
              <w:rPr>
                <w:rFonts w:ascii="SimSun" w:eastAsia="SimSun" w:hAnsi="SimSun" w:cs="SimSun"/>
                <w:sz w:val="17"/>
                <w:szCs w:val="17"/>
              </w:rPr>
              <w:t xml:space="preserve"> </w:t>
            </w:r>
            <w:r>
              <w:rPr>
                <w:rFonts w:ascii="SimSun" w:eastAsia="SimSun" w:hAnsi="SimSun" w:cs="SimSun"/>
                <w:spacing w:val="8"/>
                <w:sz w:val="17"/>
                <w:szCs w:val="17"/>
              </w:rPr>
              <w:t>期内产品质量不稳定，质量信用记录中有一般产品质量问题记录，但无严重产品质量问</w:t>
            </w:r>
            <w:r>
              <w:rPr>
                <w:rFonts w:ascii="SimSun" w:eastAsia="SimSun" w:hAnsi="SimSun" w:cs="SimSun"/>
                <w:spacing w:val="7"/>
                <w:sz w:val="17"/>
                <w:szCs w:val="17"/>
              </w:rPr>
              <w:t>题记录，未造</w:t>
            </w:r>
            <w:r>
              <w:rPr>
                <w:rFonts w:ascii="SimSun" w:eastAsia="SimSun" w:hAnsi="SimSun" w:cs="SimSun"/>
                <w:sz w:val="17"/>
                <w:szCs w:val="17"/>
              </w:rPr>
              <w:t xml:space="preserve"> </w:t>
            </w:r>
            <w:r>
              <w:rPr>
                <w:rFonts w:ascii="SimSun" w:eastAsia="SimSun" w:hAnsi="SimSun" w:cs="SimSun"/>
                <w:spacing w:val="7"/>
                <w:sz w:val="17"/>
                <w:szCs w:val="17"/>
              </w:rPr>
              <w:t>成重大人身危害、经济损失或社会不良影响的。</w:t>
            </w:r>
          </w:p>
        </w:tc>
      </w:tr>
      <w:tr>
        <w:tblPrEx>
          <w:tblW w:w="9370" w:type="dxa"/>
          <w:tblInd w:w="5" w:type="dxa"/>
          <w:tblLayout w:type="fixed"/>
        </w:tblPrEx>
        <w:trPr>
          <w:trHeight w:val="643"/>
        </w:trPr>
        <w:tc>
          <w:tcPr>
            <w:tcW w:w="1364" w:type="dxa"/>
            <w:vAlign w:val="top"/>
          </w:tcPr>
          <w:p>
            <w:pPr>
              <w:spacing w:before="248" w:line="221" w:lineRule="auto"/>
              <w:ind w:left="545"/>
              <w:rPr>
                <w:rFonts w:ascii="SimSun" w:eastAsia="SimSun" w:hAnsi="SimSun" w:cs="SimSun"/>
                <w:sz w:val="17"/>
                <w:szCs w:val="17"/>
              </w:rPr>
            </w:pPr>
            <w:r>
              <w:rPr>
                <w:rFonts w:ascii="SimSun" w:eastAsia="SimSun" w:hAnsi="SimSun" w:cs="SimSun"/>
                <w:spacing w:val="-1"/>
                <w:sz w:val="17"/>
                <w:szCs w:val="17"/>
              </w:rPr>
              <w:t>D级</w:t>
            </w:r>
          </w:p>
        </w:tc>
        <w:tc>
          <w:tcPr>
            <w:tcW w:w="8006" w:type="dxa"/>
            <w:vAlign w:val="top"/>
          </w:tcPr>
          <w:p>
            <w:pPr>
              <w:spacing w:before="45" w:line="350" w:lineRule="exact"/>
              <w:ind w:left="111"/>
              <w:rPr>
                <w:rFonts w:ascii="SimSun" w:eastAsia="SimSun" w:hAnsi="SimSun" w:cs="SimSun"/>
                <w:sz w:val="17"/>
                <w:szCs w:val="17"/>
              </w:rPr>
            </w:pPr>
            <w:r>
              <w:rPr>
                <w:rFonts w:ascii="SimSun" w:eastAsia="SimSun" w:hAnsi="SimSun" w:cs="SimSun"/>
                <w:spacing w:val="4"/>
                <w:position w:val="13"/>
                <w:sz w:val="17"/>
                <w:szCs w:val="17"/>
              </w:rPr>
              <w:t>质量信用风险很大，</w:t>
            </w:r>
            <w:r>
              <w:rPr>
                <w:rFonts w:ascii="SimSun" w:eastAsia="SimSun" w:hAnsi="SimSun" w:cs="SimSun"/>
                <w:spacing w:val="54"/>
                <w:position w:val="13"/>
                <w:sz w:val="17"/>
                <w:szCs w:val="17"/>
              </w:rPr>
              <w:t xml:space="preserve"> </w:t>
            </w:r>
            <w:r>
              <w:rPr>
                <w:rFonts w:ascii="SimSun" w:eastAsia="SimSun" w:hAnsi="SimSun" w:cs="SimSun"/>
                <w:spacing w:val="4"/>
                <w:position w:val="13"/>
                <w:sz w:val="17"/>
                <w:szCs w:val="17"/>
              </w:rPr>
              <w:t>一定时期内出现造成重大人身危害、经济损失或社会不良影响</w:t>
            </w:r>
            <w:r>
              <w:rPr>
                <w:rFonts w:ascii="SimSun" w:eastAsia="SimSun" w:hAnsi="SimSun" w:cs="SimSun"/>
                <w:spacing w:val="3"/>
                <w:position w:val="13"/>
                <w:sz w:val="17"/>
                <w:szCs w:val="17"/>
              </w:rPr>
              <w:t>的，质量信用记录</w:t>
            </w:r>
          </w:p>
          <w:p>
            <w:pPr>
              <w:spacing w:line="219" w:lineRule="auto"/>
              <w:ind w:left="111"/>
              <w:rPr>
                <w:rFonts w:ascii="SimSun" w:eastAsia="SimSun" w:hAnsi="SimSun" w:cs="SimSun"/>
                <w:sz w:val="17"/>
                <w:szCs w:val="17"/>
              </w:rPr>
            </w:pPr>
            <w:r>
              <w:rPr>
                <w:rFonts w:ascii="SimSun" w:eastAsia="SimSun" w:hAnsi="SimSun" w:cs="SimSun"/>
                <w:spacing w:val="7"/>
                <w:sz w:val="17"/>
                <w:szCs w:val="17"/>
              </w:rPr>
              <w:t>中有违法生产经营记录或严重质量问题记录的。</w:t>
            </w:r>
          </w:p>
        </w:tc>
      </w:tr>
    </w:tbl>
    <w:p>
      <w:pPr>
        <w:spacing w:line="312" w:lineRule="auto"/>
        <w:rPr>
          <w:rFonts w:ascii="Arial"/>
          <w:sz w:val="21"/>
        </w:rPr>
      </w:pPr>
    </w:p>
    <w:p>
      <w:pPr>
        <w:spacing w:before="66" w:line="222" w:lineRule="auto"/>
        <w:ind w:left="67"/>
        <w:rPr>
          <w:rFonts w:ascii="SimHei" w:eastAsia="SimHei" w:hAnsi="SimHei" w:cs="SimHei"/>
          <w:sz w:val="20"/>
          <w:szCs w:val="20"/>
        </w:rPr>
      </w:pPr>
      <w:r>
        <w:rPr>
          <w:rFonts w:ascii="SimHei" w:eastAsia="SimHei" w:hAnsi="SimHei" w:cs="SimHei"/>
          <w:b/>
          <w:bCs/>
          <w:spacing w:val="8"/>
          <w:sz w:val="20"/>
          <w:szCs w:val="20"/>
        </w:rPr>
        <w:t>5</w:t>
      </w:r>
      <w:r>
        <w:rPr>
          <w:rFonts w:ascii="SimHei" w:eastAsia="SimHei" w:hAnsi="SimHei" w:cs="SimHei"/>
          <w:spacing w:val="6"/>
          <w:sz w:val="20"/>
          <w:szCs w:val="20"/>
        </w:rPr>
        <w:t xml:space="preserve">  </w:t>
      </w:r>
      <w:r>
        <w:rPr>
          <w:rFonts w:ascii="SimHei" w:eastAsia="SimHei" w:hAnsi="SimHei" w:cs="SimHei"/>
          <w:b/>
          <w:bCs/>
          <w:spacing w:val="8"/>
          <w:sz w:val="20"/>
          <w:szCs w:val="20"/>
        </w:rPr>
        <w:t>评价内容</w:t>
      </w:r>
    </w:p>
    <w:p>
      <w:pPr>
        <w:spacing w:line="304" w:lineRule="auto"/>
        <w:rPr>
          <w:rFonts w:ascii="Arial"/>
          <w:sz w:val="21"/>
        </w:rPr>
      </w:pPr>
    </w:p>
    <w:p>
      <w:pPr>
        <w:spacing w:before="65" w:line="222" w:lineRule="auto"/>
        <w:ind w:left="67"/>
        <w:outlineLvl w:val="0"/>
        <w:rPr>
          <w:rFonts w:ascii="SimHei" w:eastAsia="SimHei" w:hAnsi="SimHei" w:cs="SimHei"/>
          <w:sz w:val="20"/>
          <w:szCs w:val="20"/>
        </w:rPr>
      </w:pPr>
      <w:r>
        <w:rPr>
          <w:rFonts w:ascii="SimHei" w:eastAsia="SimHei" w:hAnsi="SimHei" w:cs="SimHei"/>
          <w:b/>
          <w:bCs/>
          <w:spacing w:val="3"/>
          <w:sz w:val="20"/>
          <w:szCs w:val="20"/>
        </w:rPr>
        <w:t>5.1</w:t>
      </w:r>
      <w:r>
        <w:rPr>
          <w:rFonts w:ascii="SimHei" w:eastAsia="SimHei" w:hAnsi="SimHei" w:cs="SimHei"/>
          <w:spacing w:val="17"/>
          <w:sz w:val="20"/>
          <w:szCs w:val="20"/>
        </w:rPr>
        <w:t xml:space="preserve">  </w:t>
      </w:r>
      <w:r>
        <w:rPr>
          <w:rFonts w:ascii="SimHei" w:eastAsia="SimHei" w:hAnsi="SimHei" w:cs="SimHei"/>
          <w:b/>
          <w:bCs/>
          <w:spacing w:val="3"/>
          <w:sz w:val="20"/>
          <w:szCs w:val="20"/>
        </w:rPr>
        <w:t>质量信用主观意愿</w:t>
      </w:r>
    </w:p>
    <w:p>
      <w:pPr>
        <w:spacing w:before="238" w:line="222" w:lineRule="auto"/>
        <w:ind w:left="67"/>
        <w:outlineLvl w:val="0"/>
        <w:rPr>
          <w:rFonts w:ascii="SimHei" w:eastAsia="SimHei" w:hAnsi="SimHei" w:cs="SimHei"/>
          <w:sz w:val="20"/>
          <w:szCs w:val="20"/>
        </w:rPr>
      </w:pPr>
      <w:r>
        <w:rPr>
          <w:rFonts w:ascii="SimHei" w:eastAsia="SimHei" w:hAnsi="SimHei" w:cs="SimHei"/>
          <w:b/>
          <w:bCs/>
          <w:spacing w:val="2"/>
          <w:sz w:val="20"/>
          <w:szCs w:val="20"/>
        </w:rPr>
        <w:t>5.1.1</w:t>
      </w:r>
      <w:r>
        <w:rPr>
          <w:rFonts w:ascii="SimHei" w:eastAsia="SimHei" w:hAnsi="SimHei" w:cs="SimHei"/>
          <w:spacing w:val="14"/>
          <w:sz w:val="20"/>
          <w:szCs w:val="20"/>
        </w:rPr>
        <w:t xml:space="preserve">  </w:t>
      </w:r>
      <w:r>
        <w:rPr>
          <w:rFonts w:ascii="SimHei" w:eastAsia="SimHei" w:hAnsi="SimHei" w:cs="SimHei"/>
          <w:b/>
          <w:bCs/>
          <w:spacing w:val="2"/>
          <w:sz w:val="20"/>
          <w:szCs w:val="20"/>
        </w:rPr>
        <w:t>法定资质</w:t>
      </w:r>
    </w:p>
    <w:p>
      <w:pPr>
        <w:spacing w:before="232" w:line="218" w:lineRule="auto"/>
        <w:ind w:left="485"/>
        <w:rPr>
          <w:rFonts w:ascii="SimSun" w:eastAsia="SimSun" w:hAnsi="SimSun" w:cs="SimSun"/>
          <w:sz w:val="20"/>
          <w:szCs w:val="20"/>
        </w:rPr>
        <w:sectPr>
          <w:footerReference w:type="default" r:id="rId9"/>
          <w:pgSz w:w="11910" w:h="16840"/>
          <w:pgMar w:top="1431" w:right="1252" w:bottom="1070" w:left="1254" w:header="0" w:footer="872" w:gutter="0"/>
          <w:pgNumType w:start="7"/>
          <w:cols w:space="708"/>
        </w:sectPr>
      </w:pPr>
      <w:r>
        <w:rPr>
          <w:rFonts w:ascii="SimSun" w:eastAsia="SimSun" w:hAnsi="SimSun" w:cs="SimSun"/>
          <w:spacing w:val="6"/>
          <w:sz w:val="20"/>
          <w:szCs w:val="20"/>
        </w:rPr>
        <w:t>被评价企业具备必要的生产经营资格，包括但不限于：</w:t>
      </w:r>
    </w:p>
    <w:p>
      <w:pPr>
        <w:spacing w:before="54" w:line="258" w:lineRule="auto"/>
        <w:ind w:left="894" w:right="40" w:hanging="409"/>
        <w:rPr>
          <w:rFonts w:ascii="SimSun" w:eastAsia="SimSun" w:hAnsi="SimSun" w:cs="SimSun"/>
          <w:sz w:val="20"/>
          <w:szCs w:val="20"/>
        </w:rPr>
      </w:pPr>
      <w:r>
        <w:rPr>
          <w:rFonts w:ascii="SimSun" w:eastAsia="SimSun" w:hAnsi="SimSun" w:cs="SimSun"/>
          <w:spacing w:val="6"/>
          <w:sz w:val="20"/>
          <w:szCs w:val="20"/>
        </w:rPr>
        <w:t>a)</w:t>
      </w:r>
      <w:r>
        <w:rPr>
          <w:rFonts w:ascii="SimSun" w:eastAsia="SimSun" w:hAnsi="SimSun" w:cs="SimSun"/>
          <w:spacing w:val="9"/>
          <w:sz w:val="20"/>
          <w:szCs w:val="20"/>
        </w:rPr>
        <w:t xml:space="preserve">  </w:t>
      </w:r>
      <w:r>
        <w:rPr>
          <w:rFonts w:ascii="SimSun" w:eastAsia="SimSun" w:hAnsi="SimSun" w:cs="SimSun"/>
          <w:spacing w:val="6"/>
          <w:sz w:val="20"/>
          <w:szCs w:val="20"/>
        </w:rPr>
        <w:t>依法取得生产制造特定产品所必要的营业执照或行政许可证、市场准入等强制性质量认证的法</w:t>
      </w:r>
      <w:r>
        <w:rPr>
          <w:rFonts w:ascii="SimSun" w:eastAsia="SimSun" w:hAnsi="SimSun" w:cs="SimSun"/>
          <w:sz w:val="20"/>
          <w:szCs w:val="20"/>
        </w:rPr>
        <w:t xml:space="preserve"> </w:t>
      </w:r>
      <w:r>
        <w:rPr>
          <w:rFonts w:ascii="SimSun" w:eastAsia="SimSun" w:hAnsi="SimSun" w:cs="SimSun"/>
          <w:spacing w:val="7"/>
          <w:sz w:val="20"/>
          <w:szCs w:val="20"/>
        </w:rPr>
        <w:t>定资质，具有符合国家法律、法规或标准所规定的生产经营条件；</w:t>
      </w:r>
    </w:p>
    <w:p>
      <w:pPr>
        <w:spacing w:before="81" w:line="258" w:lineRule="auto"/>
        <w:ind w:left="894" w:right="27" w:hanging="409"/>
        <w:rPr>
          <w:rFonts w:ascii="SimSun" w:eastAsia="SimSun" w:hAnsi="SimSun" w:cs="SimSun"/>
          <w:sz w:val="20"/>
          <w:szCs w:val="20"/>
        </w:rPr>
      </w:pPr>
      <w:r>
        <w:rPr>
          <w:rFonts w:ascii="SimSun" w:eastAsia="SimSun" w:hAnsi="SimSun" w:cs="SimSun"/>
          <w:spacing w:val="6"/>
          <w:sz w:val="20"/>
          <w:szCs w:val="20"/>
        </w:rPr>
        <w:t>b)</w:t>
      </w:r>
      <w:r>
        <w:rPr>
          <w:rFonts w:ascii="SimSun" w:eastAsia="SimSun" w:hAnsi="SimSun" w:cs="SimSun"/>
          <w:spacing w:val="15"/>
          <w:sz w:val="20"/>
          <w:szCs w:val="20"/>
        </w:rPr>
        <w:t xml:space="preserve">  </w:t>
      </w:r>
      <w:r>
        <w:rPr>
          <w:rFonts w:ascii="SimSun" w:eastAsia="SimSun" w:hAnsi="SimSun" w:cs="SimSun"/>
          <w:spacing w:val="6"/>
          <w:sz w:val="20"/>
          <w:szCs w:val="20"/>
        </w:rPr>
        <w:t>企业产品通过国家法律、法规、规章规定的必要检验、检测或认证，出口产品还宜满足出口国</w:t>
      </w:r>
      <w:r>
        <w:rPr>
          <w:rFonts w:ascii="SimSun" w:eastAsia="SimSun" w:hAnsi="SimSun" w:cs="SimSun"/>
          <w:spacing w:val="1"/>
          <w:sz w:val="20"/>
          <w:szCs w:val="20"/>
        </w:rPr>
        <w:t xml:space="preserve"> </w:t>
      </w:r>
      <w:r>
        <w:rPr>
          <w:rFonts w:ascii="SimSun" w:eastAsia="SimSun" w:hAnsi="SimSun" w:cs="SimSun"/>
          <w:spacing w:val="6"/>
          <w:sz w:val="20"/>
          <w:szCs w:val="20"/>
        </w:rPr>
        <w:t>的技术要求或合同约定等。</w:t>
      </w:r>
    </w:p>
    <w:p>
      <w:pPr>
        <w:spacing w:before="228" w:line="222" w:lineRule="auto"/>
        <w:ind w:left="67"/>
        <w:outlineLvl w:val="0"/>
        <w:rPr>
          <w:rFonts w:ascii="SimHei" w:eastAsia="SimHei" w:hAnsi="SimHei" w:cs="SimHei"/>
          <w:sz w:val="20"/>
          <w:szCs w:val="20"/>
        </w:rPr>
      </w:pPr>
      <w:r>
        <w:rPr>
          <w:rFonts w:ascii="SimHei" w:eastAsia="SimHei" w:hAnsi="SimHei" w:cs="SimHei"/>
          <w:b/>
          <w:bCs/>
          <w:spacing w:val="1"/>
          <w:sz w:val="20"/>
          <w:szCs w:val="20"/>
        </w:rPr>
        <w:t>5.1.2</w:t>
      </w:r>
      <w:r>
        <w:rPr>
          <w:rFonts w:ascii="SimHei" w:eastAsia="SimHei" w:hAnsi="SimHei" w:cs="SimHei"/>
          <w:spacing w:val="18"/>
          <w:sz w:val="20"/>
          <w:szCs w:val="20"/>
        </w:rPr>
        <w:t xml:space="preserve">  </w:t>
      </w:r>
      <w:r>
        <w:rPr>
          <w:rFonts w:ascii="SimHei" w:eastAsia="SimHei" w:hAnsi="SimHei" w:cs="SimHei"/>
          <w:b/>
          <w:bCs/>
          <w:spacing w:val="1"/>
          <w:sz w:val="20"/>
          <w:szCs w:val="20"/>
        </w:rPr>
        <w:t>守法经营</w:t>
      </w:r>
    </w:p>
    <w:p>
      <w:pPr>
        <w:spacing w:before="252" w:line="218" w:lineRule="auto"/>
        <w:ind w:left="605"/>
        <w:rPr>
          <w:rFonts w:ascii="SimSun" w:eastAsia="SimSun" w:hAnsi="SimSun" w:cs="SimSun"/>
          <w:sz w:val="20"/>
          <w:szCs w:val="20"/>
        </w:rPr>
      </w:pPr>
      <w:r>
        <w:rPr>
          <w:rFonts w:ascii="SimSun" w:eastAsia="SimSun" w:hAnsi="SimSun" w:cs="SimSun"/>
          <w:spacing w:val="9"/>
          <w:sz w:val="20"/>
          <w:szCs w:val="20"/>
        </w:rPr>
        <w:t>被评价企业在一定时期内遵守法律法规及相关部门</w:t>
      </w:r>
      <w:r>
        <w:rPr>
          <w:rFonts w:ascii="SimSun" w:eastAsia="SimSun" w:hAnsi="SimSun" w:cs="SimSun"/>
          <w:spacing w:val="8"/>
          <w:sz w:val="20"/>
          <w:szCs w:val="20"/>
        </w:rPr>
        <w:t>管理规定，企业守法表现的历史记录，包括但</w:t>
      </w:r>
    </w:p>
    <w:p>
      <w:pPr>
        <w:sectPr>
          <w:footerReference w:type="default" r:id="rId10"/>
          <w:type w:val="nextPage"/>
          <w:pgSz w:w="11910" w:h="16840"/>
          <w:pgMar w:top="1431" w:right="1252" w:bottom="1070" w:left="1254" w:header="0" w:footer="872" w:gutter="0"/>
          <w:pgNumType w:start="8"/>
          <w:cols w:space="708"/>
          <w:titlePg w:val="0"/>
        </w:sectPr>
      </w:pPr>
    </w:p>
    <w:p>
      <w:pPr>
        <w:spacing w:line="286" w:lineRule="auto"/>
        <w:rPr>
          <w:rFonts w:ascii="Arial"/>
          <w:sz w:val="21"/>
        </w:rPr>
      </w:pPr>
    </w:p>
    <w:p>
      <w:pPr>
        <w:spacing w:before="52" w:line="192" w:lineRule="auto"/>
        <w:jc w:val="right"/>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DB65/T</w:t>
      </w:r>
      <w:r>
        <w:rPr>
          <w:rFonts w:ascii="Times New Roman" w:eastAsia="Times New Roman" w:hAnsi="Times New Roman" w:cs="Times New Roman"/>
          <w:spacing w:val="2"/>
          <w:sz w:val="18"/>
          <w:szCs w:val="18"/>
        </w:rPr>
        <w:t xml:space="preserve">        </w:t>
      </w:r>
      <w:r>
        <w:rPr>
          <w:rFonts w:ascii="Times New Roman" w:eastAsia="Times New Roman" w:hAnsi="Times New Roman" w:cs="Times New Roman"/>
          <w:spacing w:val="-1"/>
          <w:sz w:val="18"/>
          <w:szCs w:val="18"/>
        </w:rPr>
        <w:t>3864.3—2016</w:t>
      </w:r>
    </w:p>
    <w:p>
      <w:pPr>
        <w:spacing w:before="302" w:line="220" w:lineRule="auto"/>
        <w:rPr>
          <w:rFonts w:ascii="SimSun" w:eastAsia="SimSun" w:hAnsi="SimSun" w:cs="SimSun"/>
          <w:sz w:val="21"/>
          <w:szCs w:val="21"/>
        </w:rPr>
      </w:pPr>
      <w:r>
        <w:rPr>
          <w:rFonts w:ascii="SimSun" w:eastAsia="SimSun" w:hAnsi="SimSun" w:cs="SimSun"/>
          <w:spacing w:val="-7"/>
          <w:sz w:val="21"/>
          <w:szCs w:val="21"/>
        </w:rPr>
        <w:t>不限于：</w:t>
      </w:r>
    </w:p>
    <w:p>
      <w:pPr>
        <w:spacing w:before="49" w:line="248" w:lineRule="auto"/>
        <w:ind w:left="750" w:right="27" w:hanging="340"/>
        <w:rPr>
          <w:rFonts w:ascii="SimSun" w:eastAsia="SimSun" w:hAnsi="SimSun" w:cs="SimSun"/>
          <w:sz w:val="21"/>
          <w:szCs w:val="21"/>
        </w:rPr>
      </w:pPr>
      <w:r>
        <w:rPr>
          <w:rFonts w:ascii="SimSun" w:eastAsia="SimSun" w:hAnsi="SimSun" w:cs="SimSun"/>
          <w:spacing w:val="1"/>
          <w:sz w:val="21"/>
          <w:szCs w:val="21"/>
        </w:rPr>
        <w:t>a)</w:t>
      </w:r>
      <w:r>
        <w:rPr>
          <w:rFonts w:ascii="SimSun" w:eastAsia="SimSun" w:hAnsi="SimSun" w:cs="SimSun"/>
          <w:spacing w:val="17"/>
          <w:sz w:val="21"/>
          <w:szCs w:val="21"/>
        </w:rPr>
        <w:t xml:space="preserve">  </w:t>
      </w:r>
      <w:r>
        <w:rPr>
          <w:rFonts w:ascii="SimSun" w:eastAsia="SimSun" w:hAnsi="SimSun" w:cs="SimSun"/>
          <w:spacing w:val="1"/>
          <w:sz w:val="21"/>
          <w:szCs w:val="21"/>
        </w:rPr>
        <w:t>县级以上(含区级)产品监督抽查记录、不合格产品后处理记录、证后监管记录等监督检查记</w:t>
      </w:r>
      <w:r>
        <w:rPr>
          <w:rFonts w:ascii="SimSun" w:eastAsia="SimSun" w:hAnsi="SimSun" w:cs="SimSun"/>
          <w:spacing w:val="1"/>
          <w:sz w:val="21"/>
          <w:szCs w:val="21"/>
        </w:rPr>
        <w:t xml:space="preserve"> </w:t>
      </w:r>
      <w:r>
        <w:rPr>
          <w:rFonts w:ascii="SimSun" w:eastAsia="SimSun" w:hAnsi="SimSun" w:cs="SimSun"/>
          <w:spacing w:val="-7"/>
          <w:sz w:val="21"/>
          <w:szCs w:val="21"/>
        </w:rPr>
        <w:t>录；</w:t>
      </w:r>
    </w:p>
    <w:p>
      <w:pPr>
        <w:spacing w:before="55" w:line="219" w:lineRule="auto"/>
        <w:ind w:left="410"/>
        <w:rPr>
          <w:rFonts w:ascii="SimSun" w:eastAsia="SimSun" w:hAnsi="SimSun" w:cs="SimSun"/>
          <w:sz w:val="21"/>
          <w:szCs w:val="21"/>
        </w:rPr>
      </w:pPr>
      <w:r>
        <w:rPr>
          <w:rFonts w:ascii="SimSun" w:eastAsia="SimSun" w:hAnsi="SimSun" w:cs="SimSun"/>
          <w:spacing w:val="-5"/>
          <w:sz w:val="21"/>
          <w:szCs w:val="21"/>
        </w:rPr>
        <w:t>b)</w:t>
      </w:r>
      <w:r>
        <w:rPr>
          <w:rFonts w:ascii="SimSun" w:eastAsia="SimSun" w:hAnsi="SimSun" w:cs="SimSun"/>
          <w:spacing w:val="11"/>
          <w:sz w:val="21"/>
          <w:szCs w:val="21"/>
        </w:rPr>
        <w:t xml:space="preserve">  </w:t>
      </w:r>
      <w:r>
        <w:rPr>
          <w:rFonts w:ascii="SimSun" w:eastAsia="SimSun" w:hAnsi="SimSun" w:cs="SimSun"/>
          <w:spacing w:val="-5"/>
          <w:sz w:val="21"/>
          <w:szCs w:val="21"/>
        </w:rPr>
        <w:t>出口产品质量记录；</w:t>
      </w:r>
    </w:p>
    <w:p>
      <w:pPr>
        <w:spacing w:before="61" w:line="219" w:lineRule="auto"/>
        <w:ind w:left="410"/>
        <w:rPr>
          <w:rFonts w:ascii="SimSun" w:eastAsia="SimSun" w:hAnsi="SimSun" w:cs="SimSun"/>
          <w:sz w:val="21"/>
          <w:szCs w:val="21"/>
        </w:rPr>
      </w:pPr>
      <w:r>
        <w:rPr>
          <w:rFonts w:ascii="SimSun" w:eastAsia="SimSun" w:hAnsi="SimSun" w:cs="SimSun"/>
          <w:spacing w:val="-3"/>
          <w:sz w:val="21"/>
          <w:szCs w:val="21"/>
        </w:rPr>
        <w:t>c)</w:t>
      </w:r>
      <w:r>
        <w:rPr>
          <w:rFonts w:ascii="SimSun" w:eastAsia="SimSun" w:hAnsi="SimSun" w:cs="SimSun"/>
          <w:spacing w:val="103"/>
          <w:sz w:val="21"/>
          <w:szCs w:val="21"/>
        </w:rPr>
        <w:t xml:space="preserve"> </w:t>
      </w:r>
      <w:r>
        <w:rPr>
          <w:rFonts w:ascii="SimSun" w:eastAsia="SimSun" w:hAnsi="SimSun" w:cs="SimSun"/>
          <w:spacing w:val="-3"/>
          <w:sz w:val="21"/>
          <w:szCs w:val="21"/>
        </w:rPr>
        <w:t>缺陷产品召回记录；</w:t>
      </w:r>
    </w:p>
    <w:p>
      <w:pPr>
        <w:spacing w:before="61" w:line="219" w:lineRule="auto"/>
        <w:ind w:left="410"/>
        <w:rPr>
          <w:rFonts w:ascii="SimSun" w:eastAsia="SimSun" w:hAnsi="SimSun" w:cs="SimSun"/>
          <w:sz w:val="21"/>
          <w:szCs w:val="21"/>
        </w:rPr>
      </w:pPr>
      <w:r>
        <w:rPr>
          <w:rFonts w:ascii="SimSun" w:eastAsia="SimSun" w:hAnsi="SimSun" w:cs="SimSun"/>
          <w:spacing w:val="-3"/>
          <w:sz w:val="21"/>
          <w:szCs w:val="21"/>
        </w:rPr>
        <w:t>d)</w:t>
      </w:r>
      <w:r>
        <w:rPr>
          <w:rFonts w:ascii="SimSun" w:eastAsia="SimSun" w:hAnsi="SimSun" w:cs="SimSun"/>
          <w:spacing w:val="11"/>
          <w:sz w:val="21"/>
          <w:szCs w:val="21"/>
        </w:rPr>
        <w:t xml:space="preserve">  </w:t>
      </w:r>
      <w:r>
        <w:rPr>
          <w:rFonts w:ascii="SimSun" w:eastAsia="SimSun" w:hAnsi="SimSun" w:cs="SimSun"/>
          <w:spacing w:val="-3"/>
          <w:sz w:val="21"/>
          <w:szCs w:val="21"/>
        </w:rPr>
        <w:t>经营活动中贯彻国家政策的记录，包括在金融、税务</w:t>
      </w:r>
      <w:r>
        <w:rPr>
          <w:rFonts w:ascii="SimSun" w:eastAsia="SimSun" w:hAnsi="SimSun" w:cs="SimSun"/>
          <w:spacing w:val="-4"/>
          <w:sz w:val="21"/>
          <w:szCs w:val="21"/>
        </w:rPr>
        <w:t>、商务和环保等方面的信用记录；</w:t>
      </w:r>
    </w:p>
    <w:p>
      <w:pPr>
        <w:spacing w:before="58" w:line="246" w:lineRule="auto"/>
        <w:ind w:left="750" w:right="62" w:hanging="340"/>
        <w:rPr>
          <w:rFonts w:ascii="SimSun" w:eastAsia="SimSun" w:hAnsi="SimSun" w:cs="SimSun"/>
          <w:sz w:val="21"/>
          <w:szCs w:val="21"/>
        </w:rPr>
      </w:pPr>
      <w:r>
        <w:rPr>
          <w:rFonts w:ascii="SimSun" w:eastAsia="SimSun" w:hAnsi="SimSun" w:cs="SimSun"/>
          <w:spacing w:val="-7"/>
          <w:sz w:val="21"/>
          <w:szCs w:val="21"/>
        </w:rPr>
        <w:t>e)</w:t>
      </w:r>
      <w:r>
        <w:rPr>
          <w:rFonts w:ascii="SimSun" w:eastAsia="SimSun" w:hAnsi="SimSun" w:cs="SimSun"/>
          <w:spacing w:val="38"/>
          <w:sz w:val="21"/>
          <w:szCs w:val="21"/>
        </w:rPr>
        <w:t xml:space="preserve"> </w:t>
      </w:r>
      <w:r>
        <w:rPr>
          <w:rFonts w:ascii="SimSun" w:eastAsia="SimSun" w:hAnsi="SimSun" w:cs="SimSun"/>
          <w:spacing w:val="-7"/>
          <w:sz w:val="21"/>
          <w:szCs w:val="21"/>
        </w:rPr>
        <w:t>生产经营活动中违反质量以及国家其他法律、法规、规章的记录，包括生产经营假冒伪劣产品</w:t>
      </w:r>
      <w:r>
        <w:rPr>
          <w:rFonts w:ascii="SimSun" w:eastAsia="SimSun" w:hAnsi="SimSun" w:cs="SimSun"/>
          <w:spacing w:val="-8"/>
          <w:sz w:val="21"/>
          <w:szCs w:val="21"/>
        </w:rPr>
        <w:t>、</w:t>
      </w:r>
      <w:r>
        <w:rPr>
          <w:rFonts w:ascii="SimSun" w:eastAsia="SimSun" w:hAnsi="SimSun" w:cs="SimSun"/>
          <w:sz w:val="21"/>
          <w:szCs w:val="21"/>
        </w:rPr>
        <w:t xml:space="preserve"> </w:t>
      </w:r>
      <w:r>
        <w:rPr>
          <w:rFonts w:ascii="SimSun" w:eastAsia="SimSun" w:hAnsi="SimSun" w:cs="SimSun"/>
          <w:spacing w:val="-4"/>
          <w:sz w:val="21"/>
          <w:szCs w:val="21"/>
        </w:rPr>
        <w:t>质量虚假宣传行为、违背质量承诺等行为记录。</w:t>
      </w:r>
    </w:p>
    <w:p>
      <w:pPr>
        <w:spacing w:before="258" w:line="222" w:lineRule="auto"/>
        <w:ind w:left="3"/>
        <w:outlineLvl w:val="0"/>
        <w:rPr>
          <w:rFonts w:ascii="SimHei" w:eastAsia="SimHei" w:hAnsi="SimHei" w:cs="SimHei"/>
          <w:sz w:val="21"/>
          <w:szCs w:val="21"/>
        </w:rPr>
      </w:pPr>
      <w:r>
        <w:rPr>
          <w:rFonts w:ascii="SimHei" w:eastAsia="SimHei" w:hAnsi="SimHei" w:cs="SimHei"/>
          <w:b/>
          <w:bCs/>
          <w:spacing w:val="-2"/>
          <w:sz w:val="21"/>
          <w:szCs w:val="21"/>
        </w:rPr>
        <w:t>5.1.3</w:t>
      </w:r>
      <w:r>
        <w:rPr>
          <w:rFonts w:ascii="SimHei" w:eastAsia="SimHei" w:hAnsi="SimHei" w:cs="SimHei"/>
          <w:spacing w:val="11"/>
          <w:sz w:val="21"/>
          <w:szCs w:val="21"/>
        </w:rPr>
        <w:t xml:space="preserve">  </w:t>
      </w:r>
      <w:r>
        <w:rPr>
          <w:rFonts w:ascii="SimHei" w:eastAsia="SimHei" w:hAnsi="SimHei" w:cs="SimHei"/>
          <w:b/>
          <w:bCs/>
          <w:spacing w:val="-2"/>
          <w:sz w:val="21"/>
          <w:szCs w:val="21"/>
        </w:rPr>
        <w:t>市场表现</w:t>
      </w:r>
    </w:p>
    <w:p>
      <w:pPr>
        <w:spacing w:before="230" w:line="218" w:lineRule="auto"/>
        <w:ind w:left="410"/>
        <w:rPr>
          <w:rFonts w:ascii="SimSun" w:eastAsia="SimSun" w:hAnsi="SimSun" w:cs="SimSun"/>
          <w:sz w:val="21"/>
          <w:szCs w:val="21"/>
        </w:rPr>
      </w:pPr>
      <w:r>
        <w:rPr>
          <w:rFonts w:ascii="SimSun" w:eastAsia="SimSun" w:hAnsi="SimSun" w:cs="SimSun"/>
          <w:spacing w:val="-2"/>
          <w:sz w:val="21"/>
          <w:szCs w:val="21"/>
        </w:rPr>
        <w:t>消费者、行业机构以及政府主管部门对企业及其产品的评价，包括但不限于：</w:t>
      </w:r>
    </w:p>
    <w:p>
      <w:pPr>
        <w:spacing w:before="41" w:line="247" w:lineRule="auto"/>
        <w:ind w:left="750" w:right="159" w:hanging="340"/>
        <w:rPr>
          <w:rFonts w:ascii="SimSun" w:eastAsia="SimSun" w:hAnsi="SimSun" w:cs="SimSun"/>
          <w:sz w:val="21"/>
          <w:szCs w:val="21"/>
        </w:rPr>
      </w:pPr>
      <w:r>
        <w:rPr>
          <w:rFonts w:ascii="SimSun" w:eastAsia="SimSun" w:hAnsi="SimSun" w:cs="SimSun"/>
          <w:spacing w:val="25"/>
          <w:sz w:val="21"/>
          <w:szCs w:val="21"/>
        </w:rPr>
        <w:t>a)</w:t>
      </w:r>
      <w:r>
        <w:rPr>
          <w:rFonts w:ascii="SimSun" w:eastAsia="SimSun" w:hAnsi="SimSun" w:cs="SimSun"/>
          <w:spacing w:val="89"/>
          <w:sz w:val="21"/>
          <w:szCs w:val="21"/>
        </w:rPr>
        <w:t xml:space="preserve"> </w:t>
      </w:r>
      <w:r>
        <w:rPr>
          <w:rFonts w:ascii="SimSun" w:eastAsia="SimSun" w:hAnsi="SimSun" w:cs="SimSun"/>
          <w:spacing w:val="25"/>
          <w:sz w:val="21"/>
          <w:szCs w:val="21"/>
        </w:rPr>
        <w:t>消费者对企业产品质量的评价，如</w:t>
      </w:r>
      <w:r>
        <w:rPr>
          <w:rFonts w:ascii="SimSun" w:eastAsia="SimSun" w:hAnsi="SimSun" w:cs="SimSun"/>
          <w:spacing w:val="-62"/>
          <w:sz w:val="21"/>
          <w:szCs w:val="21"/>
        </w:rPr>
        <w:t xml:space="preserve"> </w:t>
      </w:r>
      <w:r>
        <w:rPr>
          <w:rFonts w:ascii="SimSun" w:eastAsia="SimSun" w:hAnsi="SimSun" w:cs="SimSun"/>
          <w:spacing w:val="25"/>
          <w:sz w:val="21"/>
          <w:szCs w:val="21"/>
        </w:rPr>
        <w:t>一</w:t>
      </w:r>
      <w:r>
        <w:rPr>
          <w:rFonts w:ascii="SimSun" w:eastAsia="SimSun" w:hAnsi="SimSun" w:cs="SimSun"/>
          <w:spacing w:val="-61"/>
          <w:sz w:val="21"/>
          <w:szCs w:val="21"/>
        </w:rPr>
        <w:t xml:space="preserve"> </w:t>
      </w:r>
      <w:r>
        <w:rPr>
          <w:rFonts w:ascii="SimSun" w:eastAsia="SimSun" w:hAnsi="SimSun" w:cs="SimSun"/>
          <w:spacing w:val="25"/>
          <w:sz w:val="21"/>
          <w:szCs w:val="21"/>
        </w:rPr>
        <w:t>定时期内顾客满意度和有效质量投诉及处理</w:t>
      </w:r>
      <w:r>
        <w:rPr>
          <w:rFonts w:ascii="SimSun" w:eastAsia="SimSun" w:hAnsi="SimSun" w:cs="SimSun"/>
          <w:sz w:val="21"/>
          <w:szCs w:val="21"/>
        </w:rPr>
        <w:t xml:space="preserve"> </w:t>
      </w:r>
      <w:r>
        <w:rPr>
          <w:rFonts w:ascii="SimSun" w:eastAsia="SimSun" w:hAnsi="SimSun" w:cs="SimSun"/>
          <w:spacing w:val="-4"/>
          <w:sz w:val="21"/>
          <w:szCs w:val="21"/>
        </w:rPr>
        <w:t>情况等方面的记录；</w:t>
      </w:r>
    </w:p>
    <w:p>
      <w:pPr>
        <w:spacing w:before="58" w:line="257" w:lineRule="auto"/>
        <w:ind w:left="750" w:right="92" w:hanging="340"/>
        <w:rPr>
          <w:rFonts w:ascii="SimSun" w:eastAsia="SimSun" w:hAnsi="SimSun" w:cs="SimSun"/>
          <w:sz w:val="21"/>
          <w:szCs w:val="21"/>
        </w:rPr>
      </w:pPr>
      <w:r>
        <w:rPr>
          <w:rFonts w:ascii="SimSun" w:eastAsia="SimSun" w:hAnsi="SimSun" w:cs="SimSun"/>
          <w:spacing w:val="-3"/>
          <w:sz w:val="21"/>
          <w:szCs w:val="21"/>
        </w:rPr>
        <w:t>b)</w:t>
      </w:r>
      <w:r>
        <w:rPr>
          <w:rFonts w:ascii="SimSun" w:eastAsia="SimSun" w:hAnsi="SimSun" w:cs="SimSun"/>
          <w:spacing w:val="39"/>
          <w:sz w:val="21"/>
          <w:szCs w:val="21"/>
        </w:rPr>
        <w:t xml:space="preserve"> </w:t>
      </w:r>
      <w:r>
        <w:rPr>
          <w:rFonts w:ascii="SimSun" w:eastAsia="SimSun" w:hAnsi="SimSun" w:cs="SimSun"/>
          <w:spacing w:val="-3"/>
          <w:sz w:val="21"/>
          <w:szCs w:val="21"/>
        </w:rPr>
        <w:t>具有广泛代表性的行业组织对本行业内企业及其产品质量的评价，如企业在本行业所获荣誉</w:t>
      </w:r>
      <w:r>
        <w:rPr>
          <w:rFonts w:ascii="SimSun" w:eastAsia="SimSun" w:hAnsi="SimSun" w:cs="SimSun"/>
          <w:spacing w:val="-4"/>
          <w:sz w:val="21"/>
          <w:szCs w:val="21"/>
        </w:rPr>
        <w:t>、</w:t>
      </w:r>
      <w:r>
        <w:rPr>
          <w:rFonts w:ascii="SimSun" w:eastAsia="SimSun" w:hAnsi="SimSun" w:cs="SimSun"/>
          <w:sz w:val="21"/>
          <w:szCs w:val="21"/>
        </w:rPr>
        <w:t xml:space="preserve"> </w:t>
      </w:r>
      <w:r>
        <w:rPr>
          <w:rFonts w:ascii="SimSun" w:eastAsia="SimSun" w:hAnsi="SimSun" w:cs="SimSun"/>
          <w:sz w:val="21"/>
          <w:szCs w:val="21"/>
        </w:rPr>
        <w:t>行业内的有效质量投诉及处理情况、通过行业自愿性认证、国内</w:t>
      </w:r>
      <w:r>
        <w:rPr>
          <w:rFonts w:ascii="SimSun" w:eastAsia="SimSun" w:hAnsi="SimSun" w:cs="SimSun"/>
          <w:spacing w:val="-1"/>
          <w:sz w:val="21"/>
          <w:szCs w:val="21"/>
        </w:rPr>
        <w:t>外市场的美誉度等方面的记</w:t>
      </w:r>
      <w:r>
        <w:rPr>
          <w:rFonts w:ascii="SimSun" w:eastAsia="SimSun" w:hAnsi="SimSun" w:cs="SimSun"/>
          <w:sz w:val="21"/>
          <w:szCs w:val="21"/>
        </w:rPr>
        <w:t xml:space="preserve">  </w:t>
      </w:r>
      <w:r>
        <w:rPr>
          <w:rFonts w:ascii="SimSun" w:eastAsia="SimSun" w:hAnsi="SimSun" w:cs="SimSun"/>
          <w:spacing w:val="-7"/>
          <w:sz w:val="21"/>
          <w:szCs w:val="21"/>
        </w:rPr>
        <w:t>录；</w:t>
      </w:r>
    </w:p>
    <w:p>
      <w:pPr>
        <w:spacing w:before="54" w:line="218" w:lineRule="auto"/>
        <w:ind w:left="410"/>
        <w:rPr>
          <w:rFonts w:ascii="SimSun" w:eastAsia="SimSun" w:hAnsi="SimSun" w:cs="SimSun"/>
          <w:sz w:val="21"/>
          <w:szCs w:val="21"/>
        </w:rPr>
      </w:pPr>
      <w:r>
        <w:rPr>
          <w:rFonts w:ascii="SimSun" w:eastAsia="SimSun" w:hAnsi="SimSun" w:cs="SimSun"/>
          <w:spacing w:val="-3"/>
          <w:sz w:val="21"/>
          <w:szCs w:val="21"/>
        </w:rPr>
        <w:t>c)</w:t>
      </w:r>
      <w:r>
        <w:rPr>
          <w:rFonts w:ascii="SimSun" w:eastAsia="SimSun" w:hAnsi="SimSun" w:cs="SimSun"/>
          <w:spacing w:val="41"/>
          <w:sz w:val="21"/>
          <w:szCs w:val="21"/>
        </w:rPr>
        <w:t xml:space="preserve">  </w:t>
      </w:r>
      <w:r>
        <w:rPr>
          <w:rFonts w:ascii="SimSun" w:eastAsia="SimSun" w:hAnsi="SimSun" w:cs="SimSun"/>
          <w:spacing w:val="-3"/>
          <w:sz w:val="21"/>
          <w:szCs w:val="21"/>
        </w:rPr>
        <w:t>政府部门对企业及其产品质量的评价，如在一定时期内授予的荣誉、奖惩或惩处。</w:t>
      </w:r>
    </w:p>
    <w:p>
      <w:pPr>
        <w:spacing w:before="239" w:line="221" w:lineRule="auto"/>
        <w:ind w:left="3"/>
        <w:outlineLvl w:val="0"/>
        <w:rPr>
          <w:rFonts w:ascii="SimHei" w:eastAsia="SimHei" w:hAnsi="SimHei" w:cs="SimHei"/>
          <w:sz w:val="21"/>
          <w:szCs w:val="21"/>
        </w:rPr>
      </w:pPr>
      <w:r>
        <w:rPr>
          <w:rFonts w:ascii="SimHei" w:eastAsia="SimHei" w:hAnsi="SimHei" w:cs="SimHei"/>
          <w:b/>
          <w:bCs/>
          <w:spacing w:val="2"/>
          <w:sz w:val="21"/>
          <w:szCs w:val="21"/>
        </w:rPr>
        <w:t>5.1.4</w:t>
      </w:r>
      <w:r>
        <w:rPr>
          <w:rFonts w:ascii="SimHei" w:eastAsia="SimHei" w:hAnsi="SimHei" w:cs="SimHei"/>
          <w:spacing w:val="96"/>
          <w:sz w:val="21"/>
          <w:szCs w:val="21"/>
        </w:rPr>
        <w:t xml:space="preserve"> </w:t>
      </w:r>
      <w:r>
        <w:rPr>
          <w:rFonts w:ascii="SimHei" w:eastAsia="SimHei" w:hAnsi="SimHei" w:cs="SimHei"/>
          <w:b/>
          <w:bCs/>
          <w:spacing w:val="2"/>
          <w:sz w:val="21"/>
          <w:szCs w:val="21"/>
        </w:rPr>
        <w:t>社会责任</w:t>
      </w:r>
    </w:p>
    <w:p>
      <w:pPr>
        <w:spacing w:before="213" w:line="255" w:lineRule="auto"/>
        <w:ind w:right="28" w:firstLine="410"/>
        <w:rPr>
          <w:rFonts w:ascii="SimSun" w:eastAsia="SimSun" w:hAnsi="SimSun" w:cs="SimSun"/>
          <w:sz w:val="21"/>
          <w:szCs w:val="21"/>
        </w:rPr>
      </w:pPr>
      <w:r>
        <w:rPr>
          <w:rFonts w:ascii="SimSun" w:eastAsia="SimSun" w:hAnsi="SimSun" w:cs="SimSun"/>
          <w:spacing w:val="-3"/>
          <w:sz w:val="21"/>
          <w:szCs w:val="21"/>
        </w:rPr>
        <w:t>被评价企业在一定时期内，产品、服务和运营过程中贯彻国家政策，具备社会责任意识，支</w:t>
      </w:r>
      <w:r>
        <w:rPr>
          <w:rFonts w:ascii="SimSun" w:eastAsia="SimSun" w:hAnsi="SimSun" w:cs="SimSun"/>
          <w:spacing w:val="-4"/>
          <w:sz w:val="21"/>
          <w:szCs w:val="21"/>
        </w:rPr>
        <w:t>持社会</w:t>
      </w:r>
      <w:r>
        <w:rPr>
          <w:rFonts w:ascii="SimSun" w:eastAsia="SimSun" w:hAnsi="SimSun" w:cs="SimSun"/>
          <w:sz w:val="21"/>
          <w:szCs w:val="21"/>
        </w:rPr>
        <w:t xml:space="preserve"> </w:t>
      </w:r>
      <w:r>
        <w:rPr>
          <w:rFonts w:ascii="SimSun" w:eastAsia="SimSun" w:hAnsi="SimSun" w:cs="SimSun"/>
          <w:spacing w:val="-3"/>
          <w:sz w:val="21"/>
          <w:szCs w:val="21"/>
        </w:rPr>
        <w:t>公益事业并主动维护消费者的合法权益的历史记录，包括但不限于：</w:t>
      </w:r>
    </w:p>
    <w:p>
      <w:pPr>
        <w:spacing w:before="69" w:line="219" w:lineRule="auto"/>
        <w:ind w:left="410"/>
        <w:rPr>
          <w:rFonts w:ascii="SimSun" w:eastAsia="SimSun" w:hAnsi="SimSun" w:cs="SimSun"/>
          <w:sz w:val="21"/>
          <w:szCs w:val="21"/>
        </w:rPr>
      </w:pPr>
      <w:r>
        <w:rPr>
          <w:rFonts w:ascii="SimSun" w:eastAsia="SimSun" w:hAnsi="SimSun" w:cs="SimSun"/>
          <w:spacing w:val="-3"/>
          <w:sz w:val="21"/>
          <w:szCs w:val="21"/>
        </w:rPr>
        <w:t>a)</w:t>
      </w:r>
      <w:r>
        <w:rPr>
          <w:rFonts w:ascii="SimSun" w:eastAsia="SimSun" w:hAnsi="SimSun" w:cs="SimSun"/>
          <w:spacing w:val="7"/>
          <w:sz w:val="21"/>
          <w:szCs w:val="21"/>
        </w:rPr>
        <w:t xml:space="preserve">  </w:t>
      </w:r>
      <w:r>
        <w:rPr>
          <w:rFonts w:ascii="SimSun" w:eastAsia="SimSun" w:hAnsi="SimSun" w:cs="SimSun"/>
          <w:spacing w:val="-3"/>
          <w:sz w:val="21"/>
          <w:szCs w:val="21"/>
        </w:rPr>
        <w:t>支持社会公益事业记录；</w:t>
      </w:r>
    </w:p>
    <w:p>
      <w:pPr>
        <w:spacing w:before="63" w:line="219" w:lineRule="auto"/>
        <w:ind w:left="410"/>
        <w:rPr>
          <w:rFonts w:ascii="SimSun" w:eastAsia="SimSun" w:hAnsi="SimSun" w:cs="SimSun"/>
          <w:sz w:val="21"/>
          <w:szCs w:val="21"/>
        </w:rPr>
      </w:pPr>
      <w:r>
        <w:rPr>
          <w:rFonts w:ascii="SimSun" w:eastAsia="SimSun" w:hAnsi="SimSun" w:cs="SimSun"/>
          <w:spacing w:val="-5"/>
          <w:sz w:val="21"/>
          <w:szCs w:val="21"/>
        </w:rPr>
        <w:t>b)</w:t>
      </w:r>
      <w:r>
        <w:rPr>
          <w:rFonts w:ascii="SimSun" w:eastAsia="SimSun" w:hAnsi="SimSun" w:cs="SimSun"/>
          <w:spacing w:val="21"/>
          <w:sz w:val="21"/>
          <w:szCs w:val="21"/>
        </w:rPr>
        <w:t xml:space="preserve">  </w:t>
      </w:r>
      <w:r>
        <w:rPr>
          <w:rFonts w:ascii="SimSun" w:eastAsia="SimSun" w:hAnsi="SimSun" w:cs="SimSun"/>
          <w:spacing w:val="-5"/>
          <w:sz w:val="21"/>
          <w:szCs w:val="21"/>
        </w:rPr>
        <w:t>保护、改善环境及防治污染或其他公害的记录；</w:t>
      </w:r>
    </w:p>
    <w:p>
      <w:pPr>
        <w:spacing w:before="59" w:line="219" w:lineRule="auto"/>
        <w:ind w:left="410"/>
        <w:rPr>
          <w:rFonts w:ascii="SimSun" w:eastAsia="SimSun" w:hAnsi="SimSun" w:cs="SimSun"/>
          <w:sz w:val="21"/>
          <w:szCs w:val="21"/>
        </w:rPr>
      </w:pPr>
      <w:r>
        <w:rPr>
          <w:rFonts w:ascii="SimSun" w:eastAsia="SimSun" w:hAnsi="SimSun" w:cs="SimSun"/>
          <w:spacing w:val="-3"/>
          <w:sz w:val="21"/>
          <w:szCs w:val="21"/>
        </w:rPr>
        <w:t>c)</w:t>
      </w:r>
      <w:r>
        <w:rPr>
          <w:rFonts w:ascii="SimSun" w:eastAsia="SimSun" w:hAnsi="SimSun" w:cs="SimSun"/>
          <w:spacing w:val="20"/>
          <w:sz w:val="21"/>
          <w:szCs w:val="21"/>
        </w:rPr>
        <w:t xml:space="preserve">  </w:t>
      </w:r>
      <w:r>
        <w:rPr>
          <w:rFonts w:ascii="SimSun" w:eastAsia="SimSun" w:hAnsi="SimSun" w:cs="SimSun"/>
          <w:spacing w:val="-3"/>
          <w:sz w:val="21"/>
          <w:szCs w:val="21"/>
        </w:rPr>
        <w:t>维护消费者的合法权益，建立产品质量赔付机制的情况；</w:t>
      </w:r>
    </w:p>
    <w:p>
      <w:pPr>
        <w:spacing w:before="63" w:line="220" w:lineRule="auto"/>
        <w:ind w:left="410"/>
        <w:rPr>
          <w:rFonts w:ascii="SimSun" w:eastAsia="SimSun" w:hAnsi="SimSun" w:cs="SimSun"/>
          <w:sz w:val="21"/>
          <w:szCs w:val="21"/>
        </w:rPr>
      </w:pPr>
      <w:r>
        <w:rPr>
          <w:rFonts w:ascii="SimSun" w:eastAsia="SimSun" w:hAnsi="SimSun" w:cs="SimSun"/>
          <w:spacing w:val="-2"/>
          <w:sz w:val="21"/>
          <w:szCs w:val="21"/>
        </w:rPr>
        <w:t>d)</w:t>
      </w:r>
      <w:r>
        <w:rPr>
          <w:rFonts w:ascii="SimSun" w:eastAsia="SimSun" w:hAnsi="SimSun" w:cs="SimSun"/>
          <w:spacing w:val="19"/>
          <w:sz w:val="21"/>
          <w:szCs w:val="21"/>
        </w:rPr>
        <w:t xml:space="preserve">  </w:t>
      </w:r>
      <w:r>
        <w:rPr>
          <w:rFonts w:ascii="SimSun" w:eastAsia="SimSun" w:hAnsi="SimSun" w:cs="SimSun"/>
          <w:spacing w:val="-2"/>
          <w:sz w:val="21"/>
          <w:szCs w:val="21"/>
        </w:rPr>
        <w:t>重大质量事故、安全事故和环保事故或连续发生事故的情况。</w:t>
      </w:r>
    </w:p>
    <w:p>
      <w:pPr>
        <w:spacing w:before="225" w:line="222" w:lineRule="auto"/>
        <w:ind w:left="3"/>
        <w:outlineLvl w:val="0"/>
        <w:rPr>
          <w:rFonts w:ascii="SimHei" w:eastAsia="SimHei" w:hAnsi="SimHei" w:cs="SimHei"/>
          <w:sz w:val="21"/>
          <w:szCs w:val="21"/>
        </w:rPr>
      </w:pPr>
      <w:r>
        <w:rPr>
          <w:rFonts w:ascii="SimHei" w:eastAsia="SimHei" w:hAnsi="SimHei" w:cs="SimHei"/>
          <w:b/>
          <w:bCs/>
          <w:spacing w:val="-1"/>
          <w:sz w:val="21"/>
          <w:szCs w:val="21"/>
        </w:rPr>
        <w:t>5.2</w:t>
      </w:r>
      <w:r>
        <w:rPr>
          <w:rFonts w:ascii="SimHei" w:eastAsia="SimHei" w:hAnsi="SimHei" w:cs="SimHei"/>
          <w:spacing w:val="98"/>
          <w:sz w:val="21"/>
          <w:szCs w:val="21"/>
        </w:rPr>
        <w:t xml:space="preserve"> </w:t>
      </w:r>
      <w:r>
        <w:rPr>
          <w:rFonts w:ascii="SimHei" w:eastAsia="SimHei" w:hAnsi="SimHei" w:cs="SimHei"/>
          <w:b/>
          <w:bCs/>
          <w:spacing w:val="-1"/>
          <w:sz w:val="21"/>
          <w:szCs w:val="21"/>
        </w:rPr>
        <w:t>产品质量保障能力</w:t>
      </w:r>
    </w:p>
    <w:p>
      <w:pPr>
        <w:spacing w:before="217" w:line="222" w:lineRule="auto"/>
        <w:ind w:left="3"/>
        <w:outlineLvl w:val="0"/>
        <w:rPr>
          <w:rFonts w:ascii="SimHei" w:eastAsia="SimHei" w:hAnsi="SimHei" w:cs="SimHei"/>
          <w:sz w:val="21"/>
          <w:szCs w:val="21"/>
        </w:rPr>
      </w:pPr>
      <w:r>
        <w:rPr>
          <w:rFonts w:ascii="SimHei" w:eastAsia="SimHei" w:hAnsi="SimHei" w:cs="SimHei"/>
          <w:b/>
          <w:bCs/>
          <w:spacing w:val="-2"/>
          <w:sz w:val="21"/>
          <w:szCs w:val="21"/>
        </w:rPr>
        <w:t>5.2.1</w:t>
      </w:r>
      <w:r>
        <w:rPr>
          <w:rFonts w:ascii="SimHei" w:eastAsia="SimHei" w:hAnsi="SimHei" w:cs="SimHei"/>
          <w:spacing w:val="96"/>
          <w:sz w:val="21"/>
          <w:szCs w:val="21"/>
        </w:rPr>
        <w:t xml:space="preserve"> </w:t>
      </w:r>
      <w:r>
        <w:rPr>
          <w:rFonts w:ascii="SimHei" w:eastAsia="SimHei" w:hAnsi="SimHei" w:cs="SimHei"/>
          <w:b/>
          <w:bCs/>
          <w:spacing w:val="-2"/>
          <w:sz w:val="21"/>
          <w:szCs w:val="21"/>
        </w:rPr>
        <w:t>质量管理和质量体系建设及运行情况</w:t>
      </w:r>
    </w:p>
    <w:p>
      <w:pPr>
        <w:spacing w:before="211" w:line="247" w:lineRule="auto"/>
        <w:ind w:right="28" w:firstLine="410"/>
        <w:rPr>
          <w:rFonts w:ascii="SimSun" w:eastAsia="SimSun" w:hAnsi="SimSun" w:cs="SimSun"/>
          <w:sz w:val="21"/>
          <w:szCs w:val="21"/>
        </w:rPr>
      </w:pPr>
      <w:r>
        <w:rPr>
          <w:rFonts w:ascii="SimSun" w:eastAsia="SimSun" w:hAnsi="SimSun" w:cs="SimSun"/>
          <w:spacing w:val="-3"/>
          <w:sz w:val="21"/>
          <w:szCs w:val="21"/>
        </w:rPr>
        <w:t>被评价企业质量管理体系的建设和运行情况，对原材料进厂和产品出厂的检验和控制能力等</w:t>
      </w:r>
      <w:r>
        <w:rPr>
          <w:rFonts w:ascii="SimSun" w:eastAsia="SimSun" w:hAnsi="SimSun" w:cs="SimSun"/>
          <w:spacing w:val="-4"/>
          <w:sz w:val="21"/>
          <w:szCs w:val="21"/>
        </w:rPr>
        <w:t>，包括</w:t>
      </w:r>
      <w:r>
        <w:rPr>
          <w:rFonts w:ascii="SimSun" w:eastAsia="SimSun" w:hAnsi="SimSun" w:cs="SimSun"/>
          <w:sz w:val="21"/>
          <w:szCs w:val="21"/>
        </w:rPr>
        <w:t xml:space="preserve"> </w:t>
      </w:r>
      <w:r>
        <w:rPr>
          <w:rFonts w:ascii="SimSun" w:eastAsia="SimSun" w:hAnsi="SimSun" w:cs="SimSun"/>
          <w:spacing w:val="-9"/>
          <w:sz w:val="21"/>
          <w:szCs w:val="21"/>
        </w:rPr>
        <w:t>但不限于：</w:t>
      </w:r>
    </w:p>
    <w:p>
      <w:pPr>
        <w:spacing w:before="58" w:line="247" w:lineRule="auto"/>
        <w:ind w:left="750" w:right="27" w:hanging="340"/>
        <w:rPr>
          <w:rFonts w:ascii="SimSun" w:eastAsia="SimSun" w:hAnsi="SimSun" w:cs="SimSun"/>
          <w:sz w:val="21"/>
          <w:szCs w:val="21"/>
        </w:rPr>
      </w:pPr>
      <w:r>
        <w:rPr>
          <w:rFonts w:ascii="SimSun" w:eastAsia="SimSun" w:hAnsi="SimSun" w:cs="SimSun"/>
          <w:spacing w:val="-3"/>
          <w:sz w:val="21"/>
          <w:szCs w:val="21"/>
        </w:rPr>
        <w:t>a)</w:t>
      </w:r>
      <w:r>
        <w:rPr>
          <w:rFonts w:ascii="SimSun" w:eastAsia="SimSun" w:hAnsi="SimSun" w:cs="SimSun"/>
          <w:spacing w:val="9"/>
          <w:sz w:val="21"/>
          <w:szCs w:val="21"/>
        </w:rPr>
        <w:t xml:space="preserve">  </w:t>
      </w:r>
      <w:r>
        <w:rPr>
          <w:rFonts w:ascii="SimSun" w:eastAsia="SimSun" w:hAnsi="SimSun" w:cs="SimSun"/>
          <w:spacing w:val="-3"/>
          <w:sz w:val="21"/>
          <w:szCs w:val="21"/>
        </w:rPr>
        <w:t>企业管理层对质量工作的重视程度，企业建立</w:t>
      </w:r>
      <w:r>
        <w:rPr>
          <w:rFonts w:ascii="SimSun" w:eastAsia="SimSun" w:hAnsi="SimSun" w:cs="SimSun"/>
          <w:spacing w:val="-4"/>
          <w:sz w:val="21"/>
          <w:szCs w:val="21"/>
        </w:rPr>
        <w:t>质量目标并有效实施情况，落实质量责任制的情</w:t>
      </w:r>
      <w:r>
        <w:rPr>
          <w:rFonts w:ascii="SimSun" w:eastAsia="SimSun" w:hAnsi="SimSun" w:cs="SimSun"/>
          <w:sz w:val="21"/>
          <w:szCs w:val="21"/>
        </w:rPr>
        <w:t xml:space="preserve"> </w:t>
      </w:r>
      <w:r>
        <w:rPr>
          <w:rFonts w:ascii="SimSun" w:eastAsia="SimSun" w:hAnsi="SimSun" w:cs="SimSun"/>
          <w:spacing w:val="-7"/>
          <w:sz w:val="21"/>
          <w:szCs w:val="21"/>
        </w:rPr>
        <w:t>况；</w:t>
      </w:r>
    </w:p>
    <w:p>
      <w:pPr>
        <w:spacing w:before="57" w:line="246" w:lineRule="auto"/>
        <w:ind w:left="750" w:right="27" w:hanging="340"/>
        <w:rPr>
          <w:rFonts w:ascii="SimSun" w:eastAsia="SimSun" w:hAnsi="SimSun" w:cs="SimSun"/>
          <w:sz w:val="21"/>
          <w:szCs w:val="21"/>
        </w:rPr>
      </w:pPr>
      <w:r>
        <w:rPr>
          <w:rFonts w:ascii="SimSun" w:eastAsia="SimSun" w:hAnsi="SimSun" w:cs="SimSun"/>
          <w:spacing w:val="-3"/>
          <w:sz w:val="21"/>
          <w:szCs w:val="21"/>
        </w:rPr>
        <w:t>b)</w:t>
      </w:r>
      <w:r>
        <w:rPr>
          <w:rFonts w:ascii="SimSun" w:eastAsia="SimSun" w:hAnsi="SimSun" w:cs="SimSun"/>
          <w:spacing w:val="7"/>
          <w:sz w:val="21"/>
          <w:szCs w:val="21"/>
        </w:rPr>
        <w:t xml:space="preserve">  </w:t>
      </w:r>
      <w:r>
        <w:rPr>
          <w:rFonts w:ascii="SimSun" w:eastAsia="SimSun" w:hAnsi="SimSun" w:cs="SimSun"/>
          <w:spacing w:val="-3"/>
          <w:sz w:val="21"/>
          <w:szCs w:val="21"/>
        </w:rPr>
        <w:t>外购原材料、零部件等的技术和质量要求以及验收、备</w:t>
      </w:r>
      <w:r>
        <w:rPr>
          <w:rFonts w:ascii="SimSun" w:eastAsia="SimSun" w:hAnsi="SimSun" w:cs="SimSun"/>
          <w:spacing w:val="-4"/>
          <w:sz w:val="21"/>
          <w:szCs w:val="21"/>
        </w:rPr>
        <w:t>案制度或记录的实施程度，制定和实施</w:t>
      </w:r>
      <w:r>
        <w:rPr>
          <w:rFonts w:ascii="SimSun" w:eastAsia="SimSun" w:hAnsi="SimSun" w:cs="SimSun"/>
          <w:sz w:val="21"/>
          <w:szCs w:val="21"/>
        </w:rPr>
        <w:t xml:space="preserve"> </w:t>
      </w:r>
      <w:r>
        <w:rPr>
          <w:rFonts w:ascii="SimSun" w:eastAsia="SimSun" w:hAnsi="SimSun" w:cs="SimSun"/>
          <w:spacing w:val="-2"/>
          <w:sz w:val="21"/>
          <w:szCs w:val="21"/>
        </w:rPr>
        <w:t>供应商质量控制计划的情况；</w:t>
      </w:r>
    </w:p>
    <w:p>
      <w:pPr>
        <w:spacing w:before="62" w:line="247" w:lineRule="auto"/>
        <w:ind w:left="750" w:right="28" w:hanging="340"/>
        <w:rPr>
          <w:rFonts w:ascii="SimSun" w:eastAsia="SimSun" w:hAnsi="SimSun" w:cs="SimSun"/>
          <w:sz w:val="21"/>
          <w:szCs w:val="21"/>
        </w:rPr>
        <w:sectPr>
          <w:footerReference w:type="default" r:id="rId11"/>
          <w:pgSz w:w="12070" w:h="16950"/>
          <w:pgMar w:top="1440" w:right="1382" w:bottom="1038" w:left="1350" w:header="0" w:footer="899" w:gutter="0"/>
          <w:pgNumType w:start="9"/>
          <w:cols w:space="708"/>
        </w:sectPr>
      </w:pPr>
      <w:r>
        <w:rPr>
          <w:rFonts w:ascii="SimSun" w:eastAsia="SimSun" w:hAnsi="SimSun" w:cs="SimSun"/>
          <w:spacing w:val="-4"/>
          <w:sz w:val="21"/>
          <w:szCs w:val="21"/>
        </w:rPr>
        <w:t>c)</w:t>
      </w:r>
      <w:r>
        <w:rPr>
          <w:rFonts w:ascii="SimSun" w:eastAsia="SimSun" w:hAnsi="SimSun" w:cs="SimSun"/>
          <w:spacing w:val="19"/>
          <w:sz w:val="21"/>
          <w:szCs w:val="21"/>
        </w:rPr>
        <w:t xml:space="preserve">  </w:t>
      </w:r>
      <w:r>
        <w:rPr>
          <w:rFonts w:ascii="SimSun" w:eastAsia="SimSun" w:hAnsi="SimSun" w:cs="SimSun"/>
          <w:spacing w:val="-4"/>
          <w:sz w:val="21"/>
          <w:szCs w:val="21"/>
        </w:rPr>
        <w:t>建立作业指导书或测量操作手册，具备生产质检报告、质量控制报告记录等产品生产在线质量</w:t>
      </w:r>
      <w:r>
        <w:rPr>
          <w:rFonts w:ascii="SimSun" w:eastAsia="SimSun" w:hAnsi="SimSun" w:cs="SimSun"/>
          <w:sz w:val="21"/>
          <w:szCs w:val="21"/>
        </w:rPr>
        <w:t xml:space="preserve"> </w:t>
      </w:r>
      <w:r>
        <w:rPr>
          <w:rFonts w:ascii="SimSun" w:eastAsia="SimSun" w:hAnsi="SimSun" w:cs="SimSun"/>
          <w:spacing w:val="-6"/>
          <w:sz w:val="21"/>
          <w:szCs w:val="21"/>
        </w:rPr>
        <w:t>控制情况；</w:t>
      </w:r>
    </w:p>
    <w:p>
      <w:pPr>
        <w:spacing w:before="58" w:line="246" w:lineRule="auto"/>
        <w:ind w:left="750" w:right="113" w:hanging="340"/>
        <w:rPr>
          <w:rFonts w:ascii="SimSun" w:eastAsia="SimSun" w:hAnsi="SimSun" w:cs="SimSun"/>
          <w:sz w:val="21"/>
          <w:szCs w:val="21"/>
        </w:rPr>
      </w:pPr>
      <w:r>
        <w:rPr>
          <w:rFonts w:ascii="SimSun" w:eastAsia="SimSun" w:hAnsi="SimSun" w:cs="SimSun"/>
          <w:spacing w:val="-3"/>
          <w:sz w:val="21"/>
          <w:szCs w:val="21"/>
        </w:rPr>
        <w:t>d)</w:t>
      </w:r>
      <w:r>
        <w:rPr>
          <w:rFonts w:ascii="SimSun" w:eastAsia="SimSun" w:hAnsi="SimSun" w:cs="SimSun"/>
          <w:spacing w:val="37"/>
          <w:sz w:val="21"/>
          <w:szCs w:val="21"/>
        </w:rPr>
        <w:t xml:space="preserve"> </w:t>
      </w:r>
      <w:r>
        <w:rPr>
          <w:rFonts w:ascii="SimSun" w:eastAsia="SimSun" w:hAnsi="SimSun" w:cs="SimSun"/>
          <w:spacing w:val="-3"/>
          <w:sz w:val="21"/>
          <w:szCs w:val="21"/>
        </w:rPr>
        <w:t>建立产品生产或提供过程中质量控制项目和参数</w:t>
      </w:r>
      <w:r>
        <w:rPr>
          <w:rFonts w:ascii="SimSun" w:eastAsia="SimSun" w:hAnsi="SimSun" w:cs="SimSun"/>
          <w:spacing w:val="-4"/>
          <w:sz w:val="21"/>
          <w:szCs w:val="21"/>
        </w:rPr>
        <w:t>，并进行有效监控，关键过程的质量处于稳定</w:t>
      </w:r>
      <w:r>
        <w:rPr>
          <w:rFonts w:ascii="SimSun" w:eastAsia="SimSun" w:hAnsi="SimSun" w:cs="SimSun"/>
          <w:sz w:val="21"/>
          <w:szCs w:val="21"/>
        </w:rPr>
        <w:t xml:space="preserve"> </w:t>
      </w:r>
      <w:r>
        <w:rPr>
          <w:rFonts w:ascii="SimSun" w:eastAsia="SimSun" w:hAnsi="SimSun" w:cs="SimSun"/>
          <w:spacing w:val="-3"/>
          <w:sz w:val="21"/>
          <w:szCs w:val="21"/>
        </w:rPr>
        <w:t>状态的情况；</w:t>
      </w:r>
    </w:p>
    <w:p>
      <w:pPr>
        <w:spacing w:before="60" w:line="219" w:lineRule="auto"/>
        <w:ind w:left="410"/>
        <w:rPr>
          <w:rFonts w:ascii="SimSun" w:eastAsia="SimSun" w:hAnsi="SimSun" w:cs="SimSun"/>
          <w:sz w:val="21"/>
          <w:szCs w:val="21"/>
        </w:rPr>
      </w:pPr>
      <w:r>
        <w:rPr>
          <w:rFonts w:ascii="SimSun" w:eastAsia="SimSun" w:hAnsi="SimSun" w:cs="SimSun"/>
          <w:spacing w:val="-2"/>
          <w:sz w:val="21"/>
          <w:szCs w:val="21"/>
        </w:rPr>
        <w:t>e)</w:t>
      </w:r>
      <w:r>
        <w:rPr>
          <w:rFonts w:ascii="SimSun" w:eastAsia="SimSun" w:hAnsi="SimSun" w:cs="SimSun"/>
          <w:spacing w:val="16"/>
          <w:sz w:val="21"/>
          <w:szCs w:val="21"/>
        </w:rPr>
        <w:t xml:space="preserve">  </w:t>
      </w:r>
      <w:r>
        <w:rPr>
          <w:rFonts w:ascii="SimSun" w:eastAsia="SimSun" w:hAnsi="SimSun" w:cs="SimSun"/>
          <w:spacing w:val="-2"/>
          <w:sz w:val="21"/>
          <w:szCs w:val="21"/>
        </w:rPr>
        <w:t>产品质量的检测能力符合生产的基本要求，并建立产品质量记录。</w:t>
      </w:r>
    </w:p>
    <w:p>
      <w:pPr>
        <w:spacing w:before="268" w:line="222" w:lineRule="auto"/>
        <w:ind w:left="3"/>
        <w:outlineLvl w:val="0"/>
        <w:rPr>
          <w:rFonts w:ascii="SimHei" w:eastAsia="SimHei" w:hAnsi="SimHei" w:cs="SimHei"/>
          <w:sz w:val="21"/>
          <w:szCs w:val="21"/>
        </w:rPr>
      </w:pPr>
      <w:r>
        <w:rPr>
          <w:rFonts w:ascii="SimHei" w:eastAsia="SimHei" w:hAnsi="SimHei" w:cs="SimHei"/>
          <w:b/>
          <w:bCs/>
          <w:spacing w:val="-3"/>
          <w:sz w:val="21"/>
          <w:szCs w:val="21"/>
        </w:rPr>
        <w:t>5.2.2</w:t>
      </w:r>
      <w:r>
        <w:rPr>
          <w:rFonts w:ascii="SimHei" w:eastAsia="SimHei" w:hAnsi="SimHei" w:cs="SimHei"/>
          <w:spacing w:val="114"/>
          <w:sz w:val="21"/>
          <w:szCs w:val="21"/>
        </w:rPr>
        <w:t xml:space="preserve"> </w:t>
      </w:r>
      <w:r>
        <w:rPr>
          <w:rFonts w:ascii="SimHei" w:eastAsia="SimHei" w:hAnsi="SimHei" w:cs="SimHei"/>
          <w:b/>
          <w:bCs/>
          <w:spacing w:val="-3"/>
          <w:sz w:val="21"/>
          <w:szCs w:val="21"/>
        </w:rPr>
        <w:t>标准化管理和企业标准体系建设及运行情况</w:t>
      </w:r>
    </w:p>
    <w:p>
      <w:pPr>
        <w:spacing w:before="219" w:line="218" w:lineRule="auto"/>
        <w:ind w:left="410"/>
        <w:rPr>
          <w:rFonts w:ascii="SimSun" w:eastAsia="SimSun" w:hAnsi="SimSun" w:cs="SimSun"/>
          <w:sz w:val="21"/>
          <w:szCs w:val="21"/>
        </w:rPr>
      </w:pPr>
      <w:r>
        <w:rPr>
          <w:rFonts w:ascii="SimSun" w:eastAsia="SimSun" w:hAnsi="SimSun" w:cs="SimSun"/>
          <w:spacing w:val="-7"/>
          <w:sz w:val="21"/>
          <w:szCs w:val="21"/>
        </w:rPr>
        <w:t>被评价企业标准化管理工作情况，企业标准体系的建设和运行情况，生产中标准的</w:t>
      </w:r>
      <w:r>
        <w:rPr>
          <w:rFonts w:ascii="SimSun" w:eastAsia="SimSun" w:hAnsi="SimSun" w:cs="SimSun"/>
          <w:spacing w:val="-8"/>
          <w:sz w:val="21"/>
          <w:szCs w:val="21"/>
        </w:rPr>
        <w:t>采用和执行情况，</w:t>
      </w:r>
    </w:p>
    <w:p>
      <w:pPr>
        <w:sectPr>
          <w:footerReference w:type="default" r:id="rId12"/>
          <w:type w:val="nextPage"/>
          <w:pgSz w:w="12070" w:h="16950"/>
          <w:pgMar w:top="1440" w:right="1382" w:bottom="1038" w:left="1350" w:header="0" w:footer="899" w:gutter="0"/>
          <w:pgNumType w:start="10"/>
          <w:cols w:space="708"/>
          <w:titlePg w:val="0"/>
        </w:sectPr>
      </w:pPr>
    </w:p>
    <w:p>
      <w:pPr>
        <w:spacing w:line="280" w:lineRule="auto"/>
        <w:rPr>
          <w:rFonts w:ascii="Arial"/>
          <w:sz w:val="21"/>
        </w:rPr>
      </w:pPr>
    </w:p>
    <w:p>
      <w:pPr>
        <w:spacing w:before="60" w:line="188" w:lineRule="auto"/>
        <w:ind w:right="98"/>
        <w:jc w:val="right"/>
        <w:rPr>
          <w:rFonts w:ascii="Times New Roman" w:eastAsia="Times New Roman" w:hAnsi="Times New Roman" w:cs="Times New Roman"/>
          <w:sz w:val="21"/>
          <w:szCs w:val="21"/>
        </w:rPr>
      </w:pPr>
      <w:r>
        <w:rPr>
          <w:rFonts w:ascii="Times New Roman" w:eastAsia="Times New Roman" w:hAnsi="Times New Roman" w:cs="Times New Roman"/>
          <w:b/>
          <w:bCs/>
          <w:spacing w:val="-1"/>
          <w:sz w:val="21"/>
          <w:szCs w:val="21"/>
        </w:rPr>
        <w:t>DB65/T</w:t>
      </w:r>
      <w:r>
        <w:rPr>
          <w:rFonts w:ascii="Times New Roman" w:eastAsia="Times New Roman" w:hAnsi="Times New Roman" w:cs="Times New Roman"/>
          <w:spacing w:val="42"/>
          <w:w w:val="101"/>
          <w:sz w:val="21"/>
          <w:szCs w:val="21"/>
        </w:rPr>
        <w:t xml:space="preserve"> </w:t>
      </w:r>
      <w:r>
        <w:rPr>
          <w:rFonts w:ascii="Times New Roman" w:eastAsia="Times New Roman" w:hAnsi="Times New Roman" w:cs="Times New Roman"/>
          <w:b/>
          <w:bCs/>
          <w:spacing w:val="-1"/>
          <w:sz w:val="21"/>
          <w:szCs w:val="21"/>
        </w:rPr>
        <w:t>3864.3—2016</w:t>
      </w:r>
    </w:p>
    <w:p>
      <w:pPr>
        <w:spacing w:before="306" w:line="219" w:lineRule="auto"/>
        <w:rPr>
          <w:rFonts w:ascii="SimSun" w:eastAsia="SimSun" w:hAnsi="SimSun" w:cs="SimSun"/>
          <w:sz w:val="21"/>
          <w:szCs w:val="21"/>
        </w:rPr>
      </w:pPr>
      <w:r>
        <w:rPr>
          <w:rFonts w:ascii="SimSun" w:eastAsia="SimSun" w:hAnsi="SimSun" w:cs="SimSun"/>
          <w:spacing w:val="-4"/>
          <w:sz w:val="21"/>
          <w:szCs w:val="21"/>
        </w:rPr>
        <w:t>企业产品标准自我声明及合格性情况等，包括但不限于：</w:t>
      </w:r>
    </w:p>
    <w:p>
      <w:pPr>
        <w:spacing w:before="30" w:line="251" w:lineRule="auto"/>
        <w:ind w:left="829" w:right="295" w:hanging="499"/>
        <w:rPr>
          <w:rFonts w:ascii="SimSun" w:eastAsia="SimSun" w:hAnsi="SimSun" w:cs="SimSun"/>
          <w:sz w:val="21"/>
          <w:szCs w:val="21"/>
        </w:rPr>
      </w:pPr>
      <w:r>
        <w:rPr>
          <w:rFonts w:ascii="SimSun" w:eastAsia="SimSun" w:hAnsi="SimSun" w:cs="SimSun"/>
          <w:spacing w:val="-2"/>
          <w:sz w:val="21"/>
          <w:szCs w:val="21"/>
        </w:rPr>
        <w:t>a)</w:t>
      </w:r>
      <w:r>
        <w:rPr>
          <w:rFonts w:ascii="SimSun" w:eastAsia="SimSun" w:hAnsi="SimSun" w:cs="SimSun"/>
          <w:spacing w:val="11"/>
          <w:sz w:val="21"/>
          <w:szCs w:val="21"/>
        </w:rPr>
        <w:t xml:space="preserve">  </w:t>
      </w:r>
      <w:r>
        <w:rPr>
          <w:rFonts w:ascii="SimSun" w:eastAsia="SimSun" w:hAnsi="SimSun" w:cs="SimSun"/>
          <w:spacing w:val="-2"/>
          <w:sz w:val="21"/>
          <w:szCs w:val="21"/>
        </w:rPr>
        <w:t>覆盖企业的包括技术标准体系、管理标准体系、工作标准体系在内的标准体系建设和实施情</w:t>
      </w:r>
      <w:r>
        <w:rPr>
          <w:rFonts w:ascii="SimSun" w:eastAsia="SimSun" w:hAnsi="SimSun" w:cs="SimSun"/>
          <w:sz w:val="21"/>
          <w:szCs w:val="21"/>
        </w:rPr>
        <w:t xml:space="preserve"> </w:t>
      </w:r>
      <w:r>
        <w:rPr>
          <w:rFonts w:ascii="SimSun" w:eastAsia="SimSun" w:hAnsi="SimSun" w:cs="SimSun"/>
          <w:spacing w:val="-15"/>
          <w:sz w:val="21"/>
          <w:szCs w:val="21"/>
        </w:rPr>
        <w:t>况；</w:t>
      </w:r>
    </w:p>
    <w:p>
      <w:pPr>
        <w:spacing w:before="69" w:line="219" w:lineRule="auto"/>
        <w:ind w:left="330"/>
        <w:rPr>
          <w:rFonts w:ascii="SimSun" w:eastAsia="SimSun" w:hAnsi="SimSun" w:cs="SimSun"/>
          <w:sz w:val="21"/>
          <w:szCs w:val="21"/>
        </w:rPr>
      </w:pPr>
      <w:r>
        <w:rPr>
          <w:rFonts w:ascii="SimSun" w:eastAsia="SimSun" w:hAnsi="SimSun" w:cs="SimSun"/>
          <w:spacing w:val="-3"/>
          <w:sz w:val="21"/>
          <w:szCs w:val="21"/>
        </w:rPr>
        <w:t>b)</w:t>
      </w:r>
      <w:r>
        <w:rPr>
          <w:rFonts w:ascii="SimSun" w:eastAsia="SimSun" w:hAnsi="SimSun" w:cs="SimSun"/>
          <w:spacing w:val="7"/>
          <w:sz w:val="21"/>
          <w:szCs w:val="21"/>
        </w:rPr>
        <w:t xml:space="preserve">  </w:t>
      </w:r>
      <w:r>
        <w:rPr>
          <w:rFonts w:ascii="SimSun" w:eastAsia="SimSun" w:hAnsi="SimSun" w:cs="SimSun"/>
          <w:spacing w:val="-3"/>
          <w:sz w:val="21"/>
          <w:szCs w:val="21"/>
        </w:rPr>
        <w:t>产品标准满足国家强制标准和法律法规要求，产品质量达到自我声</w:t>
      </w:r>
      <w:r>
        <w:rPr>
          <w:rFonts w:ascii="SimSun" w:eastAsia="SimSun" w:hAnsi="SimSun" w:cs="SimSun"/>
          <w:spacing w:val="-4"/>
          <w:sz w:val="21"/>
          <w:szCs w:val="21"/>
        </w:rPr>
        <w:t>明或承诺标准要求情况；</w:t>
      </w:r>
    </w:p>
    <w:p>
      <w:pPr>
        <w:spacing w:before="69" w:line="219" w:lineRule="auto"/>
        <w:ind w:left="330"/>
        <w:rPr>
          <w:rFonts w:ascii="SimSun" w:eastAsia="SimSun" w:hAnsi="SimSun" w:cs="SimSun"/>
          <w:sz w:val="21"/>
          <w:szCs w:val="21"/>
        </w:rPr>
      </w:pPr>
      <w:r>
        <w:rPr>
          <w:rFonts w:ascii="SimSun" w:eastAsia="SimSun" w:hAnsi="SimSun" w:cs="SimSun"/>
          <w:spacing w:val="-2"/>
          <w:sz w:val="21"/>
          <w:szCs w:val="21"/>
        </w:rPr>
        <w:t>c)</w:t>
      </w:r>
      <w:r>
        <w:rPr>
          <w:rFonts w:ascii="SimSun" w:eastAsia="SimSun" w:hAnsi="SimSun" w:cs="SimSun"/>
          <w:spacing w:val="46"/>
          <w:sz w:val="21"/>
          <w:szCs w:val="21"/>
        </w:rPr>
        <w:t xml:space="preserve">  </w:t>
      </w:r>
      <w:r>
        <w:rPr>
          <w:rFonts w:ascii="SimSun" w:eastAsia="SimSun" w:hAnsi="SimSun" w:cs="SimSun"/>
          <w:spacing w:val="-2"/>
          <w:sz w:val="21"/>
          <w:szCs w:val="21"/>
        </w:rPr>
        <w:t>企业根据国内外市场需求，积极采用国际标准的情况</w:t>
      </w:r>
      <w:r>
        <w:rPr>
          <w:rFonts w:ascii="SimSun" w:eastAsia="SimSun" w:hAnsi="SimSun" w:cs="SimSun"/>
          <w:spacing w:val="-3"/>
          <w:sz w:val="21"/>
          <w:szCs w:val="21"/>
        </w:rPr>
        <w:t>。</w:t>
      </w:r>
    </w:p>
    <w:p>
      <w:pPr>
        <w:spacing w:before="238" w:line="222" w:lineRule="auto"/>
        <w:ind w:left="3"/>
        <w:outlineLvl w:val="0"/>
        <w:rPr>
          <w:rFonts w:ascii="SimHei" w:eastAsia="SimHei" w:hAnsi="SimHei" w:cs="SimHei"/>
          <w:sz w:val="21"/>
          <w:szCs w:val="21"/>
        </w:rPr>
      </w:pPr>
      <w:r>
        <w:rPr>
          <w:rFonts w:ascii="SimHei" w:eastAsia="SimHei" w:hAnsi="SimHei" w:cs="SimHei"/>
          <w:b/>
          <w:bCs/>
          <w:spacing w:val="-5"/>
          <w:sz w:val="21"/>
          <w:szCs w:val="21"/>
        </w:rPr>
        <w:t>5.2.3</w:t>
      </w:r>
      <w:r>
        <w:rPr>
          <w:rFonts w:ascii="SimHei" w:eastAsia="SimHei" w:hAnsi="SimHei" w:cs="SimHei"/>
          <w:spacing w:val="118"/>
          <w:sz w:val="21"/>
          <w:szCs w:val="21"/>
        </w:rPr>
        <w:t xml:space="preserve"> </w:t>
      </w:r>
      <w:r>
        <w:rPr>
          <w:rFonts w:ascii="SimHei" w:eastAsia="SimHei" w:hAnsi="SimHei" w:cs="SimHei"/>
          <w:b/>
          <w:bCs/>
          <w:spacing w:val="-5"/>
          <w:sz w:val="21"/>
          <w:szCs w:val="21"/>
        </w:rPr>
        <w:t>计量管理和计量检测体系建设及运行情况</w:t>
      </w:r>
    </w:p>
    <w:p>
      <w:pPr>
        <w:spacing w:before="179" w:line="261" w:lineRule="auto"/>
        <w:ind w:right="330" w:firstLine="330"/>
        <w:rPr>
          <w:rFonts w:ascii="SimSun" w:eastAsia="SimSun" w:hAnsi="SimSun" w:cs="SimSun"/>
          <w:sz w:val="21"/>
          <w:szCs w:val="21"/>
        </w:rPr>
      </w:pPr>
      <w:r>
        <w:rPr>
          <w:rFonts w:ascii="SimSun" w:eastAsia="SimSun" w:hAnsi="SimSun" w:cs="SimSun"/>
          <w:spacing w:val="-2"/>
          <w:sz w:val="21"/>
          <w:szCs w:val="21"/>
        </w:rPr>
        <w:t>被评价企业计量管理和计量检测体系的建设及运行情况，计量器具的</w:t>
      </w:r>
      <w:r>
        <w:rPr>
          <w:rFonts w:ascii="SimSun" w:eastAsia="SimSun" w:hAnsi="SimSun" w:cs="SimSun"/>
          <w:spacing w:val="-3"/>
          <w:sz w:val="21"/>
          <w:szCs w:val="21"/>
        </w:rPr>
        <w:t>管理、检定和使用情况等，</w:t>
      </w:r>
      <w:r>
        <w:rPr>
          <w:rFonts w:ascii="SimSun" w:eastAsia="SimSun" w:hAnsi="SimSun" w:cs="SimSun"/>
          <w:sz w:val="21"/>
          <w:szCs w:val="21"/>
        </w:rPr>
        <w:t xml:space="preserve"> </w:t>
      </w:r>
      <w:r>
        <w:rPr>
          <w:rFonts w:ascii="SimSun" w:eastAsia="SimSun" w:hAnsi="SimSun" w:cs="SimSun"/>
          <w:spacing w:val="-7"/>
          <w:sz w:val="21"/>
          <w:szCs w:val="21"/>
        </w:rPr>
        <w:t>包括但不限于：</w:t>
      </w:r>
    </w:p>
    <w:p>
      <w:pPr>
        <w:spacing w:before="47" w:line="219" w:lineRule="auto"/>
        <w:ind w:left="330"/>
        <w:rPr>
          <w:rFonts w:ascii="SimSun" w:eastAsia="SimSun" w:hAnsi="SimSun" w:cs="SimSun"/>
          <w:sz w:val="21"/>
          <w:szCs w:val="21"/>
        </w:rPr>
      </w:pPr>
      <w:r>
        <w:rPr>
          <w:rFonts w:ascii="SimSun" w:eastAsia="SimSun" w:hAnsi="SimSun" w:cs="SimSun"/>
          <w:spacing w:val="-4"/>
          <w:sz w:val="21"/>
          <w:szCs w:val="21"/>
        </w:rPr>
        <w:t>a)</w:t>
      </w:r>
      <w:r>
        <w:rPr>
          <w:rFonts w:ascii="SimSun" w:eastAsia="SimSun" w:hAnsi="SimSun" w:cs="SimSun"/>
          <w:spacing w:val="50"/>
          <w:sz w:val="21"/>
          <w:szCs w:val="21"/>
        </w:rPr>
        <w:t xml:space="preserve"> </w:t>
      </w:r>
      <w:r>
        <w:rPr>
          <w:rFonts w:ascii="SimSun" w:eastAsia="SimSun" w:hAnsi="SimSun" w:cs="SimSun"/>
          <w:spacing w:val="-4"/>
          <w:sz w:val="21"/>
          <w:szCs w:val="21"/>
        </w:rPr>
        <w:t>与本企业相适应的计量体系文件或计量管理制度的建设和实施程度；</w:t>
      </w:r>
    </w:p>
    <w:p>
      <w:pPr>
        <w:spacing w:before="62" w:line="246" w:lineRule="auto"/>
        <w:ind w:left="829" w:right="316" w:hanging="499"/>
        <w:rPr>
          <w:rFonts w:ascii="SimSun" w:eastAsia="SimSun" w:hAnsi="SimSun" w:cs="SimSun"/>
          <w:sz w:val="21"/>
          <w:szCs w:val="21"/>
        </w:rPr>
      </w:pPr>
      <w:r>
        <w:rPr>
          <w:rFonts w:ascii="SimSun" w:eastAsia="SimSun" w:hAnsi="SimSun" w:cs="SimSun"/>
          <w:sz w:val="21"/>
          <w:szCs w:val="21"/>
        </w:rPr>
        <w:t>b)</w:t>
      </w:r>
      <w:r>
        <w:rPr>
          <w:rFonts w:ascii="SimSun" w:eastAsia="SimSun" w:hAnsi="SimSun" w:cs="SimSun"/>
          <w:spacing w:val="22"/>
          <w:sz w:val="21"/>
          <w:szCs w:val="21"/>
        </w:rPr>
        <w:t xml:space="preserve"> </w:t>
      </w:r>
      <w:r>
        <w:rPr>
          <w:rFonts w:ascii="SimSun" w:eastAsia="SimSun" w:hAnsi="SimSun" w:cs="SimSun"/>
          <w:sz w:val="21"/>
          <w:szCs w:val="21"/>
        </w:rPr>
        <w:t>企业根据质量控制、经营管理、环境保护、能源计量等方面的需要确定计量检测点，通过计</w:t>
      </w:r>
      <w:r>
        <w:rPr>
          <w:rFonts w:ascii="SimSun" w:eastAsia="SimSun" w:hAnsi="SimSun" w:cs="SimSun"/>
          <w:sz w:val="21"/>
          <w:szCs w:val="21"/>
        </w:rPr>
        <w:t xml:space="preserve"> </w:t>
      </w:r>
      <w:r>
        <w:rPr>
          <w:rFonts w:ascii="SimSun" w:eastAsia="SimSun" w:hAnsi="SimSun" w:cs="SimSun"/>
          <w:spacing w:val="-6"/>
          <w:sz w:val="21"/>
          <w:szCs w:val="21"/>
        </w:rPr>
        <w:t>量管理认证的情况；</w:t>
      </w:r>
    </w:p>
    <w:p>
      <w:pPr>
        <w:spacing w:before="61" w:line="219" w:lineRule="auto"/>
        <w:ind w:left="330"/>
        <w:rPr>
          <w:rFonts w:ascii="SimSun" w:eastAsia="SimSun" w:hAnsi="SimSun" w:cs="SimSun"/>
          <w:sz w:val="21"/>
          <w:szCs w:val="21"/>
        </w:rPr>
      </w:pPr>
      <w:r>
        <w:rPr>
          <w:rFonts w:ascii="SimSun" w:eastAsia="SimSun" w:hAnsi="SimSun" w:cs="SimSun"/>
          <w:spacing w:val="-2"/>
          <w:sz w:val="21"/>
          <w:szCs w:val="21"/>
        </w:rPr>
        <w:t>c)</w:t>
      </w:r>
      <w:r>
        <w:rPr>
          <w:rFonts w:ascii="SimSun" w:eastAsia="SimSun" w:hAnsi="SimSun" w:cs="SimSun"/>
          <w:spacing w:val="29"/>
          <w:sz w:val="21"/>
          <w:szCs w:val="21"/>
        </w:rPr>
        <w:t xml:space="preserve">  </w:t>
      </w:r>
      <w:r>
        <w:rPr>
          <w:rFonts w:ascii="SimSun" w:eastAsia="SimSun" w:hAnsi="SimSun" w:cs="SimSun"/>
          <w:spacing w:val="-2"/>
          <w:sz w:val="21"/>
          <w:szCs w:val="21"/>
        </w:rPr>
        <w:t>必要计量器具的配备、校验以及强制检定计量器具的受检情况。</w:t>
      </w:r>
    </w:p>
    <w:p>
      <w:pPr>
        <w:spacing w:before="237" w:line="222" w:lineRule="auto"/>
        <w:ind w:left="3"/>
        <w:outlineLvl w:val="0"/>
        <w:rPr>
          <w:rFonts w:ascii="SimHei" w:eastAsia="SimHei" w:hAnsi="SimHei" w:cs="SimHei"/>
          <w:sz w:val="21"/>
          <w:szCs w:val="21"/>
        </w:rPr>
      </w:pPr>
      <w:r>
        <w:rPr>
          <w:rFonts w:ascii="SimHei" w:eastAsia="SimHei" w:hAnsi="SimHei" w:cs="SimHei"/>
          <w:b/>
          <w:bCs/>
          <w:spacing w:val="-7"/>
          <w:sz w:val="21"/>
          <w:szCs w:val="21"/>
        </w:rPr>
        <w:t>5.3</w:t>
      </w:r>
      <w:r>
        <w:rPr>
          <w:rFonts w:ascii="SimHei" w:eastAsia="SimHei" w:hAnsi="SimHei" w:cs="SimHei"/>
          <w:spacing w:val="14"/>
          <w:sz w:val="21"/>
          <w:szCs w:val="21"/>
        </w:rPr>
        <w:t xml:space="preserve">  </w:t>
      </w:r>
      <w:r>
        <w:rPr>
          <w:rFonts w:ascii="SimHei" w:eastAsia="SimHei" w:hAnsi="SimHei" w:cs="SimHei"/>
          <w:b/>
          <w:bCs/>
          <w:spacing w:val="-7"/>
          <w:sz w:val="21"/>
          <w:szCs w:val="21"/>
        </w:rPr>
        <w:t>质量改进能力</w:t>
      </w:r>
    </w:p>
    <w:p>
      <w:pPr>
        <w:spacing w:before="209" w:line="222" w:lineRule="auto"/>
        <w:ind w:left="3"/>
        <w:outlineLvl w:val="0"/>
        <w:rPr>
          <w:rFonts w:ascii="SimHei" w:eastAsia="SimHei" w:hAnsi="SimHei" w:cs="SimHei"/>
          <w:sz w:val="21"/>
          <w:szCs w:val="21"/>
        </w:rPr>
      </w:pPr>
      <w:r>
        <w:rPr>
          <w:rFonts w:ascii="SimHei" w:eastAsia="SimHei" w:hAnsi="SimHei" w:cs="SimHei"/>
          <w:b/>
          <w:bCs/>
          <w:spacing w:val="-4"/>
          <w:sz w:val="21"/>
          <w:szCs w:val="21"/>
        </w:rPr>
        <w:t>5.3.1</w:t>
      </w:r>
      <w:r>
        <w:rPr>
          <w:rFonts w:ascii="SimHei" w:eastAsia="SimHei" w:hAnsi="SimHei" w:cs="SimHei"/>
          <w:spacing w:val="97"/>
          <w:sz w:val="21"/>
          <w:szCs w:val="21"/>
        </w:rPr>
        <w:t xml:space="preserve"> </w:t>
      </w:r>
      <w:r>
        <w:rPr>
          <w:rFonts w:ascii="SimHei" w:eastAsia="SimHei" w:hAnsi="SimHei" w:cs="SimHei"/>
          <w:b/>
          <w:bCs/>
          <w:spacing w:val="-4"/>
          <w:sz w:val="21"/>
          <w:szCs w:val="21"/>
        </w:rPr>
        <w:t>技术</w:t>
      </w:r>
    </w:p>
    <w:p>
      <w:pPr>
        <w:spacing w:before="228" w:line="218" w:lineRule="auto"/>
        <w:ind w:left="330"/>
        <w:rPr>
          <w:rFonts w:ascii="SimSun" w:eastAsia="SimSun" w:hAnsi="SimSun" w:cs="SimSun"/>
          <w:sz w:val="21"/>
          <w:szCs w:val="21"/>
        </w:rPr>
      </w:pPr>
      <w:r>
        <w:rPr>
          <w:rFonts w:ascii="SimSun" w:eastAsia="SimSun" w:hAnsi="SimSun" w:cs="SimSun"/>
          <w:spacing w:val="-2"/>
          <w:sz w:val="21"/>
          <w:szCs w:val="21"/>
        </w:rPr>
        <w:t>被评价企业持续改进技术、工艺、质量的能力，包括但不限于：</w:t>
      </w:r>
    </w:p>
    <w:p>
      <w:pPr>
        <w:spacing w:before="43" w:line="219" w:lineRule="auto"/>
        <w:ind w:left="330"/>
        <w:rPr>
          <w:rFonts w:ascii="SimSun" w:eastAsia="SimSun" w:hAnsi="SimSun" w:cs="SimSun"/>
          <w:sz w:val="21"/>
          <w:szCs w:val="21"/>
        </w:rPr>
      </w:pPr>
      <w:r>
        <w:rPr>
          <w:rFonts w:ascii="SimSun" w:eastAsia="SimSun" w:hAnsi="SimSun" w:cs="SimSun"/>
          <w:spacing w:val="-3"/>
          <w:sz w:val="21"/>
          <w:szCs w:val="21"/>
        </w:rPr>
        <w:t>a)</w:t>
      </w:r>
      <w:r>
        <w:rPr>
          <w:rFonts w:ascii="SimSun" w:eastAsia="SimSun" w:hAnsi="SimSun" w:cs="SimSun"/>
          <w:spacing w:val="9"/>
          <w:sz w:val="21"/>
          <w:szCs w:val="21"/>
        </w:rPr>
        <w:t xml:space="preserve">  </w:t>
      </w:r>
      <w:r>
        <w:rPr>
          <w:rFonts w:ascii="SimSun" w:eastAsia="SimSun" w:hAnsi="SimSun" w:cs="SimSun"/>
          <w:spacing w:val="-3"/>
          <w:sz w:val="21"/>
          <w:szCs w:val="21"/>
        </w:rPr>
        <w:t>企业在研发、创新等方面的能力，如在一定时期内取得的专利、</w:t>
      </w:r>
      <w:r>
        <w:rPr>
          <w:rFonts w:ascii="SimSun" w:eastAsia="SimSun" w:hAnsi="SimSun" w:cs="SimSun"/>
          <w:spacing w:val="-4"/>
          <w:sz w:val="21"/>
          <w:szCs w:val="21"/>
        </w:rPr>
        <w:t>获得的科技进步奖等；</w:t>
      </w:r>
    </w:p>
    <w:p>
      <w:pPr>
        <w:spacing w:before="72" w:line="219" w:lineRule="auto"/>
        <w:ind w:left="330"/>
        <w:rPr>
          <w:rFonts w:ascii="SimSun" w:eastAsia="SimSun" w:hAnsi="SimSun" w:cs="SimSun"/>
          <w:sz w:val="21"/>
          <w:szCs w:val="21"/>
        </w:rPr>
      </w:pPr>
      <w:r>
        <w:rPr>
          <w:rFonts w:ascii="SimSun" w:eastAsia="SimSun" w:hAnsi="SimSun" w:cs="SimSun"/>
          <w:spacing w:val="-4"/>
          <w:sz w:val="21"/>
          <w:szCs w:val="21"/>
        </w:rPr>
        <w:t>b)</w:t>
      </w:r>
      <w:r>
        <w:rPr>
          <w:rFonts w:ascii="SimSun" w:eastAsia="SimSun" w:hAnsi="SimSun" w:cs="SimSun"/>
          <w:spacing w:val="16"/>
          <w:sz w:val="21"/>
          <w:szCs w:val="21"/>
        </w:rPr>
        <w:t xml:space="preserve">  </w:t>
      </w:r>
      <w:r>
        <w:rPr>
          <w:rFonts w:ascii="SimSun" w:eastAsia="SimSun" w:hAnsi="SimSun" w:cs="SimSun"/>
          <w:spacing w:val="-4"/>
          <w:sz w:val="21"/>
          <w:szCs w:val="21"/>
        </w:rPr>
        <w:t>企业在质量领域开展技术攻关的能力，如在一定时期内取得质量振兴攻关方面的奖励等；</w:t>
      </w:r>
    </w:p>
    <w:p>
      <w:pPr>
        <w:spacing w:before="71" w:line="250" w:lineRule="auto"/>
        <w:ind w:left="829" w:right="94" w:hanging="499"/>
        <w:rPr>
          <w:rFonts w:ascii="SimSun" w:eastAsia="SimSun" w:hAnsi="SimSun" w:cs="SimSun"/>
          <w:sz w:val="21"/>
          <w:szCs w:val="21"/>
        </w:rPr>
      </w:pPr>
      <w:r>
        <w:rPr>
          <w:rFonts w:ascii="SimSun" w:eastAsia="SimSun" w:hAnsi="SimSun" w:cs="SimSun"/>
          <w:spacing w:val="-4"/>
          <w:sz w:val="21"/>
          <w:szCs w:val="21"/>
        </w:rPr>
        <w:t>c)</w:t>
      </w:r>
      <w:r>
        <w:rPr>
          <w:rFonts w:ascii="SimSun" w:eastAsia="SimSun" w:hAnsi="SimSun" w:cs="SimSun"/>
          <w:spacing w:val="50"/>
          <w:sz w:val="21"/>
          <w:szCs w:val="21"/>
        </w:rPr>
        <w:t xml:space="preserve">  </w:t>
      </w:r>
      <w:r>
        <w:rPr>
          <w:rFonts w:ascii="SimSun" w:eastAsia="SimSun" w:hAnsi="SimSun" w:cs="SimSun"/>
          <w:spacing w:val="-4"/>
          <w:sz w:val="21"/>
          <w:szCs w:val="21"/>
        </w:rPr>
        <w:t>企业在标准化领域发挥创新和引领作用方面的能力，如在国际、国家、行业、地方标准制修订</w:t>
      </w:r>
      <w:r>
        <w:rPr>
          <w:rFonts w:ascii="SimSun" w:eastAsia="SimSun" w:hAnsi="SimSun" w:cs="SimSun"/>
          <w:spacing w:val="1"/>
          <w:sz w:val="21"/>
          <w:szCs w:val="21"/>
        </w:rPr>
        <w:t xml:space="preserve"> </w:t>
      </w:r>
      <w:r>
        <w:rPr>
          <w:rFonts w:ascii="SimSun" w:eastAsia="SimSun" w:hAnsi="SimSun" w:cs="SimSun"/>
          <w:spacing w:val="-2"/>
          <w:sz w:val="21"/>
          <w:szCs w:val="21"/>
        </w:rPr>
        <w:t>中发挥的作用等。</w:t>
      </w:r>
    </w:p>
    <w:p>
      <w:pPr>
        <w:spacing w:before="229" w:line="223" w:lineRule="auto"/>
        <w:ind w:left="3"/>
        <w:outlineLvl w:val="0"/>
        <w:rPr>
          <w:rFonts w:ascii="SimHei" w:eastAsia="SimHei" w:hAnsi="SimHei" w:cs="SimHei"/>
          <w:sz w:val="21"/>
          <w:szCs w:val="21"/>
        </w:rPr>
      </w:pPr>
      <w:r>
        <w:rPr>
          <w:rFonts w:ascii="SimHei" w:eastAsia="SimHei" w:hAnsi="SimHei" w:cs="SimHei"/>
          <w:b/>
          <w:bCs/>
          <w:spacing w:val="-4"/>
          <w:sz w:val="21"/>
          <w:szCs w:val="21"/>
        </w:rPr>
        <w:t>5.3.2</w:t>
      </w:r>
      <w:r>
        <w:rPr>
          <w:rFonts w:ascii="SimHei" w:eastAsia="SimHei" w:hAnsi="SimHei" w:cs="SimHei"/>
          <w:spacing w:val="5"/>
          <w:sz w:val="21"/>
          <w:szCs w:val="21"/>
        </w:rPr>
        <w:t xml:space="preserve">  </w:t>
      </w:r>
      <w:r>
        <w:rPr>
          <w:rFonts w:ascii="SimHei" w:eastAsia="SimHei" w:hAnsi="SimHei" w:cs="SimHei"/>
          <w:b/>
          <w:bCs/>
          <w:spacing w:val="-4"/>
          <w:sz w:val="21"/>
          <w:szCs w:val="21"/>
        </w:rPr>
        <w:t>管理</w:t>
      </w:r>
    </w:p>
    <w:p>
      <w:pPr>
        <w:spacing w:before="206" w:line="218" w:lineRule="auto"/>
        <w:ind w:left="330"/>
        <w:rPr>
          <w:rFonts w:ascii="SimSun" w:eastAsia="SimSun" w:hAnsi="SimSun" w:cs="SimSun"/>
          <w:sz w:val="21"/>
          <w:szCs w:val="21"/>
        </w:rPr>
      </w:pPr>
      <w:r>
        <w:rPr>
          <w:rFonts w:ascii="SimSun" w:eastAsia="SimSun" w:hAnsi="SimSun" w:cs="SimSun"/>
          <w:spacing w:val="-3"/>
          <w:sz w:val="21"/>
          <w:szCs w:val="21"/>
        </w:rPr>
        <w:t>被评价企业采用有效的绩效管理手段不断提升自身竞争力，包括但不限于：</w:t>
      </w:r>
    </w:p>
    <w:p>
      <w:pPr>
        <w:spacing w:before="74" w:line="219" w:lineRule="auto"/>
        <w:ind w:left="330"/>
        <w:rPr>
          <w:rFonts w:ascii="SimSun" w:eastAsia="SimSun" w:hAnsi="SimSun" w:cs="SimSun"/>
          <w:sz w:val="21"/>
          <w:szCs w:val="21"/>
        </w:rPr>
      </w:pPr>
      <w:r>
        <w:rPr>
          <w:rFonts w:ascii="SimSun" w:eastAsia="SimSun" w:hAnsi="SimSun" w:cs="SimSun"/>
          <w:spacing w:val="-4"/>
          <w:sz w:val="21"/>
          <w:szCs w:val="21"/>
        </w:rPr>
        <w:t>a)</w:t>
      </w:r>
      <w:r>
        <w:rPr>
          <w:rFonts w:ascii="SimSun" w:eastAsia="SimSun" w:hAnsi="SimSun" w:cs="SimSun"/>
          <w:spacing w:val="53"/>
          <w:sz w:val="21"/>
          <w:szCs w:val="21"/>
        </w:rPr>
        <w:t xml:space="preserve"> </w:t>
      </w:r>
      <w:r>
        <w:rPr>
          <w:rFonts w:ascii="SimSun" w:eastAsia="SimSun" w:hAnsi="SimSun" w:cs="SimSun"/>
          <w:spacing w:val="-4"/>
          <w:sz w:val="21"/>
          <w:szCs w:val="21"/>
        </w:rPr>
        <w:t>卓越绩效管理模式的实施和运行情况；</w:t>
      </w:r>
    </w:p>
    <w:p>
      <w:pPr>
        <w:spacing w:before="61" w:line="219" w:lineRule="auto"/>
        <w:ind w:left="330"/>
        <w:rPr>
          <w:rFonts w:ascii="SimSun" w:eastAsia="SimSun" w:hAnsi="SimSun" w:cs="SimSun"/>
          <w:sz w:val="21"/>
          <w:szCs w:val="21"/>
        </w:rPr>
      </w:pPr>
      <w:r>
        <w:rPr>
          <w:rFonts w:ascii="SimSun" w:eastAsia="SimSun" w:hAnsi="SimSun" w:cs="SimSun"/>
          <w:spacing w:val="-4"/>
          <w:sz w:val="21"/>
          <w:szCs w:val="21"/>
        </w:rPr>
        <w:t>b)</w:t>
      </w:r>
      <w:r>
        <w:rPr>
          <w:rFonts w:ascii="SimSun" w:eastAsia="SimSun" w:hAnsi="SimSun" w:cs="SimSun"/>
          <w:spacing w:val="68"/>
          <w:sz w:val="21"/>
          <w:szCs w:val="21"/>
        </w:rPr>
        <w:t xml:space="preserve"> </w:t>
      </w:r>
      <w:r>
        <w:rPr>
          <w:rFonts w:ascii="SimSun" w:eastAsia="SimSun" w:hAnsi="SimSun" w:cs="SimSun"/>
          <w:spacing w:val="-4"/>
          <w:sz w:val="21"/>
          <w:szCs w:val="21"/>
        </w:rPr>
        <w:t>其他有效管理模式的实施和运行情况。</w:t>
      </w:r>
    </w:p>
    <w:p>
      <w:pPr>
        <w:spacing w:before="226" w:line="221" w:lineRule="auto"/>
        <w:ind w:left="3"/>
        <w:outlineLvl w:val="0"/>
        <w:rPr>
          <w:rFonts w:ascii="SimHei" w:eastAsia="SimHei" w:hAnsi="SimHei" w:cs="SimHei"/>
          <w:sz w:val="21"/>
          <w:szCs w:val="21"/>
        </w:rPr>
      </w:pPr>
      <w:r>
        <w:rPr>
          <w:rFonts w:ascii="SimHei" w:eastAsia="SimHei" w:hAnsi="SimHei" w:cs="SimHei"/>
          <w:b/>
          <w:bCs/>
          <w:spacing w:val="-4"/>
          <w:sz w:val="21"/>
          <w:szCs w:val="21"/>
        </w:rPr>
        <w:t>5.3.3</w:t>
      </w:r>
      <w:r>
        <w:rPr>
          <w:rFonts w:ascii="SimHei" w:eastAsia="SimHei" w:hAnsi="SimHei" w:cs="SimHei"/>
          <w:spacing w:val="105"/>
          <w:sz w:val="21"/>
          <w:szCs w:val="21"/>
        </w:rPr>
        <w:t xml:space="preserve"> </w:t>
      </w:r>
      <w:r>
        <w:rPr>
          <w:rFonts w:ascii="SimHei" w:eastAsia="SimHei" w:hAnsi="SimHei" w:cs="SimHei"/>
          <w:b/>
          <w:bCs/>
          <w:spacing w:val="-4"/>
          <w:sz w:val="21"/>
          <w:szCs w:val="21"/>
        </w:rPr>
        <w:t>人员</w:t>
      </w:r>
    </w:p>
    <w:p>
      <w:pPr>
        <w:spacing w:before="191" w:line="261" w:lineRule="auto"/>
        <w:ind w:right="120" w:firstLine="330"/>
        <w:rPr>
          <w:rFonts w:ascii="SimSun" w:eastAsia="SimSun" w:hAnsi="SimSun" w:cs="SimSun"/>
          <w:sz w:val="21"/>
          <w:szCs w:val="21"/>
        </w:rPr>
      </w:pPr>
      <w:r>
        <w:rPr>
          <w:rFonts w:ascii="SimSun" w:eastAsia="SimSun" w:hAnsi="SimSun" w:cs="SimSun"/>
          <w:spacing w:val="-2"/>
          <w:sz w:val="21"/>
          <w:szCs w:val="21"/>
        </w:rPr>
        <w:t>被评价企业维持和改进其质量水平的人力资源情况，特别是与质量相关的专</w:t>
      </w:r>
      <w:r>
        <w:rPr>
          <w:rFonts w:ascii="SimSun" w:eastAsia="SimSun" w:hAnsi="SimSun" w:cs="SimSun"/>
          <w:spacing w:val="-3"/>
          <w:sz w:val="21"/>
          <w:szCs w:val="21"/>
        </w:rPr>
        <w:t>业技术人员资质情况，</w:t>
      </w:r>
      <w:r>
        <w:rPr>
          <w:rFonts w:ascii="SimSun" w:eastAsia="SimSun" w:hAnsi="SimSun" w:cs="SimSun"/>
          <w:sz w:val="21"/>
          <w:szCs w:val="21"/>
        </w:rPr>
        <w:t xml:space="preserve"> </w:t>
      </w:r>
      <w:r>
        <w:rPr>
          <w:rFonts w:ascii="SimSun" w:eastAsia="SimSun" w:hAnsi="SimSun" w:cs="SimSun"/>
          <w:spacing w:val="-7"/>
          <w:sz w:val="21"/>
          <w:szCs w:val="21"/>
        </w:rPr>
        <w:t>包括但不限于：</w:t>
      </w:r>
    </w:p>
    <w:p>
      <w:pPr>
        <w:spacing w:before="49" w:line="219" w:lineRule="auto"/>
        <w:ind w:left="330"/>
        <w:rPr>
          <w:rFonts w:ascii="SimSun" w:eastAsia="SimSun" w:hAnsi="SimSun" w:cs="SimSun"/>
          <w:sz w:val="21"/>
          <w:szCs w:val="21"/>
        </w:rPr>
      </w:pPr>
      <w:r>
        <w:rPr>
          <w:rFonts w:ascii="SimSun" w:eastAsia="SimSun" w:hAnsi="SimSun" w:cs="SimSun"/>
          <w:spacing w:val="-3"/>
          <w:sz w:val="21"/>
          <w:szCs w:val="21"/>
        </w:rPr>
        <w:t>a)</w:t>
      </w:r>
      <w:r>
        <w:rPr>
          <w:rFonts w:ascii="SimSun" w:eastAsia="SimSun" w:hAnsi="SimSun" w:cs="SimSun"/>
          <w:spacing w:val="9"/>
          <w:sz w:val="21"/>
          <w:szCs w:val="21"/>
        </w:rPr>
        <w:t xml:space="preserve">  </w:t>
      </w:r>
      <w:r>
        <w:rPr>
          <w:rFonts w:ascii="SimSun" w:eastAsia="SimSun" w:hAnsi="SimSun" w:cs="SimSun"/>
          <w:spacing w:val="-3"/>
          <w:sz w:val="21"/>
          <w:szCs w:val="21"/>
        </w:rPr>
        <w:t>首席质量官以及质量、计量、标准化专业技术人员的配备情况</w:t>
      </w:r>
      <w:r>
        <w:rPr>
          <w:rFonts w:ascii="SimSun" w:eastAsia="SimSun" w:hAnsi="SimSun" w:cs="SimSun"/>
          <w:spacing w:val="-4"/>
          <w:sz w:val="21"/>
          <w:szCs w:val="21"/>
        </w:rPr>
        <w:t>；</w:t>
      </w:r>
    </w:p>
    <w:p>
      <w:pPr>
        <w:spacing w:before="71" w:line="219" w:lineRule="auto"/>
        <w:ind w:left="330"/>
        <w:rPr>
          <w:rFonts w:ascii="SimSun" w:eastAsia="SimSun" w:hAnsi="SimSun" w:cs="SimSun"/>
          <w:sz w:val="21"/>
          <w:szCs w:val="21"/>
        </w:rPr>
      </w:pPr>
      <w:r>
        <w:rPr>
          <w:rFonts w:ascii="SimSun" w:eastAsia="SimSun" w:hAnsi="SimSun" w:cs="SimSun"/>
          <w:spacing w:val="-2"/>
          <w:sz w:val="21"/>
          <w:szCs w:val="21"/>
        </w:rPr>
        <w:t>b)</w:t>
      </w:r>
      <w:r>
        <w:rPr>
          <w:rFonts w:ascii="SimSun" w:eastAsia="SimSun" w:hAnsi="SimSun" w:cs="SimSun"/>
          <w:spacing w:val="8"/>
          <w:sz w:val="21"/>
          <w:szCs w:val="21"/>
        </w:rPr>
        <w:t xml:space="preserve">  </w:t>
      </w:r>
      <w:r>
        <w:rPr>
          <w:rFonts w:ascii="SimSun" w:eastAsia="SimSun" w:hAnsi="SimSun" w:cs="SimSun"/>
          <w:spacing w:val="-2"/>
          <w:sz w:val="21"/>
          <w:szCs w:val="21"/>
        </w:rPr>
        <w:t>企业质量教育培训的计划、覆盖范围和实施情况。</w:t>
      </w:r>
    </w:p>
    <w:p>
      <w:pPr>
        <w:spacing w:before="226" w:line="222" w:lineRule="auto"/>
        <w:ind w:left="3"/>
        <w:outlineLvl w:val="0"/>
        <w:rPr>
          <w:rFonts w:ascii="SimHei" w:eastAsia="SimHei" w:hAnsi="SimHei" w:cs="SimHei"/>
          <w:sz w:val="21"/>
          <w:szCs w:val="21"/>
        </w:rPr>
      </w:pPr>
      <w:r>
        <w:rPr>
          <w:rFonts w:ascii="SimHei" w:eastAsia="SimHei" w:hAnsi="SimHei" w:cs="SimHei"/>
          <w:b/>
          <w:bCs/>
          <w:spacing w:val="-4"/>
          <w:sz w:val="21"/>
          <w:szCs w:val="21"/>
        </w:rPr>
        <w:t>5.3.4</w:t>
      </w:r>
      <w:r>
        <w:rPr>
          <w:rFonts w:ascii="SimHei" w:eastAsia="SimHei" w:hAnsi="SimHei" w:cs="SimHei"/>
          <w:spacing w:val="97"/>
          <w:sz w:val="21"/>
          <w:szCs w:val="21"/>
        </w:rPr>
        <w:t xml:space="preserve"> </w:t>
      </w:r>
      <w:r>
        <w:rPr>
          <w:rFonts w:ascii="SimHei" w:eastAsia="SimHei" w:hAnsi="SimHei" w:cs="SimHei"/>
          <w:b/>
          <w:bCs/>
          <w:spacing w:val="-4"/>
          <w:sz w:val="21"/>
          <w:szCs w:val="21"/>
        </w:rPr>
        <w:t>设备</w:t>
      </w:r>
    </w:p>
    <w:p>
      <w:pPr>
        <w:spacing w:before="210" w:line="218" w:lineRule="auto"/>
        <w:ind w:left="330"/>
        <w:rPr>
          <w:rFonts w:ascii="SimSun" w:eastAsia="SimSun" w:hAnsi="SimSun" w:cs="SimSun"/>
          <w:sz w:val="21"/>
          <w:szCs w:val="21"/>
        </w:rPr>
      </w:pPr>
      <w:r>
        <w:rPr>
          <w:rFonts w:ascii="SimSun" w:eastAsia="SimSun" w:hAnsi="SimSun" w:cs="SimSun"/>
          <w:spacing w:val="-1"/>
          <w:sz w:val="21"/>
          <w:szCs w:val="21"/>
        </w:rPr>
        <w:t>被评价企业确保产品质量所必须具备的生产设备、检验检测设备、检验机</w:t>
      </w:r>
      <w:r>
        <w:rPr>
          <w:rFonts w:ascii="SimSun" w:eastAsia="SimSun" w:hAnsi="SimSun" w:cs="SimSun"/>
          <w:spacing w:val="-2"/>
          <w:sz w:val="21"/>
          <w:szCs w:val="21"/>
        </w:rPr>
        <w:t>制等。</w:t>
      </w:r>
    </w:p>
    <w:p>
      <w:pPr>
        <w:spacing w:before="230" w:line="222" w:lineRule="auto"/>
        <w:ind w:left="3"/>
        <w:outlineLvl w:val="0"/>
        <w:rPr>
          <w:rFonts w:ascii="SimHei" w:eastAsia="SimHei" w:hAnsi="SimHei" w:cs="SimHei"/>
          <w:sz w:val="21"/>
          <w:szCs w:val="21"/>
        </w:rPr>
        <w:sectPr>
          <w:footerReference w:type="default" r:id="rId13"/>
          <w:pgSz w:w="12070" w:h="16950"/>
          <w:pgMar w:top="1440" w:right="1315" w:bottom="1038" w:left="1369" w:header="0" w:footer="899" w:gutter="0"/>
          <w:pgNumType w:start="11"/>
          <w:cols w:space="708"/>
        </w:sectPr>
      </w:pPr>
      <w:r>
        <w:rPr>
          <w:rFonts w:ascii="SimHei" w:eastAsia="SimHei" w:hAnsi="SimHei" w:cs="SimHei"/>
          <w:b/>
          <w:bCs/>
          <w:sz w:val="21"/>
          <w:szCs w:val="21"/>
        </w:rPr>
        <w:t>5.3.5</w:t>
      </w:r>
      <w:r>
        <w:rPr>
          <w:rFonts w:ascii="SimHei" w:eastAsia="SimHei" w:hAnsi="SimHei" w:cs="SimHei"/>
          <w:spacing w:val="86"/>
          <w:sz w:val="21"/>
          <w:szCs w:val="21"/>
        </w:rPr>
        <w:t xml:space="preserve"> </w:t>
      </w:r>
      <w:r>
        <w:rPr>
          <w:rFonts w:ascii="SimHei" w:eastAsia="SimHei" w:hAnsi="SimHei" w:cs="SimHei"/>
          <w:b/>
          <w:bCs/>
          <w:sz w:val="21"/>
          <w:szCs w:val="21"/>
        </w:rPr>
        <w:t>环境与职业健康</w:t>
      </w:r>
    </w:p>
    <w:p>
      <w:pPr>
        <w:spacing w:before="190" w:line="259" w:lineRule="auto"/>
        <w:ind w:firstLine="330"/>
        <w:rPr>
          <w:rFonts w:ascii="SimSun" w:eastAsia="SimSun" w:hAnsi="SimSun" w:cs="SimSun"/>
          <w:sz w:val="21"/>
          <w:szCs w:val="21"/>
        </w:rPr>
      </w:pPr>
      <w:r>
        <w:rPr>
          <w:rFonts w:ascii="SimSun" w:eastAsia="SimSun" w:hAnsi="SimSun" w:cs="SimSun"/>
          <w:spacing w:val="-3"/>
          <w:sz w:val="21"/>
          <w:szCs w:val="21"/>
        </w:rPr>
        <w:t>被评价企业贯彻国家法律、法规要求，实施风险控制，通过对生产条件和</w:t>
      </w:r>
      <w:r>
        <w:rPr>
          <w:rFonts w:ascii="SimSun" w:eastAsia="SimSun" w:hAnsi="SimSun" w:cs="SimSun"/>
          <w:spacing w:val="-4"/>
          <w:sz w:val="21"/>
          <w:szCs w:val="21"/>
        </w:rPr>
        <w:t>生产环境的管理，从而减</w:t>
      </w:r>
      <w:r>
        <w:rPr>
          <w:rFonts w:ascii="SimSun" w:eastAsia="SimSun" w:hAnsi="SimSun" w:cs="SimSun"/>
          <w:sz w:val="21"/>
          <w:szCs w:val="21"/>
        </w:rPr>
        <w:t xml:space="preserve">  </w:t>
      </w:r>
      <w:r>
        <w:rPr>
          <w:rFonts w:ascii="SimSun" w:eastAsia="SimSun" w:hAnsi="SimSun" w:cs="SimSun"/>
          <w:spacing w:val="-6"/>
          <w:sz w:val="21"/>
          <w:szCs w:val="21"/>
        </w:rPr>
        <w:t>少或消除物料、产品遭受污染或生产遭受干扰并保护员工职业健康的情况，如无尘、无菌环境的管理等。</w:t>
      </w:r>
    </w:p>
    <w:p>
      <w:pPr>
        <w:spacing w:line="317" w:lineRule="auto"/>
        <w:rPr>
          <w:rFonts w:ascii="Arial"/>
          <w:sz w:val="21"/>
        </w:rPr>
      </w:pPr>
    </w:p>
    <w:p>
      <w:pPr>
        <w:spacing w:before="69" w:line="221" w:lineRule="auto"/>
        <w:ind w:left="3"/>
        <w:rPr>
          <w:rFonts w:ascii="SimHei" w:eastAsia="SimHei" w:hAnsi="SimHei" w:cs="SimHei"/>
          <w:sz w:val="21"/>
          <w:szCs w:val="21"/>
        </w:rPr>
      </w:pPr>
      <w:r>
        <w:rPr>
          <w:rFonts w:ascii="SimHei" w:eastAsia="SimHei" w:hAnsi="SimHei" w:cs="SimHei"/>
          <w:b/>
          <w:bCs/>
          <w:spacing w:val="-5"/>
          <w:sz w:val="21"/>
          <w:szCs w:val="21"/>
        </w:rPr>
        <w:t>6</w:t>
      </w:r>
      <w:r>
        <w:rPr>
          <w:rFonts w:ascii="SimHei" w:eastAsia="SimHei" w:hAnsi="SimHei" w:cs="SimHei"/>
          <w:spacing w:val="11"/>
          <w:sz w:val="21"/>
          <w:szCs w:val="21"/>
        </w:rPr>
        <w:t xml:space="preserve">  </w:t>
      </w:r>
      <w:r>
        <w:rPr>
          <w:rFonts w:ascii="SimHei" w:eastAsia="SimHei" w:hAnsi="SimHei" w:cs="SimHei"/>
          <w:b/>
          <w:bCs/>
          <w:spacing w:val="-5"/>
          <w:sz w:val="21"/>
          <w:szCs w:val="21"/>
        </w:rPr>
        <w:t>评价方法</w:t>
      </w:r>
    </w:p>
    <w:p>
      <w:pPr>
        <w:sectPr>
          <w:footerReference w:type="default" r:id="rId14"/>
          <w:type w:val="nextPage"/>
          <w:pgSz w:w="12070" w:h="16950"/>
          <w:pgMar w:top="1440" w:right="1315" w:bottom="1038" w:left="1369" w:header="0" w:footer="899" w:gutter="0"/>
          <w:pgNumType w:start="12"/>
          <w:cols w:space="708"/>
          <w:titlePg w:val="0"/>
        </w:sectPr>
      </w:pPr>
    </w:p>
    <w:p>
      <w:pPr>
        <w:spacing w:line="286" w:lineRule="auto"/>
        <w:rPr>
          <w:rFonts w:ascii="Arial"/>
          <w:sz w:val="21"/>
        </w:rPr>
      </w:pPr>
    </w:p>
    <w:p>
      <w:pPr>
        <w:spacing w:before="51" w:line="192" w:lineRule="auto"/>
        <w:jc w:val="right"/>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DB65/T</w:t>
      </w:r>
      <w:r>
        <w:rPr>
          <w:rFonts w:ascii="Times New Roman" w:eastAsia="Times New Roman" w:hAnsi="Times New Roman" w:cs="Times New Roman"/>
          <w:spacing w:val="3"/>
          <w:sz w:val="18"/>
          <w:szCs w:val="18"/>
        </w:rPr>
        <w:t xml:space="preserve">        </w:t>
      </w:r>
      <w:r>
        <w:rPr>
          <w:rFonts w:ascii="Times New Roman" w:eastAsia="Times New Roman" w:hAnsi="Times New Roman" w:cs="Times New Roman"/>
          <w:spacing w:val="-1"/>
          <w:sz w:val="18"/>
          <w:szCs w:val="18"/>
        </w:rPr>
        <w:t>3864.3—2016</w:t>
      </w:r>
    </w:p>
    <w:p>
      <w:pPr>
        <w:spacing w:before="220" w:line="218" w:lineRule="auto"/>
        <w:rPr>
          <w:rFonts w:ascii="SimSun" w:eastAsia="SimSun" w:hAnsi="SimSun" w:cs="SimSun"/>
          <w:sz w:val="22"/>
          <w:szCs w:val="22"/>
        </w:rPr>
      </w:pPr>
      <w:r>
        <w:rPr>
          <w:rFonts w:ascii="SimSun" w:eastAsia="SimSun" w:hAnsi="SimSun" w:cs="SimSun"/>
          <w:spacing w:val="-11"/>
          <w:sz w:val="22"/>
          <w:szCs w:val="22"/>
        </w:rPr>
        <w:t>6.1</w:t>
      </w:r>
      <w:r>
        <w:rPr>
          <w:rFonts w:ascii="SimSun" w:eastAsia="SimSun" w:hAnsi="SimSun" w:cs="SimSun"/>
          <w:spacing w:val="-31"/>
          <w:sz w:val="22"/>
          <w:szCs w:val="22"/>
        </w:rPr>
        <w:t xml:space="preserve"> </w:t>
      </w:r>
      <w:r>
        <w:rPr>
          <w:rFonts w:ascii="SimSun" w:eastAsia="SimSun" w:hAnsi="SimSun" w:cs="SimSun"/>
          <w:spacing w:val="-11"/>
          <w:sz w:val="22"/>
          <w:szCs w:val="22"/>
        </w:rPr>
        <w:t>企业质量信用等级评价采取划分等级、分级评价的方法。</w:t>
      </w:r>
    </w:p>
    <w:p>
      <w:pPr>
        <w:spacing w:before="50" w:line="239" w:lineRule="auto"/>
        <w:ind w:right="128"/>
        <w:rPr>
          <w:rFonts w:ascii="SimSun" w:eastAsia="SimSun" w:hAnsi="SimSun" w:cs="SimSun"/>
          <w:sz w:val="22"/>
          <w:szCs w:val="22"/>
        </w:rPr>
      </w:pPr>
      <w:r>
        <w:rPr>
          <w:rFonts w:ascii="SimSun" w:eastAsia="SimSun" w:hAnsi="SimSun" w:cs="SimSun"/>
          <w:spacing w:val="-11"/>
          <w:sz w:val="22"/>
          <w:szCs w:val="22"/>
        </w:rPr>
        <w:t>6.2</w:t>
      </w:r>
      <w:r>
        <w:rPr>
          <w:rFonts w:ascii="SimSun" w:eastAsia="SimSun" w:hAnsi="SimSun" w:cs="SimSun"/>
          <w:spacing w:val="92"/>
          <w:sz w:val="22"/>
          <w:szCs w:val="22"/>
        </w:rPr>
        <w:t xml:space="preserve"> </w:t>
      </w:r>
      <w:r>
        <w:rPr>
          <w:rFonts w:ascii="SimSun" w:eastAsia="SimSun" w:hAnsi="SimSun" w:cs="SimSun"/>
          <w:spacing w:val="-11"/>
          <w:sz w:val="22"/>
          <w:szCs w:val="22"/>
        </w:rPr>
        <w:t>评价依据一定时期内企业在质量信用方面的表现来确定，包括企业质量信用主观意愿、产品质量</w:t>
      </w:r>
      <w:r>
        <w:rPr>
          <w:rFonts w:ascii="SimSun" w:eastAsia="SimSun" w:hAnsi="SimSun" w:cs="SimSun"/>
          <w:sz w:val="22"/>
          <w:szCs w:val="22"/>
        </w:rPr>
        <w:t xml:space="preserve"> </w:t>
      </w:r>
      <w:r>
        <w:rPr>
          <w:rFonts w:ascii="SimSun" w:eastAsia="SimSun" w:hAnsi="SimSun" w:cs="SimSun"/>
          <w:spacing w:val="-11"/>
          <w:sz w:val="22"/>
          <w:szCs w:val="22"/>
        </w:rPr>
        <w:t>保障能力及其表现结果等方面，评价细则见附录</w:t>
      </w:r>
      <w:r>
        <w:rPr>
          <w:rFonts w:ascii="SimSun" w:eastAsia="SimSun" w:hAnsi="SimSun" w:cs="SimSun"/>
          <w:spacing w:val="-50"/>
          <w:sz w:val="22"/>
          <w:szCs w:val="22"/>
        </w:rPr>
        <w:t xml:space="preserve"> </w:t>
      </w:r>
      <w:r>
        <w:rPr>
          <w:rFonts w:ascii="SimSun" w:eastAsia="SimSun" w:hAnsi="SimSun" w:cs="SimSun"/>
          <w:spacing w:val="-11"/>
          <w:sz w:val="22"/>
          <w:szCs w:val="22"/>
        </w:rPr>
        <w:t>A。</w:t>
      </w:r>
    </w:p>
    <w:p>
      <w:pPr>
        <w:spacing w:before="197" w:line="221" w:lineRule="auto"/>
        <w:ind w:left="3"/>
        <w:outlineLvl w:val="0"/>
        <w:rPr>
          <w:rFonts w:ascii="SimHei" w:eastAsia="SimHei" w:hAnsi="SimHei" w:cs="SimHei"/>
          <w:sz w:val="22"/>
          <w:szCs w:val="22"/>
        </w:rPr>
      </w:pPr>
      <w:r>
        <w:rPr>
          <w:rFonts w:ascii="SimHei" w:eastAsia="SimHei" w:hAnsi="SimHei" w:cs="SimHei"/>
          <w:b/>
          <w:bCs/>
          <w:spacing w:val="-11"/>
          <w:sz w:val="22"/>
          <w:szCs w:val="22"/>
        </w:rPr>
        <w:t>6.3</w:t>
      </w:r>
      <w:r>
        <w:rPr>
          <w:rFonts w:ascii="SimHei" w:eastAsia="SimHei" w:hAnsi="SimHei" w:cs="SimHei"/>
          <w:spacing w:val="92"/>
          <w:sz w:val="22"/>
          <w:szCs w:val="22"/>
        </w:rPr>
        <w:t xml:space="preserve"> </w:t>
      </w:r>
      <w:r>
        <w:rPr>
          <w:rFonts w:ascii="SimHei" w:eastAsia="SimHei" w:hAnsi="SimHei" w:cs="SimHei"/>
          <w:b/>
          <w:bCs/>
          <w:spacing w:val="-11"/>
          <w:sz w:val="22"/>
          <w:szCs w:val="22"/>
        </w:rPr>
        <w:t>质量信用等级</w:t>
      </w:r>
    </w:p>
    <w:p>
      <w:pPr>
        <w:spacing w:before="240" w:line="219" w:lineRule="auto"/>
        <w:rPr>
          <w:rFonts w:ascii="SimSun" w:eastAsia="SimSun" w:hAnsi="SimSun" w:cs="SimSun"/>
          <w:sz w:val="22"/>
          <w:szCs w:val="22"/>
        </w:rPr>
      </w:pPr>
      <w:r>
        <w:rPr>
          <w:rFonts w:ascii="SimSun" w:eastAsia="SimSun" w:hAnsi="SimSun" w:cs="SimSun"/>
          <w:spacing w:val="-11"/>
          <w:sz w:val="22"/>
          <w:szCs w:val="22"/>
        </w:rPr>
        <w:t>6.4</w:t>
      </w:r>
      <w:r>
        <w:rPr>
          <w:rFonts w:ascii="SimSun" w:eastAsia="SimSun" w:hAnsi="SimSun" w:cs="SimSun"/>
          <w:spacing w:val="103"/>
          <w:sz w:val="22"/>
          <w:szCs w:val="22"/>
        </w:rPr>
        <w:t xml:space="preserve"> </w:t>
      </w:r>
      <w:r>
        <w:rPr>
          <w:rFonts w:ascii="SimSun" w:eastAsia="SimSun" w:hAnsi="SimSun" w:cs="SimSun"/>
          <w:spacing w:val="-11"/>
          <w:sz w:val="22"/>
          <w:szCs w:val="22"/>
        </w:rPr>
        <w:t>根据附录A</w:t>
      </w:r>
      <w:r>
        <w:rPr>
          <w:rFonts w:ascii="SimSun" w:eastAsia="SimSun" w:hAnsi="SimSun" w:cs="SimSun"/>
          <w:spacing w:val="-39"/>
          <w:sz w:val="22"/>
          <w:szCs w:val="22"/>
        </w:rPr>
        <w:t xml:space="preserve"> </w:t>
      </w:r>
      <w:r>
        <w:rPr>
          <w:rFonts w:ascii="SimSun" w:eastAsia="SimSun" w:hAnsi="SimSun" w:cs="SimSun"/>
          <w:spacing w:val="-11"/>
          <w:sz w:val="22"/>
          <w:szCs w:val="22"/>
        </w:rPr>
        <w:t>的评分结果，确定企业质量信用等级的划分，其中：</w:t>
      </w:r>
    </w:p>
    <w:p>
      <w:pPr>
        <w:spacing w:before="31" w:line="220" w:lineRule="auto"/>
        <w:ind w:left="390"/>
        <w:rPr>
          <w:rFonts w:ascii="SimSun" w:eastAsia="SimSun" w:hAnsi="SimSun" w:cs="SimSun"/>
          <w:sz w:val="22"/>
          <w:szCs w:val="22"/>
        </w:rPr>
      </w:pPr>
      <w:r>
        <w:rPr>
          <w:rFonts w:ascii="SimSun" w:eastAsia="SimSun" w:hAnsi="SimSun" w:cs="SimSun"/>
          <w:spacing w:val="-12"/>
          <w:sz w:val="22"/>
          <w:szCs w:val="22"/>
        </w:rPr>
        <w:t>a)</w:t>
      </w:r>
      <w:r>
        <w:rPr>
          <w:rFonts w:ascii="SimSun" w:eastAsia="SimSun" w:hAnsi="SimSun" w:cs="SimSun"/>
          <w:spacing w:val="113"/>
          <w:sz w:val="22"/>
          <w:szCs w:val="22"/>
        </w:rPr>
        <w:t xml:space="preserve"> </w:t>
      </w:r>
      <w:r>
        <w:rPr>
          <w:rFonts w:ascii="SimSun" w:eastAsia="SimSun" w:hAnsi="SimSun" w:cs="SimSun"/>
          <w:spacing w:val="-12"/>
          <w:sz w:val="22"/>
          <w:szCs w:val="22"/>
        </w:rPr>
        <w:t>A</w:t>
      </w:r>
      <w:r>
        <w:rPr>
          <w:rFonts w:ascii="SimSun" w:eastAsia="SimSun" w:hAnsi="SimSun" w:cs="SimSun"/>
          <w:spacing w:val="-48"/>
          <w:sz w:val="22"/>
          <w:szCs w:val="22"/>
        </w:rPr>
        <w:t xml:space="preserve"> </w:t>
      </w:r>
      <w:r>
        <w:rPr>
          <w:rFonts w:ascii="SimSun" w:eastAsia="SimSun" w:hAnsi="SimSun" w:cs="SimSun"/>
          <w:spacing w:val="-12"/>
          <w:sz w:val="22"/>
          <w:szCs w:val="22"/>
        </w:rPr>
        <w:t>级企业：81分～100分；</w:t>
      </w:r>
    </w:p>
    <w:p>
      <w:pPr>
        <w:spacing w:before="58" w:line="220" w:lineRule="auto"/>
        <w:ind w:left="390"/>
        <w:rPr>
          <w:rFonts w:ascii="SimSun" w:eastAsia="SimSun" w:hAnsi="SimSun" w:cs="SimSun"/>
          <w:sz w:val="22"/>
          <w:szCs w:val="22"/>
        </w:rPr>
      </w:pPr>
      <w:r>
        <w:rPr>
          <w:rFonts w:ascii="SimSun" w:eastAsia="SimSun" w:hAnsi="SimSun" w:cs="SimSun"/>
          <w:spacing w:val="-5"/>
          <w:sz w:val="22"/>
          <w:szCs w:val="22"/>
        </w:rPr>
        <w:t>b)</w:t>
      </w:r>
      <w:r>
        <w:rPr>
          <w:rFonts w:ascii="SimSun" w:eastAsia="SimSun" w:hAnsi="SimSun" w:cs="SimSun"/>
          <w:spacing w:val="6"/>
          <w:sz w:val="22"/>
          <w:szCs w:val="22"/>
        </w:rPr>
        <w:t xml:space="preserve">  </w:t>
      </w:r>
      <w:r>
        <w:rPr>
          <w:rFonts w:ascii="SimSun" w:eastAsia="SimSun" w:hAnsi="SimSun" w:cs="SimSun"/>
          <w:spacing w:val="-5"/>
          <w:sz w:val="22"/>
          <w:szCs w:val="22"/>
        </w:rPr>
        <w:t>B</w:t>
      </w:r>
      <w:r>
        <w:rPr>
          <w:rFonts w:ascii="SimSun" w:eastAsia="SimSun" w:hAnsi="SimSun" w:cs="SimSun"/>
          <w:spacing w:val="-56"/>
          <w:sz w:val="22"/>
          <w:szCs w:val="22"/>
        </w:rPr>
        <w:t xml:space="preserve"> </w:t>
      </w:r>
      <w:r>
        <w:rPr>
          <w:rFonts w:ascii="SimSun" w:eastAsia="SimSun" w:hAnsi="SimSun" w:cs="SimSun"/>
          <w:spacing w:val="-5"/>
          <w:sz w:val="22"/>
          <w:szCs w:val="22"/>
        </w:rPr>
        <w:t>级企业：61分～80分；</w:t>
      </w:r>
    </w:p>
    <w:p>
      <w:pPr>
        <w:spacing w:before="57" w:line="220" w:lineRule="auto"/>
        <w:ind w:left="390"/>
        <w:rPr>
          <w:rFonts w:ascii="SimSun" w:eastAsia="SimSun" w:hAnsi="SimSun" w:cs="SimSun"/>
          <w:sz w:val="22"/>
          <w:szCs w:val="22"/>
        </w:rPr>
      </w:pPr>
      <w:r>
        <w:rPr>
          <w:rFonts w:ascii="SimSun" w:eastAsia="SimSun" w:hAnsi="SimSun" w:cs="SimSun"/>
          <w:spacing w:val="-4"/>
          <w:sz w:val="22"/>
          <w:szCs w:val="22"/>
        </w:rPr>
        <w:t>c)</w:t>
      </w:r>
      <w:r>
        <w:rPr>
          <w:rFonts w:ascii="SimSun" w:eastAsia="SimSun" w:hAnsi="SimSun" w:cs="SimSun"/>
          <w:spacing w:val="3"/>
          <w:sz w:val="22"/>
          <w:szCs w:val="22"/>
        </w:rPr>
        <w:t xml:space="preserve">  </w:t>
      </w:r>
      <w:r>
        <w:rPr>
          <w:rFonts w:ascii="SimSun" w:eastAsia="SimSun" w:hAnsi="SimSun" w:cs="SimSun"/>
          <w:spacing w:val="-4"/>
          <w:sz w:val="22"/>
          <w:szCs w:val="22"/>
        </w:rPr>
        <w:t>C</w:t>
      </w:r>
      <w:r>
        <w:rPr>
          <w:rFonts w:ascii="SimSun" w:eastAsia="SimSun" w:hAnsi="SimSun" w:cs="SimSun"/>
          <w:spacing w:val="-54"/>
          <w:sz w:val="22"/>
          <w:szCs w:val="22"/>
        </w:rPr>
        <w:t xml:space="preserve"> </w:t>
      </w:r>
      <w:r>
        <w:rPr>
          <w:rFonts w:ascii="SimSun" w:eastAsia="SimSun" w:hAnsi="SimSun" w:cs="SimSun"/>
          <w:spacing w:val="-4"/>
          <w:sz w:val="22"/>
          <w:szCs w:val="22"/>
        </w:rPr>
        <w:t>级企业：41分～60分；</w:t>
      </w:r>
    </w:p>
    <w:p>
      <w:pPr>
        <w:spacing w:before="58" w:line="220" w:lineRule="auto"/>
        <w:ind w:left="390"/>
        <w:rPr>
          <w:rFonts w:ascii="SimSun" w:eastAsia="SimSun" w:hAnsi="SimSun" w:cs="SimSun"/>
          <w:sz w:val="22"/>
          <w:szCs w:val="22"/>
        </w:rPr>
      </w:pPr>
      <w:r>
        <w:rPr>
          <w:rFonts w:ascii="SimSun" w:eastAsia="SimSun" w:hAnsi="SimSun" w:cs="SimSun"/>
          <w:spacing w:val="-6"/>
          <w:sz w:val="22"/>
          <w:szCs w:val="22"/>
        </w:rPr>
        <w:t>d)</w:t>
      </w:r>
      <w:r>
        <w:rPr>
          <w:rFonts w:ascii="SimSun" w:eastAsia="SimSun" w:hAnsi="SimSun" w:cs="SimSun"/>
          <w:spacing w:val="45"/>
          <w:sz w:val="22"/>
          <w:szCs w:val="22"/>
        </w:rPr>
        <w:t xml:space="preserve"> </w:t>
      </w:r>
      <w:r>
        <w:rPr>
          <w:rFonts w:ascii="SimSun" w:eastAsia="SimSun" w:hAnsi="SimSun" w:cs="SimSun"/>
          <w:spacing w:val="-6"/>
          <w:sz w:val="22"/>
          <w:szCs w:val="22"/>
        </w:rPr>
        <w:t>D</w:t>
      </w:r>
      <w:r>
        <w:rPr>
          <w:rFonts w:ascii="SimSun" w:eastAsia="SimSun" w:hAnsi="SimSun" w:cs="SimSun"/>
          <w:spacing w:val="14"/>
          <w:sz w:val="22"/>
          <w:szCs w:val="22"/>
        </w:rPr>
        <w:t xml:space="preserve"> </w:t>
      </w:r>
      <w:r>
        <w:rPr>
          <w:rFonts w:ascii="SimSun" w:eastAsia="SimSun" w:hAnsi="SimSun" w:cs="SimSun"/>
          <w:spacing w:val="-6"/>
          <w:sz w:val="22"/>
          <w:szCs w:val="22"/>
        </w:rPr>
        <w:t>级企业：40分及以下。</w:t>
      </w:r>
    </w:p>
    <w:p>
      <w:pPr>
        <w:spacing w:before="202" w:line="221" w:lineRule="auto"/>
        <w:ind w:left="2"/>
        <w:outlineLvl w:val="0"/>
        <w:rPr>
          <w:rFonts w:ascii="SimHei" w:eastAsia="SimHei" w:hAnsi="SimHei" w:cs="SimHei"/>
          <w:sz w:val="22"/>
          <w:szCs w:val="22"/>
        </w:rPr>
      </w:pPr>
      <w:r>
        <w:rPr>
          <w:rFonts w:ascii="SimHei" w:eastAsia="SimHei" w:hAnsi="SimHei" w:cs="SimHei"/>
          <w:b/>
          <w:bCs/>
          <w:spacing w:val="-11"/>
          <w:sz w:val="22"/>
          <w:szCs w:val="22"/>
        </w:rPr>
        <w:t>6.4.1</w:t>
      </w:r>
      <w:r>
        <w:rPr>
          <w:rFonts w:ascii="SimHei" w:eastAsia="SimHei" w:hAnsi="SimHei" w:cs="SimHei"/>
          <w:spacing w:val="93"/>
          <w:sz w:val="22"/>
          <w:szCs w:val="22"/>
        </w:rPr>
        <w:t xml:space="preserve"> </w:t>
      </w:r>
      <w:r>
        <w:rPr>
          <w:rFonts w:ascii="SimHei" w:eastAsia="SimHei" w:hAnsi="SimHei" w:cs="SimHei"/>
          <w:b/>
          <w:bCs/>
          <w:spacing w:val="-11"/>
          <w:sz w:val="22"/>
          <w:szCs w:val="22"/>
        </w:rPr>
        <w:t>A</w:t>
      </w:r>
      <w:r>
        <w:rPr>
          <w:rFonts w:ascii="SimHei" w:eastAsia="SimHei" w:hAnsi="SimHei" w:cs="SimHei"/>
          <w:spacing w:val="-47"/>
          <w:sz w:val="22"/>
          <w:szCs w:val="22"/>
        </w:rPr>
        <w:t xml:space="preserve"> </w:t>
      </w:r>
      <w:r>
        <w:rPr>
          <w:rFonts w:ascii="SimHei" w:eastAsia="SimHei" w:hAnsi="SimHei" w:cs="SimHei"/>
          <w:b/>
          <w:bCs/>
          <w:spacing w:val="-11"/>
          <w:sz w:val="22"/>
          <w:szCs w:val="22"/>
        </w:rPr>
        <w:t>级企业的细分</w:t>
      </w:r>
    </w:p>
    <w:p>
      <w:pPr>
        <w:spacing w:before="222" w:line="219" w:lineRule="auto"/>
        <w:rPr>
          <w:rFonts w:ascii="SimSun" w:eastAsia="SimSun" w:hAnsi="SimSun" w:cs="SimSun"/>
          <w:sz w:val="22"/>
          <w:szCs w:val="22"/>
        </w:rPr>
      </w:pPr>
      <w:hyperlink r:id="rId15" w:history="1">
        <w:r>
          <w:rPr>
            <w:rFonts w:ascii="Times New Roman" w:eastAsia="Times New Roman" w:hAnsi="Times New Roman" w:cs="Times New Roman"/>
            <w:b/>
            <w:bCs/>
            <w:spacing w:val="-7"/>
            <w:sz w:val="22"/>
            <w:szCs w:val="22"/>
          </w:rPr>
          <w:t>6.4.1.1</w:t>
        </w:r>
      </w:hyperlink>
      <w:r>
        <w:rPr>
          <w:rFonts w:ascii="Times New Roman" w:eastAsia="Times New Roman" w:hAnsi="Times New Roman" w:cs="Times New Roman"/>
          <w:sz w:val="22"/>
          <w:szCs w:val="22"/>
        </w:rPr>
        <w:t xml:space="preserve">    </w:t>
      </w:r>
      <w:r>
        <w:rPr>
          <w:rFonts w:ascii="SimSun" w:eastAsia="SimSun" w:hAnsi="SimSun" w:cs="SimSun"/>
          <w:spacing w:val="-7"/>
          <w:sz w:val="22"/>
          <w:szCs w:val="22"/>
        </w:rPr>
        <w:t>企业在技术进步、创新和发展等方面具有明显优势，评分</w:t>
      </w:r>
      <w:r>
        <w:rPr>
          <w:rFonts w:ascii="SimSun" w:eastAsia="SimSun" w:hAnsi="SimSun" w:cs="SimSun"/>
          <w:spacing w:val="-8"/>
          <w:sz w:val="22"/>
          <w:szCs w:val="22"/>
        </w:rPr>
        <w:t>为90分以上的，可划分为</w:t>
      </w:r>
      <w:r>
        <w:rPr>
          <w:rFonts w:ascii="Times New Roman" w:eastAsia="Times New Roman" w:hAnsi="Times New Roman" w:cs="Times New Roman"/>
          <w:spacing w:val="-7"/>
          <w:sz w:val="22"/>
          <w:szCs w:val="22"/>
        </w:rPr>
        <w:t>AA</w:t>
      </w:r>
      <w:r>
        <w:rPr>
          <w:rFonts w:ascii="Times New Roman" w:eastAsia="Times New Roman" w:hAnsi="Times New Roman" w:cs="Times New Roman"/>
          <w:spacing w:val="-25"/>
          <w:sz w:val="22"/>
          <w:szCs w:val="22"/>
        </w:rPr>
        <w:t xml:space="preserve"> </w:t>
      </w:r>
      <w:r>
        <w:rPr>
          <w:rFonts w:ascii="SimSun" w:eastAsia="SimSun" w:hAnsi="SimSun" w:cs="SimSun"/>
          <w:spacing w:val="-8"/>
          <w:sz w:val="22"/>
          <w:szCs w:val="22"/>
        </w:rPr>
        <w:t>级企</w:t>
      </w:r>
    </w:p>
    <w:p>
      <w:pPr>
        <w:spacing w:before="63" w:line="232" w:lineRule="auto"/>
        <w:rPr>
          <w:rFonts w:ascii="SimSun" w:eastAsia="SimSun" w:hAnsi="SimSun" w:cs="SimSun"/>
          <w:sz w:val="22"/>
          <w:szCs w:val="22"/>
        </w:rPr>
      </w:pPr>
      <w:r>
        <w:rPr>
          <w:rFonts w:ascii="SimSun" w:eastAsia="SimSun" w:hAnsi="SimSun" w:cs="SimSun"/>
          <w:spacing w:val="-3"/>
          <w:sz w:val="22"/>
          <w:szCs w:val="22"/>
        </w:rPr>
        <w:t>业。</w:t>
      </w:r>
    </w:p>
    <w:p>
      <w:pPr>
        <w:spacing w:before="20" w:line="219" w:lineRule="auto"/>
        <w:rPr>
          <w:rFonts w:ascii="SimSun" w:eastAsia="SimSun" w:hAnsi="SimSun" w:cs="SimSun"/>
          <w:sz w:val="22"/>
          <w:szCs w:val="22"/>
        </w:rPr>
      </w:pPr>
      <w:hyperlink r:id="rId16" w:history="1">
        <w:r>
          <w:rPr>
            <w:rFonts w:ascii="Times New Roman" w:eastAsia="Times New Roman" w:hAnsi="Times New Roman" w:cs="Times New Roman"/>
            <w:b/>
            <w:bCs/>
            <w:spacing w:val="-10"/>
            <w:sz w:val="22"/>
            <w:szCs w:val="22"/>
          </w:rPr>
          <w:t>6.4.1.2</w:t>
        </w:r>
      </w:hyperlink>
      <w:r>
        <w:rPr>
          <w:rFonts w:ascii="Times New Roman" w:eastAsia="Times New Roman" w:hAnsi="Times New Roman" w:cs="Times New Roman"/>
          <w:sz w:val="22"/>
          <w:szCs w:val="22"/>
        </w:rPr>
        <w:t xml:space="preserve">    </w:t>
      </w:r>
      <w:r>
        <w:rPr>
          <w:rFonts w:ascii="SimSun" w:eastAsia="SimSun" w:hAnsi="SimSun" w:cs="SimSun"/>
          <w:spacing w:val="-10"/>
          <w:sz w:val="22"/>
          <w:szCs w:val="22"/>
        </w:rPr>
        <w:t>满足</w:t>
      </w:r>
      <w:r>
        <w:rPr>
          <w:rFonts w:ascii="Times New Roman" w:eastAsia="Times New Roman" w:hAnsi="Times New Roman" w:cs="Times New Roman"/>
          <w:spacing w:val="-10"/>
          <w:sz w:val="22"/>
          <w:szCs w:val="22"/>
        </w:rPr>
        <w:t>AA</w:t>
      </w:r>
      <w:r>
        <w:rPr>
          <w:rFonts w:ascii="Times New Roman" w:eastAsia="Times New Roman" w:hAnsi="Times New Roman" w:cs="Times New Roman"/>
          <w:spacing w:val="-25"/>
          <w:sz w:val="22"/>
          <w:szCs w:val="22"/>
        </w:rPr>
        <w:t xml:space="preserve"> </w:t>
      </w:r>
      <w:r>
        <w:rPr>
          <w:rFonts w:ascii="SimSun" w:eastAsia="SimSun" w:hAnsi="SimSun" w:cs="SimSun"/>
          <w:spacing w:val="-10"/>
          <w:sz w:val="22"/>
          <w:szCs w:val="22"/>
        </w:rPr>
        <w:t>级企业的要求</w:t>
      </w:r>
      <w:r>
        <w:rPr>
          <w:rFonts w:ascii="SimSun" w:eastAsia="SimSun" w:hAnsi="SimSun" w:cs="SimSun"/>
          <w:spacing w:val="-11"/>
          <w:sz w:val="22"/>
          <w:szCs w:val="22"/>
        </w:rPr>
        <w:t>，并符合以下条件之一时，可划分为</w:t>
      </w:r>
      <w:r>
        <w:rPr>
          <w:rFonts w:ascii="Times New Roman" w:eastAsia="Times New Roman" w:hAnsi="Times New Roman" w:cs="Times New Roman"/>
          <w:spacing w:val="-10"/>
          <w:sz w:val="22"/>
          <w:szCs w:val="22"/>
        </w:rPr>
        <w:t>AAA</w:t>
      </w:r>
      <w:r>
        <w:rPr>
          <w:rFonts w:ascii="SimSun" w:eastAsia="SimSun" w:hAnsi="SimSun" w:cs="SimSun"/>
          <w:spacing w:val="-11"/>
          <w:sz w:val="22"/>
          <w:szCs w:val="22"/>
        </w:rPr>
        <w:t>级企业：</w:t>
      </w:r>
    </w:p>
    <w:p>
      <w:pPr>
        <w:spacing w:before="37" w:line="219" w:lineRule="auto"/>
        <w:ind w:left="390"/>
        <w:rPr>
          <w:rFonts w:ascii="SimSun" w:eastAsia="SimSun" w:hAnsi="SimSun" w:cs="SimSun"/>
          <w:sz w:val="22"/>
          <w:szCs w:val="22"/>
        </w:rPr>
      </w:pPr>
      <w:r>
        <w:rPr>
          <w:rFonts w:ascii="SimSun" w:eastAsia="SimSun" w:hAnsi="SimSun" w:cs="SimSun"/>
          <w:spacing w:val="-11"/>
          <w:sz w:val="22"/>
          <w:szCs w:val="22"/>
        </w:rPr>
        <w:t>a)</w:t>
      </w:r>
      <w:r>
        <w:rPr>
          <w:rFonts w:ascii="SimSun" w:eastAsia="SimSun" w:hAnsi="SimSun" w:cs="SimSun"/>
          <w:spacing w:val="79"/>
          <w:sz w:val="22"/>
          <w:szCs w:val="22"/>
        </w:rPr>
        <w:t xml:space="preserve"> </w:t>
      </w:r>
      <w:r>
        <w:rPr>
          <w:rFonts w:ascii="SimSun" w:eastAsia="SimSun" w:hAnsi="SimSun" w:cs="SimSun"/>
          <w:spacing w:val="-11"/>
          <w:sz w:val="22"/>
          <w:szCs w:val="22"/>
        </w:rPr>
        <w:t>获自治区级以上的品牌荣誉称号；</w:t>
      </w:r>
    </w:p>
    <w:p>
      <w:pPr>
        <w:spacing w:before="59" w:line="219" w:lineRule="auto"/>
        <w:ind w:left="390"/>
        <w:rPr>
          <w:rFonts w:ascii="SimSun" w:eastAsia="SimSun" w:hAnsi="SimSun" w:cs="SimSun"/>
          <w:sz w:val="22"/>
          <w:szCs w:val="22"/>
        </w:rPr>
      </w:pPr>
      <w:r>
        <w:rPr>
          <w:rFonts w:ascii="SimSun" w:eastAsia="SimSun" w:hAnsi="SimSun" w:cs="SimSun"/>
          <w:spacing w:val="-12"/>
          <w:sz w:val="22"/>
          <w:szCs w:val="22"/>
        </w:rPr>
        <w:t>b)</w:t>
      </w:r>
      <w:r>
        <w:rPr>
          <w:rFonts w:ascii="SimSun" w:eastAsia="SimSun" w:hAnsi="SimSun" w:cs="SimSun"/>
          <w:spacing w:val="84"/>
          <w:sz w:val="22"/>
          <w:szCs w:val="22"/>
        </w:rPr>
        <w:t xml:space="preserve"> </w:t>
      </w:r>
      <w:r>
        <w:rPr>
          <w:rFonts w:ascii="SimSun" w:eastAsia="SimSun" w:hAnsi="SimSun" w:cs="SimSun"/>
          <w:spacing w:val="-12"/>
          <w:sz w:val="22"/>
          <w:szCs w:val="22"/>
        </w:rPr>
        <w:t>获政府质量奖励；</w:t>
      </w:r>
    </w:p>
    <w:p>
      <w:pPr>
        <w:spacing w:before="59" w:line="219" w:lineRule="auto"/>
        <w:ind w:left="390"/>
        <w:rPr>
          <w:rFonts w:ascii="SimSun" w:eastAsia="SimSun" w:hAnsi="SimSun" w:cs="SimSun"/>
          <w:sz w:val="22"/>
          <w:szCs w:val="22"/>
        </w:rPr>
      </w:pPr>
      <w:r>
        <w:rPr>
          <w:rFonts w:ascii="SimSun" w:eastAsia="SimSun" w:hAnsi="SimSun" w:cs="SimSun"/>
          <w:spacing w:val="-12"/>
          <w:sz w:val="22"/>
          <w:szCs w:val="22"/>
        </w:rPr>
        <w:t>c)</w:t>
      </w:r>
      <w:r>
        <w:rPr>
          <w:rFonts w:ascii="SimSun" w:eastAsia="SimSun" w:hAnsi="SimSun" w:cs="SimSun"/>
          <w:spacing w:val="1"/>
          <w:sz w:val="22"/>
          <w:szCs w:val="22"/>
        </w:rPr>
        <w:t xml:space="preserve">  </w:t>
      </w:r>
      <w:r>
        <w:rPr>
          <w:rFonts w:ascii="SimSun" w:eastAsia="SimSun" w:hAnsi="SimSun" w:cs="SimSun"/>
          <w:spacing w:val="-12"/>
          <w:sz w:val="22"/>
          <w:szCs w:val="22"/>
        </w:rPr>
        <w:t>获自治区科技进步奖、重点产品质量振兴攻关</w:t>
      </w:r>
      <w:r>
        <w:rPr>
          <w:rFonts w:ascii="SimSun" w:eastAsia="SimSun" w:hAnsi="SimSun" w:cs="SimSun"/>
          <w:spacing w:val="-13"/>
          <w:sz w:val="22"/>
          <w:szCs w:val="22"/>
        </w:rPr>
        <w:t>成果奖或标准创新贡献奖；</w:t>
      </w:r>
    </w:p>
    <w:p>
      <w:pPr>
        <w:spacing w:before="59" w:line="219" w:lineRule="auto"/>
        <w:ind w:left="390"/>
        <w:rPr>
          <w:rFonts w:ascii="SimSun" w:eastAsia="SimSun" w:hAnsi="SimSun" w:cs="SimSun"/>
          <w:sz w:val="22"/>
          <w:szCs w:val="22"/>
        </w:rPr>
      </w:pPr>
      <w:r>
        <w:rPr>
          <w:rFonts w:ascii="SimSun" w:eastAsia="SimSun" w:hAnsi="SimSun" w:cs="SimSun"/>
          <w:spacing w:val="-11"/>
          <w:sz w:val="22"/>
          <w:szCs w:val="22"/>
        </w:rPr>
        <w:t>d)</w:t>
      </w:r>
      <w:r>
        <w:rPr>
          <w:rFonts w:ascii="SimSun" w:eastAsia="SimSun" w:hAnsi="SimSun" w:cs="SimSun"/>
          <w:spacing w:val="102"/>
          <w:sz w:val="22"/>
          <w:szCs w:val="22"/>
        </w:rPr>
        <w:t xml:space="preserve"> </w:t>
      </w:r>
      <w:r>
        <w:rPr>
          <w:rFonts w:ascii="SimSun" w:eastAsia="SimSun" w:hAnsi="SimSun" w:cs="SimSun"/>
          <w:spacing w:val="-11"/>
          <w:sz w:val="22"/>
          <w:szCs w:val="22"/>
        </w:rPr>
        <w:t>获其他行业公认的或自治区级以上的与质量有关的荣誉或奖</w:t>
      </w:r>
      <w:r>
        <w:rPr>
          <w:rFonts w:ascii="SimSun" w:eastAsia="SimSun" w:hAnsi="SimSun" w:cs="SimSun"/>
          <w:spacing w:val="-12"/>
          <w:sz w:val="22"/>
          <w:szCs w:val="22"/>
        </w:rPr>
        <w:t>励。</w:t>
      </w:r>
    </w:p>
    <w:p>
      <w:pPr>
        <w:spacing w:before="196" w:line="221" w:lineRule="auto"/>
        <w:ind w:left="3"/>
        <w:outlineLvl w:val="0"/>
        <w:rPr>
          <w:rFonts w:ascii="SimHei" w:eastAsia="SimHei" w:hAnsi="SimHei" w:cs="SimHei"/>
          <w:sz w:val="22"/>
          <w:szCs w:val="22"/>
        </w:rPr>
      </w:pPr>
      <w:r>
        <w:rPr>
          <w:rFonts w:ascii="SimHei" w:eastAsia="SimHei" w:hAnsi="SimHei" w:cs="SimHei"/>
          <w:b/>
          <w:bCs/>
          <w:spacing w:val="-9"/>
          <w:sz w:val="22"/>
          <w:szCs w:val="22"/>
        </w:rPr>
        <w:t>6.4.2</w:t>
      </w:r>
      <w:r>
        <w:rPr>
          <w:rFonts w:ascii="SimHei" w:eastAsia="SimHei" w:hAnsi="SimHei" w:cs="SimHei"/>
          <w:spacing w:val="62"/>
          <w:sz w:val="22"/>
          <w:szCs w:val="22"/>
        </w:rPr>
        <w:t xml:space="preserve"> </w:t>
      </w:r>
      <w:r>
        <w:rPr>
          <w:rFonts w:ascii="SimHei" w:eastAsia="SimHei" w:hAnsi="SimHei" w:cs="SimHei"/>
          <w:b/>
          <w:bCs/>
          <w:spacing w:val="-9"/>
          <w:sz w:val="22"/>
          <w:szCs w:val="22"/>
        </w:rPr>
        <w:t>B</w:t>
      </w:r>
      <w:r>
        <w:rPr>
          <w:rFonts w:ascii="SimHei" w:eastAsia="SimHei" w:hAnsi="SimHei" w:cs="SimHei"/>
          <w:spacing w:val="-40"/>
          <w:sz w:val="22"/>
          <w:szCs w:val="22"/>
        </w:rPr>
        <w:t xml:space="preserve"> </w:t>
      </w:r>
      <w:r>
        <w:rPr>
          <w:rFonts w:ascii="SimHei" w:eastAsia="SimHei" w:hAnsi="SimHei" w:cs="SimHei"/>
          <w:b/>
          <w:bCs/>
          <w:spacing w:val="-9"/>
          <w:sz w:val="22"/>
          <w:szCs w:val="22"/>
        </w:rPr>
        <w:t>级企业划分规定</w:t>
      </w:r>
    </w:p>
    <w:p>
      <w:pPr>
        <w:spacing w:before="231" w:line="219" w:lineRule="auto"/>
        <w:ind w:left="390"/>
        <w:rPr>
          <w:rFonts w:ascii="SimSun" w:eastAsia="SimSun" w:hAnsi="SimSun" w:cs="SimSun"/>
          <w:sz w:val="22"/>
          <w:szCs w:val="22"/>
        </w:rPr>
      </w:pPr>
      <w:r>
        <w:rPr>
          <w:rFonts w:ascii="SimSun" w:eastAsia="SimSun" w:hAnsi="SimSun" w:cs="SimSun"/>
          <w:spacing w:val="-12"/>
          <w:sz w:val="22"/>
          <w:szCs w:val="22"/>
        </w:rPr>
        <w:t>满足6.3.1条第2项的规定，且不存在</w:t>
      </w:r>
      <w:hyperlink r:id="rId17" w:history="1">
        <w:r>
          <w:rPr>
            <w:rFonts w:ascii="SimSun" w:eastAsia="SimSun" w:hAnsi="SimSun" w:cs="SimSun"/>
            <w:spacing w:val="-12"/>
            <w:sz w:val="22"/>
            <w:szCs w:val="22"/>
          </w:rPr>
          <w:t>6.3.4.2</w:t>
        </w:r>
      </w:hyperlink>
      <w:r>
        <w:rPr>
          <w:rFonts w:ascii="SimSun" w:eastAsia="SimSun" w:hAnsi="SimSun" w:cs="SimSun"/>
          <w:spacing w:val="-12"/>
          <w:sz w:val="22"/>
          <w:szCs w:val="22"/>
        </w:rPr>
        <w:t>条、</w:t>
      </w:r>
      <w:r>
        <w:rPr>
          <w:rFonts w:ascii="SimSun" w:eastAsia="SimSun" w:hAnsi="SimSun" w:cs="SimSun"/>
          <w:spacing w:val="-48"/>
          <w:sz w:val="22"/>
          <w:szCs w:val="22"/>
        </w:rPr>
        <w:t xml:space="preserve"> </w:t>
      </w:r>
      <w:hyperlink r:id="rId18" w:history="1">
        <w:r>
          <w:rPr>
            <w:rFonts w:ascii="SimSun" w:eastAsia="SimSun" w:hAnsi="SimSun" w:cs="SimSun"/>
            <w:spacing w:val="-12"/>
            <w:sz w:val="22"/>
            <w:szCs w:val="22"/>
          </w:rPr>
          <w:t>6.3.5.2</w:t>
        </w:r>
      </w:hyperlink>
      <w:r>
        <w:rPr>
          <w:rFonts w:ascii="SimSun" w:eastAsia="SimSun" w:hAnsi="SimSun" w:cs="SimSun"/>
          <w:spacing w:val="-12"/>
          <w:sz w:val="22"/>
          <w:szCs w:val="22"/>
        </w:rPr>
        <w:t>条情况的，其企业质量信用为B级。</w:t>
      </w:r>
    </w:p>
    <w:p>
      <w:pPr>
        <w:spacing w:before="184" w:line="221" w:lineRule="auto"/>
        <w:ind w:left="2"/>
        <w:outlineLvl w:val="0"/>
        <w:rPr>
          <w:rFonts w:ascii="SimHei" w:eastAsia="SimHei" w:hAnsi="SimHei" w:cs="SimHei"/>
          <w:sz w:val="22"/>
          <w:szCs w:val="22"/>
        </w:rPr>
      </w:pPr>
      <w:r>
        <w:rPr>
          <w:rFonts w:ascii="SimHei" w:eastAsia="SimHei" w:hAnsi="SimHei" w:cs="SimHei"/>
          <w:b/>
          <w:bCs/>
          <w:spacing w:val="-12"/>
          <w:sz w:val="22"/>
          <w:szCs w:val="22"/>
        </w:rPr>
        <w:t>6.4.3</w:t>
      </w:r>
      <w:r>
        <w:rPr>
          <w:rFonts w:ascii="SimHei" w:eastAsia="SimHei" w:hAnsi="SimHei" w:cs="SimHei"/>
          <w:spacing w:val="103"/>
          <w:sz w:val="22"/>
          <w:szCs w:val="22"/>
        </w:rPr>
        <w:t xml:space="preserve"> </w:t>
      </w:r>
      <w:r>
        <w:rPr>
          <w:rFonts w:ascii="SimHei" w:eastAsia="SimHei" w:hAnsi="SimHei" w:cs="SimHei"/>
          <w:b/>
          <w:bCs/>
          <w:spacing w:val="-12"/>
          <w:sz w:val="22"/>
          <w:szCs w:val="22"/>
        </w:rPr>
        <w:t>C</w:t>
      </w:r>
      <w:r>
        <w:rPr>
          <w:rFonts w:ascii="SimHei" w:eastAsia="SimHei" w:hAnsi="SimHei" w:cs="SimHei"/>
          <w:spacing w:val="-42"/>
          <w:sz w:val="22"/>
          <w:szCs w:val="22"/>
        </w:rPr>
        <w:t xml:space="preserve"> </w:t>
      </w:r>
      <w:r>
        <w:rPr>
          <w:rFonts w:ascii="SimHei" w:eastAsia="SimHei" w:hAnsi="SimHei" w:cs="SimHei"/>
          <w:b/>
          <w:bCs/>
          <w:spacing w:val="-12"/>
          <w:sz w:val="22"/>
          <w:szCs w:val="22"/>
        </w:rPr>
        <w:t>级企业划分规定</w:t>
      </w:r>
    </w:p>
    <w:p>
      <w:pPr>
        <w:spacing w:before="212" w:line="219" w:lineRule="auto"/>
        <w:rPr>
          <w:rFonts w:ascii="SimSun" w:eastAsia="SimSun" w:hAnsi="SimSun" w:cs="SimSun"/>
          <w:sz w:val="22"/>
          <w:szCs w:val="22"/>
        </w:rPr>
      </w:pPr>
      <w:hyperlink r:id="rId19" w:history="1">
        <w:r>
          <w:rPr>
            <w:rFonts w:ascii="Times New Roman" w:eastAsia="Times New Roman" w:hAnsi="Times New Roman" w:cs="Times New Roman"/>
            <w:b/>
            <w:bCs/>
            <w:spacing w:val="-1"/>
            <w:sz w:val="22"/>
            <w:szCs w:val="22"/>
          </w:rPr>
          <w:t>6.4.3.1</w:t>
        </w:r>
      </w:hyperlink>
      <w:r>
        <w:rPr>
          <w:rFonts w:ascii="Times New Roman" w:eastAsia="Times New Roman" w:hAnsi="Times New Roman" w:cs="Times New Roman"/>
          <w:spacing w:val="4"/>
          <w:sz w:val="22"/>
          <w:szCs w:val="22"/>
        </w:rPr>
        <w:t xml:space="preserve">    </w:t>
      </w:r>
      <w:r>
        <w:rPr>
          <w:rFonts w:ascii="SimSun" w:eastAsia="SimSun" w:hAnsi="SimSun" w:cs="SimSun"/>
          <w:spacing w:val="-1"/>
          <w:sz w:val="22"/>
          <w:szCs w:val="22"/>
        </w:rPr>
        <w:t>满足6.3.1条第3项的规定的，其企业质量信用为</w:t>
      </w:r>
      <w:r>
        <w:rPr>
          <w:rFonts w:ascii="Times New Roman" w:eastAsia="Times New Roman" w:hAnsi="Times New Roman" w:cs="Times New Roman"/>
          <w:spacing w:val="-1"/>
          <w:sz w:val="22"/>
          <w:szCs w:val="22"/>
        </w:rPr>
        <w:t>C</w:t>
      </w:r>
      <w:r>
        <w:rPr>
          <w:rFonts w:ascii="Times New Roman" w:eastAsia="Times New Roman" w:hAnsi="Times New Roman" w:cs="Times New Roman"/>
          <w:spacing w:val="-12"/>
          <w:sz w:val="22"/>
          <w:szCs w:val="22"/>
        </w:rPr>
        <w:t xml:space="preserve"> </w:t>
      </w:r>
      <w:r>
        <w:rPr>
          <w:rFonts w:ascii="SimSun" w:eastAsia="SimSun" w:hAnsi="SimSun" w:cs="SimSun"/>
          <w:spacing w:val="-1"/>
          <w:sz w:val="22"/>
          <w:szCs w:val="22"/>
        </w:rPr>
        <w:t>级。</w:t>
      </w:r>
    </w:p>
    <w:p>
      <w:pPr>
        <w:spacing w:before="59" w:line="219" w:lineRule="auto"/>
        <w:rPr>
          <w:rFonts w:ascii="SimSun" w:eastAsia="SimSun" w:hAnsi="SimSun" w:cs="SimSun"/>
          <w:sz w:val="22"/>
          <w:szCs w:val="22"/>
        </w:rPr>
      </w:pPr>
      <w:hyperlink r:id="rId20" w:history="1">
        <w:r>
          <w:rPr>
            <w:rFonts w:ascii="Times New Roman" w:eastAsia="Times New Roman" w:hAnsi="Times New Roman" w:cs="Times New Roman"/>
            <w:b/>
            <w:bCs/>
            <w:spacing w:val="-8"/>
            <w:sz w:val="22"/>
            <w:szCs w:val="22"/>
          </w:rPr>
          <w:t>6.4.3.2</w:t>
        </w:r>
      </w:hyperlink>
      <w:r>
        <w:rPr>
          <w:rFonts w:ascii="Times New Roman" w:eastAsia="Times New Roman" w:hAnsi="Times New Roman" w:cs="Times New Roman"/>
          <w:spacing w:val="2"/>
          <w:sz w:val="22"/>
          <w:szCs w:val="22"/>
        </w:rPr>
        <w:t xml:space="preserve">    </w:t>
      </w:r>
      <w:r>
        <w:rPr>
          <w:rFonts w:ascii="SimSun" w:eastAsia="SimSun" w:hAnsi="SimSun" w:cs="SimSun"/>
          <w:spacing w:val="-8"/>
          <w:sz w:val="22"/>
          <w:szCs w:val="22"/>
        </w:rPr>
        <w:t>当企业发生下列行为之一时，其企业质量信用为</w:t>
      </w:r>
      <w:r>
        <w:rPr>
          <w:rFonts w:ascii="Times New Roman" w:eastAsia="Times New Roman" w:hAnsi="Times New Roman" w:cs="Times New Roman"/>
          <w:spacing w:val="-8"/>
          <w:sz w:val="22"/>
          <w:szCs w:val="22"/>
        </w:rPr>
        <w:t>C</w:t>
      </w:r>
      <w:r>
        <w:rPr>
          <w:rFonts w:ascii="SimSun" w:eastAsia="SimSun" w:hAnsi="SimSun" w:cs="SimSun"/>
          <w:spacing w:val="-8"/>
          <w:sz w:val="22"/>
          <w:szCs w:val="22"/>
        </w:rPr>
        <w:t>级：</w:t>
      </w:r>
    </w:p>
    <w:p>
      <w:pPr>
        <w:spacing w:before="39" w:line="219" w:lineRule="auto"/>
        <w:ind w:left="390"/>
        <w:rPr>
          <w:rFonts w:ascii="SimSun" w:eastAsia="SimSun" w:hAnsi="SimSun" w:cs="SimSun"/>
          <w:sz w:val="22"/>
          <w:szCs w:val="22"/>
        </w:rPr>
      </w:pPr>
      <w:r>
        <w:rPr>
          <w:rFonts w:ascii="SimSun" w:eastAsia="SimSun" w:hAnsi="SimSun" w:cs="SimSun"/>
          <w:spacing w:val="-11"/>
          <w:sz w:val="22"/>
          <w:szCs w:val="22"/>
        </w:rPr>
        <w:t>a)</w:t>
      </w:r>
      <w:r>
        <w:rPr>
          <w:rFonts w:ascii="SimSun" w:eastAsia="SimSun" w:hAnsi="SimSun" w:cs="SimSun"/>
          <w:spacing w:val="78"/>
          <w:sz w:val="22"/>
          <w:szCs w:val="22"/>
        </w:rPr>
        <w:t xml:space="preserve"> </w:t>
      </w:r>
      <w:r>
        <w:rPr>
          <w:rFonts w:ascii="SimSun" w:eastAsia="SimSun" w:hAnsi="SimSun" w:cs="SimSun"/>
          <w:spacing w:val="-11"/>
          <w:sz w:val="22"/>
          <w:szCs w:val="22"/>
        </w:rPr>
        <w:t>企业资质不符合相关法律法规要求；</w:t>
      </w:r>
    </w:p>
    <w:p>
      <w:pPr>
        <w:spacing w:before="49" w:line="219" w:lineRule="auto"/>
        <w:ind w:left="390"/>
        <w:rPr>
          <w:rFonts w:ascii="SimSun" w:eastAsia="SimSun" w:hAnsi="SimSun" w:cs="SimSun"/>
          <w:sz w:val="22"/>
          <w:szCs w:val="22"/>
        </w:rPr>
      </w:pPr>
      <w:r>
        <w:rPr>
          <w:rFonts w:ascii="SimSun" w:eastAsia="SimSun" w:hAnsi="SimSun" w:cs="SimSun"/>
          <w:spacing w:val="-11"/>
          <w:sz w:val="22"/>
          <w:szCs w:val="22"/>
        </w:rPr>
        <w:t>b)</w:t>
      </w:r>
      <w:r>
        <w:rPr>
          <w:rFonts w:ascii="SimSun" w:eastAsia="SimSun" w:hAnsi="SimSun" w:cs="SimSun"/>
          <w:spacing w:val="71"/>
          <w:sz w:val="22"/>
          <w:szCs w:val="22"/>
        </w:rPr>
        <w:t xml:space="preserve"> </w:t>
      </w:r>
      <w:r>
        <w:rPr>
          <w:rFonts w:ascii="SimSun" w:eastAsia="SimSun" w:hAnsi="SimSun" w:cs="SimSun"/>
          <w:spacing w:val="-11"/>
          <w:sz w:val="22"/>
          <w:szCs w:val="22"/>
        </w:rPr>
        <w:t>实行行政许可管理的企业、实施强制性认证的产品，未满足行政许可或强制认证的要求；</w:t>
      </w:r>
    </w:p>
    <w:p>
      <w:pPr>
        <w:spacing w:before="49" w:line="219" w:lineRule="auto"/>
        <w:ind w:left="390"/>
        <w:rPr>
          <w:rFonts w:ascii="SimSun" w:eastAsia="SimSun" w:hAnsi="SimSun" w:cs="SimSun"/>
          <w:sz w:val="22"/>
          <w:szCs w:val="22"/>
        </w:rPr>
      </w:pPr>
      <w:r>
        <w:rPr>
          <w:rFonts w:ascii="SimSun" w:eastAsia="SimSun" w:hAnsi="SimSun" w:cs="SimSun"/>
          <w:spacing w:val="-7"/>
          <w:sz w:val="22"/>
          <w:szCs w:val="22"/>
        </w:rPr>
        <w:t>c)</w:t>
      </w:r>
      <w:r>
        <w:rPr>
          <w:rFonts w:ascii="SimSun" w:eastAsia="SimSun" w:hAnsi="SimSun" w:cs="SimSun"/>
          <w:spacing w:val="85"/>
          <w:sz w:val="22"/>
          <w:szCs w:val="22"/>
        </w:rPr>
        <w:t xml:space="preserve"> </w:t>
      </w:r>
      <w:r>
        <w:rPr>
          <w:rFonts w:ascii="SimSun" w:eastAsia="SimSun" w:hAnsi="SimSun" w:cs="SimSun"/>
          <w:spacing w:val="-7"/>
          <w:sz w:val="22"/>
          <w:szCs w:val="22"/>
        </w:rPr>
        <w:t>产品质量不稳定，产品出厂合格率低于100%;</w:t>
      </w:r>
    </w:p>
    <w:p>
      <w:pPr>
        <w:spacing w:before="49" w:line="219" w:lineRule="auto"/>
        <w:ind w:left="390"/>
        <w:rPr>
          <w:rFonts w:ascii="SimSun" w:eastAsia="SimSun" w:hAnsi="SimSun" w:cs="SimSun"/>
          <w:sz w:val="22"/>
          <w:szCs w:val="22"/>
        </w:rPr>
      </w:pPr>
      <w:r>
        <w:rPr>
          <w:rFonts w:ascii="SimSun" w:eastAsia="SimSun" w:hAnsi="SimSun" w:cs="SimSun"/>
          <w:spacing w:val="-14"/>
          <w:sz w:val="22"/>
          <w:szCs w:val="22"/>
        </w:rPr>
        <w:t>d)</w:t>
      </w:r>
      <w:r>
        <w:rPr>
          <w:rFonts w:ascii="SimSun" w:eastAsia="SimSun" w:hAnsi="SimSun" w:cs="SimSun"/>
          <w:spacing w:val="7"/>
          <w:sz w:val="22"/>
          <w:szCs w:val="22"/>
        </w:rPr>
        <w:t xml:space="preserve">  </w:t>
      </w:r>
      <w:r>
        <w:rPr>
          <w:rFonts w:ascii="SimSun" w:eastAsia="SimSun" w:hAnsi="SimSun" w:cs="SimSun"/>
          <w:spacing w:val="-14"/>
          <w:sz w:val="22"/>
          <w:szCs w:val="22"/>
        </w:rPr>
        <w:t>生产无标准或低于承诺标准；</w:t>
      </w:r>
    </w:p>
    <w:p>
      <w:pPr>
        <w:spacing w:before="49" w:line="219" w:lineRule="auto"/>
        <w:ind w:left="390"/>
        <w:rPr>
          <w:rFonts w:ascii="SimSun" w:eastAsia="SimSun" w:hAnsi="SimSun" w:cs="SimSun"/>
          <w:sz w:val="22"/>
          <w:szCs w:val="22"/>
        </w:rPr>
      </w:pPr>
      <w:r>
        <w:rPr>
          <w:rFonts w:ascii="SimSun" w:eastAsia="SimSun" w:hAnsi="SimSun" w:cs="SimSun"/>
          <w:spacing w:val="-13"/>
          <w:sz w:val="22"/>
          <w:szCs w:val="22"/>
        </w:rPr>
        <w:t>e)</w:t>
      </w:r>
      <w:r>
        <w:rPr>
          <w:rFonts w:ascii="SimSun" w:eastAsia="SimSun" w:hAnsi="SimSun" w:cs="SimSun"/>
          <w:spacing w:val="5"/>
          <w:sz w:val="22"/>
          <w:szCs w:val="22"/>
        </w:rPr>
        <w:t xml:space="preserve">  </w:t>
      </w:r>
      <w:r>
        <w:rPr>
          <w:rFonts w:ascii="SimSun" w:eastAsia="SimSun" w:hAnsi="SimSun" w:cs="SimSun"/>
          <w:spacing w:val="-13"/>
          <w:sz w:val="22"/>
          <w:szCs w:val="22"/>
        </w:rPr>
        <w:t>一定时期内发生产品质量监督抽查或监督不合格记录；</w:t>
      </w:r>
    </w:p>
    <w:p>
      <w:pPr>
        <w:spacing w:before="49" w:line="219" w:lineRule="auto"/>
        <w:ind w:left="390"/>
        <w:rPr>
          <w:rFonts w:ascii="SimSun" w:eastAsia="SimSun" w:hAnsi="SimSun" w:cs="SimSun"/>
          <w:sz w:val="22"/>
          <w:szCs w:val="22"/>
        </w:rPr>
      </w:pPr>
      <w:r>
        <w:rPr>
          <w:rFonts w:ascii="SimSun" w:eastAsia="SimSun" w:hAnsi="SimSun" w:cs="SimSun"/>
          <w:spacing w:val="-12"/>
          <w:sz w:val="22"/>
          <w:szCs w:val="22"/>
        </w:rPr>
        <w:t>f)</w:t>
      </w:r>
      <w:r>
        <w:rPr>
          <w:rFonts w:ascii="SimSun" w:eastAsia="SimSun" w:hAnsi="SimSun" w:cs="SimSun"/>
          <w:spacing w:val="99"/>
          <w:sz w:val="22"/>
          <w:szCs w:val="22"/>
        </w:rPr>
        <w:t xml:space="preserve"> </w:t>
      </w:r>
      <w:r>
        <w:rPr>
          <w:rFonts w:ascii="SimSun" w:eastAsia="SimSun" w:hAnsi="SimSun" w:cs="SimSun"/>
          <w:spacing w:val="-12"/>
          <w:sz w:val="22"/>
          <w:szCs w:val="22"/>
        </w:rPr>
        <w:t>一定时期内出现质量违法、违规记录；</w:t>
      </w:r>
    </w:p>
    <w:p>
      <w:pPr>
        <w:spacing w:before="42" w:line="214" w:lineRule="auto"/>
        <w:ind w:left="390"/>
        <w:rPr>
          <w:rFonts w:ascii="SimSun" w:eastAsia="SimSun" w:hAnsi="SimSun" w:cs="SimSun"/>
          <w:sz w:val="22"/>
          <w:szCs w:val="22"/>
        </w:rPr>
      </w:pPr>
      <w:r>
        <w:rPr>
          <w:rFonts w:ascii="SimSun" w:eastAsia="SimSun" w:hAnsi="SimSun" w:cs="SimSun"/>
          <w:spacing w:val="-9"/>
          <w:sz w:val="22"/>
          <w:szCs w:val="22"/>
        </w:rPr>
        <w:t>g)</w:t>
      </w:r>
      <w:r>
        <w:rPr>
          <w:rFonts w:ascii="SimSun" w:eastAsia="SimSun" w:hAnsi="SimSun" w:cs="SimSun"/>
          <w:spacing w:val="74"/>
          <w:sz w:val="22"/>
          <w:szCs w:val="22"/>
        </w:rPr>
        <w:t xml:space="preserve"> </w:t>
      </w:r>
      <w:r>
        <w:rPr>
          <w:rFonts w:ascii="SimSun" w:eastAsia="SimSun" w:hAnsi="SimSun" w:cs="SimSun"/>
          <w:spacing w:val="-9"/>
          <w:sz w:val="22"/>
          <w:szCs w:val="22"/>
        </w:rPr>
        <w:t>质量投诉未能得到及时解决。</w:t>
      </w:r>
    </w:p>
    <w:p>
      <w:pPr>
        <w:spacing w:before="247" w:line="221" w:lineRule="auto"/>
        <w:ind w:left="2"/>
        <w:outlineLvl w:val="0"/>
        <w:rPr>
          <w:rFonts w:ascii="SimHei" w:eastAsia="SimHei" w:hAnsi="SimHei" w:cs="SimHei"/>
          <w:sz w:val="22"/>
          <w:szCs w:val="22"/>
        </w:rPr>
      </w:pPr>
      <w:r>
        <w:rPr>
          <w:rFonts w:ascii="SimHei" w:eastAsia="SimHei" w:hAnsi="SimHei" w:cs="SimHei"/>
          <w:b/>
          <w:bCs/>
          <w:spacing w:val="-12"/>
          <w:sz w:val="22"/>
          <w:szCs w:val="22"/>
        </w:rPr>
        <w:t>6.4.4</w:t>
      </w:r>
      <w:r>
        <w:rPr>
          <w:rFonts w:ascii="SimHei" w:eastAsia="SimHei" w:hAnsi="SimHei" w:cs="SimHei"/>
          <w:spacing w:val="100"/>
          <w:sz w:val="22"/>
          <w:szCs w:val="22"/>
        </w:rPr>
        <w:t xml:space="preserve"> </w:t>
      </w:r>
      <w:r>
        <w:rPr>
          <w:rFonts w:ascii="SimHei" w:eastAsia="SimHei" w:hAnsi="SimHei" w:cs="SimHei"/>
          <w:b/>
          <w:bCs/>
          <w:spacing w:val="-12"/>
          <w:sz w:val="22"/>
          <w:szCs w:val="22"/>
        </w:rPr>
        <w:t>D</w:t>
      </w:r>
      <w:r>
        <w:rPr>
          <w:rFonts w:ascii="SimHei" w:eastAsia="SimHei" w:hAnsi="SimHei" w:cs="SimHei"/>
          <w:spacing w:val="-50"/>
          <w:sz w:val="22"/>
          <w:szCs w:val="22"/>
        </w:rPr>
        <w:t xml:space="preserve"> </w:t>
      </w:r>
      <w:r>
        <w:rPr>
          <w:rFonts w:ascii="SimHei" w:eastAsia="SimHei" w:hAnsi="SimHei" w:cs="SimHei"/>
          <w:b/>
          <w:bCs/>
          <w:spacing w:val="-12"/>
          <w:sz w:val="22"/>
          <w:szCs w:val="22"/>
        </w:rPr>
        <w:t>级企业的特殊划分规定</w:t>
      </w:r>
    </w:p>
    <w:p>
      <w:pPr>
        <w:spacing w:before="202" w:line="219" w:lineRule="auto"/>
        <w:rPr>
          <w:rFonts w:ascii="SimSun" w:eastAsia="SimSun" w:hAnsi="SimSun" w:cs="SimSun"/>
          <w:sz w:val="22"/>
          <w:szCs w:val="22"/>
        </w:rPr>
      </w:pPr>
      <w:hyperlink r:id="rId21" w:history="1">
        <w:r>
          <w:rPr>
            <w:rFonts w:ascii="Times New Roman" w:eastAsia="Times New Roman" w:hAnsi="Times New Roman" w:cs="Times New Roman"/>
            <w:b/>
            <w:bCs/>
            <w:sz w:val="22"/>
            <w:szCs w:val="22"/>
          </w:rPr>
          <w:t>6.4.4.1</w:t>
        </w:r>
      </w:hyperlink>
      <w:r>
        <w:rPr>
          <w:rFonts w:ascii="Times New Roman" w:eastAsia="Times New Roman" w:hAnsi="Times New Roman" w:cs="Times New Roman"/>
          <w:spacing w:val="2"/>
          <w:sz w:val="22"/>
          <w:szCs w:val="22"/>
        </w:rPr>
        <w:t xml:space="preserve">    </w:t>
      </w:r>
      <w:r>
        <w:rPr>
          <w:rFonts w:ascii="SimSun" w:eastAsia="SimSun" w:hAnsi="SimSun" w:cs="SimSun"/>
          <w:sz w:val="22"/>
          <w:szCs w:val="22"/>
        </w:rPr>
        <w:t>符合6.3.1第4项的规定的，其企业质量信用为</w:t>
      </w:r>
      <w:r>
        <w:rPr>
          <w:rFonts w:ascii="Times New Roman" w:eastAsia="Times New Roman" w:hAnsi="Times New Roman" w:cs="Times New Roman"/>
          <w:sz w:val="22"/>
          <w:szCs w:val="22"/>
        </w:rPr>
        <w:t>D</w:t>
      </w:r>
      <w:r>
        <w:rPr>
          <w:rFonts w:ascii="SimSun" w:eastAsia="SimSun" w:hAnsi="SimSun" w:cs="SimSun"/>
          <w:sz w:val="22"/>
          <w:szCs w:val="22"/>
        </w:rPr>
        <w:t>级。</w:t>
      </w:r>
      <w:r>
        <w:rPr>
          <w:rFonts w:ascii="SimSun" w:eastAsia="SimSun" w:hAnsi="SimSun" w:cs="SimSun"/>
          <w:sz w:val="22"/>
          <w:szCs w:val="22"/>
        </w:rPr>
        <w:br/>
      </w:r>
      <w:r>
        <w:rPr>
          <w:rFonts w:ascii="SimSun" w:eastAsia="SimSun" w:hAnsi="SimSun" w:cs="SimSun"/>
          <w:sz w:val="22"/>
          <w:szCs w:val="22"/>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2" w:history="1">
        <w:r>
          <w:rPr>
            <w:rFonts w:ascii="SimSun" w:eastAsia="SimSun" w:hAnsi="SimSun" w:cs="SimSun"/>
            <w:b/>
            <w:bCs/>
            <w:noProof w:val="0"/>
            <w:snapToGrid/>
            <w:color w:val="0000EE"/>
            <w:kern w:val="0"/>
            <w:sz w:val="30"/>
            <w:szCs w:val="30"/>
            <w:u w:val="single" w:color="0000EE"/>
          </w:rPr>
          <w:t>https://d.book118.com/805211233220011101</w:t>
        </w:r>
      </w:hyperlink>
    </w:p>
    <w:p>
      <w:pPr>
        <w:spacing w:before="202" w:line="219" w:lineRule="auto"/>
        <w:rPr>
          <w:rFonts w:ascii="SimSun" w:eastAsia="SimSun" w:hAnsi="SimSun" w:cs="SimSun"/>
          <w:sz w:val="22"/>
          <w:szCs w:val="22"/>
        </w:rPr>
      </w:pPr>
    </w:p>
    <w:sectPr>
      <w:footerReference w:type="default" r:id="rId23"/>
      <w:pgSz w:w="11910" w:h="16840"/>
      <w:pgMar w:top="1431" w:right="1272" w:bottom="974" w:left="1229" w:header="0" w:footer="826" w:gutter="0"/>
      <w:pgNumType w:start="1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166"/>
      <w:jc w:val="right"/>
      <w:rPr>
        <w:rFonts w:ascii="Times New Roman" w:eastAsia="Times New Roman" w:hAnsi="Times New Roman" w:cs="Times New Roman"/>
        <w:sz w:val="21"/>
        <w:szCs w:val="21"/>
      </w:rPr>
    </w:pPr>
    <w:r>
      <w:rPr>
        <w:rFonts w:ascii="Times New Roman" w:eastAsia="Times New Roman" w:hAnsi="Times New Roman" w:cs="Times New Roman"/>
        <w:sz w:val="21"/>
        <w:szCs w:val="21"/>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20"/>
      <w:jc w:val="right"/>
      <w:rPr>
        <w:rFonts w:ascii="SimSun" w:eastAsia="SimSun" w:hAnsi="SimSun" w:cs="SimSun"/>
        <w:sz w:val="15"/>
        <w:szCs w:val="15"/>
      </w:rPr>
    </w:pPr>
    <w:r>
      <w:rPr>
        <w:rFonts w:ascii="SimSun" w:eastAsia="SimSun" w:hAnsi="SimSun" w:cs="SimSun"/>
        <w:sz w:val="15"/>
        <w:szCs w:val="15"/>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20"/>
      <w:jc w:val="right"/>
      <w:rPr>
        <w:rFonts w:ascii="SimSun" w:eastAsia="SimSun" w:hAnsi="SimSun" w:cs="SimSun"/>
        <w:sz w:val="15"/>
        <w:szCs w:val="15"/>
      </w:rPr>
    </w:pPr>
    <w:r>
      <w:rPr>
        <w:rFonts w:ascii="SimSun" w:eastAsia="SimSun" w:hAnsi="SimSun" w:cs="SimSun"/>
        <w:sz w:val="15"/>
        <w:szCs w:val="15"/>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2" w:lineRule="auto"/>
      <w:ind w:right="257"/>
      <w:jc w:val="right"/>
      <w:rPr>
        <w:rFonts w:ascii="SimSun" w:eastAsia="SimSun" w:hAnsi="SimSun" w:cs="SimSun"/>
        <w:sz w:val="20"/>
        <w:szCs w:val="20"/>
      </w:rPr>
    </w:pPr>
    <w:r>
      <w:rPr>
        <w:rFonts w:ascii="SimSun" w:eastAsia="SimSun" w:hAnsi="SimSun" w:cs="SimSun"/>
        <w:sz w:val="20"/>
        <w:szCs w:val="20"/>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2" w:lineRule="auto"/>
      <w:ind w:right="257"/>
      <w:jc w:val="right"/>
      <w:rPr>
        <w:rFonts w:ascii="SimSun" w:eastAsia="SimSun" w:hAnsi="SimSun" w:cs="SimSun"/>
        <w:sz w:val="20"/>
        <w:szCs w:val="20"/>
      </w:rPr>
    </w:pPr>
    <w:r>
      <w:rPr>
        <w:rFonts w:ascii="SimSun" w:eastAsia="SimSun" w:hAnsi="SimSun" w:cs="SimSun"/>
        <w:sz w:val="20"/>
        <w:szCs w:val="20"/>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56"/>
      <w:jc w:val="right"/>
      <w:rPr>
        <w:rFonts w:ascii="SimSun" w:eastAsia="SimSun" w:hAnsi="SimSun" w:cs="SimSun"/>
        <w:sz w:val="14"/>
        <w:szCs w:val="14"/>
      </w:rPr>
    </w:pPr>
    <w:r>
      <w:rPr>
        <w:rFonts w:ascii="SimSun" w:eastAsia="SimSun" w:hAnsi="SimSun" w:cs="SimSun"/>
        <w:sz w:val="14"/>
        <w:szCs w:val="14"/>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56"/>
      <w:jc w:val="right"/>
      <w:rPr>
        <w:rFonts w:ascii="SimSun" w:eastAsia="SimSun" w:hAnsi="SimSun" w:cs="SimSun"/>
        <w:sz w:val="14"/>
        <w:szCs w:val="14"/>
      </w:rPr>
    </w:pPr>
    <w:r>
      <w:rPr>
        <w:rFonts w:ascii="SimSun" w:eastAsia="SimSun" w:hAnsi="SimSun" w:cs="SimSun"/>
        <w:sz w:val="14"/>
        <w:szCs w:val="14"/>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15"/>
      <w:jc w:val="right"/>
      <w:rPr>
        <w:rFonts w:ascii="SimSun" w:eastAsia="SimSun" w:hAnsi="SimSun" w:cs="SimSun"/>
        <w:sz w:val="14"/>
        <w:szCs w:val="14"/>
      </w:rPr>
    </w:pPr>
    <w:r>
      <w:rPr>
        <w:rFonts w:ascii="SimSun" w:eastAsia="SimSun" w:hAnsi="SimSun" w:cs="SimSun"/>
        <w:sz w:val="14"/>
        <w:szCs w:val="14"/>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15"/>
      <w:jc w:val="right"/>
      <w:rPr>
        <w:rFonts w:ascii="SimSun" w:eastAsia="SimSun" w:hAnsi="SimSun" w:cs="SimSun"/>
        <w:sz w:val="14"/>
        <w:szCs w:val="14"/>
      </w:rPr>
    </w:pPr>
    <w:r>
      <w:rPr>
        <w:rFonts w:ascii="SimSun" w:eastAsia="SimSun" w:hAnsi="SimSun" w:cs="SimSun"/>
        <w:sz w:val="14"/>
        <w:szCs w:val="14"/>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352"/>
      <w:jc w:val="right"/>
      <w:rPr>
        <w:rFonts w:ascii="SimSun" w:eastAsia="SimSun" w:hAnsi="SimSun" w:cs="SimSun"/>
        <w:sz w:val="15"/>
        <w:szCs w:val="15"/>
      </w:rPr>
    </w:pPr>
    <w:r>
      <w:rPr>
        <w:rFonts w:ascii="SimSun" w:eastAsia="SimSun" w:hAnsi="SimSun" w:cs="SimSun"/>
        <w:sz w:val="15"/>
        <w:szCs w:val="15"/>
      </w:rPr>
      <w:t>5</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hyperlink" Target="https://6.4.1.1" TargetMode="External" /><Relationship Id="rId16" Type="http://schemas.openxmlformats.org/officeDocument/2006/relationships/hyperlink" Target="https://6.4.1.2" TargetMode="External" /><Relationship Id="rId17" Type="http://schemas.openxmlformats.org/officeDocument/2006/relationships/hyperlink" Target="https://6.3.4.2" TargetMode="External" /><Relationship Id="rId18" Type="http://schemas.openxmlformats.org/officeDocument/2006/relationships/hyperlink" Target="https://6.3.5.2" TargetMode="External" /><Relationship Id="rId19" Type="http://schemas.openxmlformats.org/officeDocument/2006/relationships/hyperlink" Target="https://6.4.3.1" TargetMode="External" /><Relationship Id="rId2" Type="http://schemas.openxmlformats.org/officeDocument/2006/relationships/webSettings" Target="webSettings.xml" /><Relationship Id="rId20" Type="http://schemas.openxmlformats.org/officeDocument/2006/relationships/hyperlink" Target="https://6.4.3.2" TargetMode="External" /><Relationship Id="rId21" Type="http://schemas.openxmlformats.org/officeDocument/2006/relationships/hyperlink" Target="https://6.4.4.1" TargetMode="External" /><Relationship Id="rId22" Type="http://schemas.openxmlformats.org/officeDocument/2006/relationships/hyperlink" Target="https://d.book118.com/805211233220011101" TargetMode="External" /><Relationship Id="rId23" Type="http://schemas.openxmlformats.org/officeDocument/2006/relationships/footer" Target="footer10.xml" /><Relationship Id="rId24" Type="http://schemas.openxmlformats.org/officeDocument/2006/relationships/theme" Target="theme/theme1.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yperlink" Target="https://03.120..10" TargetMode="External" /><Relationship Id="rId5" Type="http://schemas.openxmlformats.org/officeDocument/2006/relationships/image" Target="media/image1.jpe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2023-05-18T13:25:40Z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2023-05-18T13:25:43Z</vt:filetime>
  </property>
  <property fmtid="{D5CDD505-2E9C-101B-9397-08002B2CF9AE}" pid="3" name="CRO">
    <vt:lpwstr>wqlLaW5nc29mdCBQREYgdG8gV1BTIDg1</vt:lpwstr>
  </property>
  <property fmtid="{D5CDD505-2E9C-101B-9397-08002B2CF9AE}" pid="4" name="UsrData">
    <vt:lpwstr>6465b6c81854fd001fdb9412</vt:lpwstr>
  </property>
</Properties>
</file>