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机器视觉产业项目规划设计纲要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613" w:history="1">
        <w:r>
          <w:rPr>
            <w:rFonts w:ascii="仿宋" w:eastAsia="仿宋" w:hAnsi="仿宋" w:cs="仿宋" w:hint="eastAsia"/>
            <w:lang w:eastAsia="zh-CN"/>
          </w:rPr>
          <w:t>概论</w:t>
        </w:r>
        <w:r>
          <w:tab/>
        </w:r>
        <w:r>
          <w:fldChar w:fldCharType="begin"/>
        </w:r>
        <w:r>
          <w:instrText xml:space="preserve"> PAGEREF _Toc20613 \h </w:instrText>
        </w:r>
        <w:r>
          <w:fldChar w:fldCharType="separate"/>
        </w:r>
        <w:r>
          <w:t>3</w:t>
        </w:r>
        <w:r>
          <w:fldChar w:fldCharType="end"/>
        </w:r>
      </w:hyperlink>
    </w:p>
    <w:p>
      <w:pPr>
        <w:pStyle w:val="TOC1"/>
        <w:tabs>
          <w:tab w:val="right" w:leader="dot" w:pos="8306"/>
        </w:tabs>
      </w:pPr>
      <w:hyperlink w:anchor="_Toc936" w:history="1">
        <w:r>
          <w:rPr>
            <w:rFonts w:ascii="仿宋" w:eastAsia="仿宋" w:hAnsi="仿宋" w:cs="仿宋" w:hint="eastAsia"/>
            <w:lang w:eastAsia="zh-CN"/>
          </w:rPr>
          <w:t>一、机器视觉产业项目建设单位说明</w:t>
        </w:r>
        <w:r>
          <w:tab/>
        </w:r>
        <w:r>
          <w:fldChar w:fldCharType="begin"/>
        </w:r>
        <w:r>
          <w:instrText xml:space="preserve"> PAGEREF _Toc936 \h </w:instrText>
        </w:r>
        <w:r>
          <w:fldChar w:fldCharType="separate"/>
        </w:r>
        <w:r>
          <w:t>3</w:t>
        </w:r>
        <w:r>
          <w:fldChar w:fldCharType="end"/>
        </w:r>
      </w:hyperlink>
    </w:p>
    <w:p>
      <w:pPr>
        <w:pStyle w:val="TOC2"/>
        <w:tabs>
          <w:tab w:val="right" w:leader="dot" w:pos="8306"/>
        </w:tabs>
      </w:pPr>
      <w:hyperlink w:anchor="_Toc3769" w:history="1">
        <w:r>
          <w:rPr>
            <w:rFonts w:ascii="仿宋" w:eastAsia="仿宋" w:hAnsi="仿宋" w:cs="仿宋" w:hint="eastAsia"/>
            <w:lang w:eastAsia="zh-CN"/>
          </w:rPr>
          <w:t>(一)、机器视觉产业项目承办单位基本情况</w:t>
        </w:r>
        <w:r>
          <w:tab/>
        </w:r>
        <w:r>
          <w:fldChar w:fldCharType="begin"/>
        </w:r>
        <w:r>
          <w:instrText xml:space="preserve"> PAGEREF _Toc3769 \h </w:instrText>
        </w:r>
        <w:r>
          <w:fldChar w:fldCharType="separate"/>
        </w:r>
        <w:r>
          <w:t>3</w:t>
        </w:r>
        <w:r>
          <w:fldChar w:fldCharType="end"/>
        </w:r>
      </w:hyperlink>
    </w:p>
    <w:p>
      <w:pPr>
        <w:pStyle w:val="TOC2"/>
        <w:tabs>
          <w:tab w:val="right" w:leader="dot" w:pos="8306"/>
        </w:tabs>
      </w:pPr>
      <w:hyperlink w:anchor="_Toc16644" w:history="1">
        <w:r>
          <w:rPr>
            <w:rFonts w:ascii="仿宋" w:eastAsia="仿宋" w:hAnsi="仿宋" w:cs="仿宋" w:hint="eastAsia"/>
            <w:lang w:eastAsia="zh-CN"/>
          </w:rPr>
          <w:t>(二)、公司经济效益分析</w:t>
        </w:r>
        <w:r>
          <w:tab/>
        </w:r>
        <w:r>
          <w:fldChar w:fldCharType="begin"/>
        </w:r>
        <w:r>
          <w:instrText xml:space="preserve"> PAGEREF _Toc16644 \h </w:instrText>
        </w:r>
        <w:r>
          <w:fldChar w:fldCharType="separate"/>
        </w:r>
        <w:r>
          <w:t>4</w:t>
        </w:r>
        <w:r>
          <w:fldChar w:fldCharType="end"/>
        </w:r>
      </w:hyperlink>
    </w:p>
    <w:p>
      <w:pPr>
        <w:pStyle w:val="TOC1"/>
        <w:tabs>
          <w:tab w:val="right" w:leader="dot" w:pos="8306"/>
        </w:tabs>
      </w:pPr>
      <w:hyperlink w:anchor="_Toc11482" w:history="1">
        <w:r>
          <w:rPr>
            <w:rFonts w:ascii="仿宋" w:eastAsia="仿宋" w:hAnsi="仿宋" w:cs="仿宋" w:hint="eastAsia"/>
            <w:lang w:eastAsia="zh-CN"/>
          </w:rPr>
          <w:t>二、机器视觉产业项目绩效评估</w:t>
        </w:r>
        <w:r>
          <w:tab/>
        </w:r>
        <w:r>
          <w:fldChar w:fldCharType="begin"/>
        </w:r>
        <w:r>
          <w:instrText xml:space="preserve"> PAGEREF _Toc11482 \h </w:instrText>
        </w:r>
        <w:r>
          <w:fldChar w:fldCharType="separate"/>
        </w:r>
        <w:r>
          <w:t>5</w:t>
        </w:r>
        <w:r>
          <w:fldChar w:fldCharType="end"/>
        </w:r>
      </w:hyperlink>
    </w:p>
    <w:p>
      <w:pPr>
        <w:pStyle w:val="TOC2"/>
        <w:tabs>
          <w:tab w:val="right" w:leader="dot" w:pos="8306"/>
        </w:tabs>
      </w:pPr>
      <w:hyperlink w:anchor="_Toc10659" w:history="1">
        <w:r>
          <w:rPr>
            <w:rFonts w:ascii="仿宋" w:eastAsia="仿宋" w:hAnsi="仿宋" w:cs="仿宋" w:hint="eastAsia"/>
            <w:lang w:eastAsia="zh-CN"/>
          </w:rPr>
          <w:t>(一)、绩效评估指标</w:t>
        </w:r>
        <w:r>
          <w:tab/>
        </w:r>
        <w:r>
          <w:fldChar w:fldCharType="begin"/>
        </w:r>
        <w:r>
          <w:instrText xml:space="preserve"> PAGEREF _Toc10659 \h </w:instrText>
        </w:r>
        <w:r>
          <w:fldChar w:fldCharType="separate"/>
        </w:r>
        <w:r>
          <w:t>5</w:t>
        </w:r>
        <w:r>
          <w:fldChar w:fldCharType="end"/>
        </w:r>
      </w:hyperlink>
    </w:p>
    <w:p>
      <w:pPr>
        <w:pStyle w:val="TOC2"/>
        <w:tabs>
          <w:tab w:val="right" w:leader="dot" w:pos="8306"/>
        </w:tabs>
      </w:pPr>
      <w:hyperlink w:anchor="_Toc22812" w:history="1">
        <w:r>
          <w:rPr>
            <w:rFonts w:ascii="仿宋" w:eastAsia="仿宋" w:hAnsi="仿宋" w:cs="仿宋" w:hint="eastAsia"/>
            <w:lang w:eastAsia="zh-CN"/>
          </w:rPr>
          <w:t>(二)、绩效评估方法</w:t>
        </w:r>
        <w:r>
          <w:tab/>
        </w:r>
        <w:r>
          <w:fldChar w:fldCharType="begin"/>
        </w:r>
        <w:r>
          <w:instrText xml:space="preserve"> PAGEREF _Toc22812 \h </w:instrText>
        </w:r>
        <w:r>
          <w:fldChar w:fldCharType="separate"/>
        </w:r>
        <w:r>
          <w:t>6</w:t>
        </w:r>
        <w:r>
          <w:fldChar w:fldCharType="end"/>
        </w:r>
      </w:hyperlink>
    </w:p>
    <w:p>
      <w:pPr>
        <w:pStyle w:val="TOC2"/>
        <w:tabs>
          <w:tab w:val="right" w:leader="dot" w:pos="8306"/>
        </w:tabs>
      </w:pPr>
      <w:hyperlink w:anchor="_Toc25898" w:history="1">
        <w:r>
          <w:rPr>
            <w:rFonts w:ascii="仿宋" w:eastAsia="仿宋" w:hAnsi="仿宋" w:cs="仿宋" w:hint="eastAsia"/>
            <w:lang w:eastAsia="zh-CN"/>
          </w:rPr>
          <w:t>(三)、绩效评估周期</w:t>
        </w:r>
        <w:r>
          <w:tab/>
        </w:r>
        <w:r>
          <w:fldChar w:fldCharType="begin"/>
        </w:r>
        <w:r>
          <w:instrText xml:space="preserve"> PAGEREF _Toc25898 \h </w:instrText>
        </w:r>
        <w:r>
          <w:fldChar w:fldCharType="separate"/>
        </w:r>
        <w:r>
          <w:t>7</w:t>
        </w:r>
        <w:r>
          <w:fldChar w:fldCharType="end"/>
        </w:r>
      </w:hyperlink>
    </w:p>
    <w:p>
      <w:pPr>
        <w:pStyle w:val="TOC1"/>
        <w:tabs>
          <w:tab w:val="right" w:leader="dot" w:pos="8306"/>
        </w:tabs>
      </w:pPr>
      <w:hyperlink w:anchor="_Toc3522" w:history="1">
        <w:r>
          <w:rPr>
            <w:rFonts w:ascii="仿宋" w:eastAsia="仿宋" w:hAnsi="仿宋" w:cs="仿宋" w:hint="eastAsia"/>
            <w:lang w:eastAsia="zh-CN"/>
          </w:rPr>
          <w:t>三、机器视觉产业项目可持续发展</w:t>
        </w:r>
        <w:r>
          <w:tab/>
        </w:r>
        <w:r>
          <w:fldChar w:fldCharType="begin"/>
        </w:r>
        <w:r>
          <w:instrText xml:space="preserve"> PAGEREF _Toc3522 \h </w:instrText>
        </w:r>
        <w:r>
          <w:fldChar w:fldCharType="separate"/>
        </w:r>
        <w:r>
          <w:t>8</w:t>
        </w:r>
        <w:r>
          <w:fldChar w:fldCharType="end"/>
        </w:r>
      </w:hyperlink>
    </w:p>
    <w:p>
      <w:pPr>
        <w:pStyle w:val="TOC2"/>
        <w:tabs>
          <w:tab w:val="right" w:leader="dot" w:pos="8306"/>
        </w:tabs>
      </w:pPr>
      <w:hyperlink w:anchor="_Toc6430" w:history="1">
        <w:r>
          <w:rPr>
            <w:rFonts w:ascii="仿宋" w:eastAsia="仿宋" w:hAnsi="仿宋" w:cs="仿宋" w:hint="eastAsia"/>
            <w:lang w:eastAsia="zh-CN"/>
          </w:rPr>
          <w:t>(一)、可持续战略与实践</w:t>
        </w:r>
        <w:r>
          <w:tab/>
        </w:r>
        <w:r>
          <w:fldChar w:fldCharType="begin"/>
        </w:r>
        <w:r>
          <w:instrText xml:space="preserve"> PAGEREF _Toc6430 \h </w:instrText>
        </w:r>
        <w:r>
          <w:fldChar w:fldCharType="separate"/>
        </w:r>
        <w:r>
          <w:t>8</w:t>
        </w:r>
        <w:r>
          <w:fldChar w:fldCharType="end"/>
        </w:r>
      </w:hyperlink>
    </w:p>
    <w:p>
      <w:pPr>
        <w:pStyle w:val="TOC2"/>
        <w:tabs>
          <w:tab w:val="right" w:leader="dot" w:pos="8306"/>
        </w:tabs>
      </w:pPr>
      <w:hyperlink w:anchor="_Toc25934" w:history="1">
        <w:r>
          <w:rPr>
            <w:rFonts w:ascii="仿宋" w:eastAsia="仿宋" w:hAnsi="仿宋" w:cs="仿宋" w:hint="eastAsia"/>
            <w:lang w:eastAsia="zh-CN"/>
          </w:rPr>
          <w:t>(二)、环保与社会责任</w:t>
        </w:r>
        <w:r>
          <w:tab/>
        </w:r>
        <w:r>
          <w:fldChar w:fldCharType="begin"/>
        </w:r>
        <w:r>
          <w:instrText xml:space="preserve"> PAGEREF _Toc25934 \h </w:instrText>
        </w:r>
        <w:r>
          <w:fldChar w:fldCharType="separate"/>
        </w:r>
        <w:r>
          <w:t>9</w:t>
        </w:r>
        <w:r>
          <w:fldChar w:fldCharType="end"/>
        </w:r>
      </w:hyperlink>
    </w:p>
    <w:p>
      <w:pPr>
        <w:pStyle w:val="TOC1"/>
        <w:tabs>
          <w:tab w:val="right" w:leader="dot" w:pos="8306"/>
        </w:tabs>
      </w:pPr>
      <w:hyperlink w:anchor="_Toc31968" w:history="1">
        <w:r>
          <w:rPr>
            <w:rFonts w:ascii="仿宋" w:eastAsia="仿宋" w:hAnsi="仿宋" w:cs="仿宋" w:hint="eastAsia"/>
            <w:lang w:eastAsia="zh-CN"/>
          </w:rPr>
          <w:t>四、产品规划分析</w:t>
        </w:r>
        <w:r>
          <w:tab/>
        </w:r>
        <w:r>
          <w:fldChar w:fldCharType="begin"/>
        </w:r>
        <w:r>
          <w:instrText xml:space="preserve"> PAGEREF _Toc31968 \h </w:instrText>
        </w:r>
        <w:r>
          <w:fldChar w:fldCharType="separate"/>
        </w:r>
        <w:r>
          <w:t>10</w:t>
        </w:r>
        <w:r>
          <w:fldChar w:fldCharType="end"/>
        </w:r>
      </w:hyperlink>
    </w:p>
    <w:p>
      <w:pPr>
        <w:pStyle w:val="TOC2"/>
        <w:tabs>
          <w:tab w:val="right" w:leader="dot" w:pos="8306"/>
        </w:tabs>
      </w:pPr>
      <w:hyperlink w:anchor="_Toc11511" w:history="1">
        <w:r>
          <w:rPr>
            <w:rFonts w:ascii="仿宋" w:eastAsia="仿宋" w:hAnsi="仿宋" w:cs="仿宋" w:hint="eastAsia"/>
            <w:lang w:eastAsia="zh-CN"/>
          </w:rPr>
          <w:t>(一)、产品规划</w:t>
        </w:r>
        <w:r>
          <w:tab/>
        </w:r>
        <w:r>
          <w:fldChar w:fldCharType="begin"/>
        </w:r>
        <w:r>
          <w:instrText xml:space="preserve"> PAGEREF _Toc11511 \h </w:instrText>
        </w:r>
        <w:r>
          <w:fldChar w:fldCharType="separate"/>
        </w:r>
        <w:r>
          <w:t>10</w:t>
        </w:r>
        <w:r>
          <w:fldChar w:fldCharType="end"/>
        </w:r>
      </w:hyperlink>
    </w:p>
    <w:p>
      <w:pPr>
        <w:pStyle w:val="TOC2"/>
        <w:tabs>
          <w:tab w:val="right" w:leader="dot" w:pos="8306"/>
        </w:tabs>
      </w:pPr>
      <w:hyperlink w:anchor="_Toc14013" w:history="1">
        <w:r>
          <w:rPr>
            <w:rFonts w:ascii="仿宋" w:eastAsia="仿宋" w:hAnsi="仿宋" w:cs="仿宋" w:hint="eastAsia"/>
            <w:lang w:eastAsia="zh-CN"/>
          </w:rPr>
          <w:t>(二)、建设规模</w:t>
        </w:r>
        <w:r>
          <w:tab/>
        </w:r>
        <w:r>
          <w:fldChar w:fldCharType="begin"/>
        </w:r>
        <w:r>
          <w:instrText xml:space="preserve"> PAGEREF _Toc14013 \h </w:instrText>
        </w:r>
        <w:r>
          <w:fldChar w:fldCharType="separate"/>
        </w:r>
        <w:r>
          <w:t>10</w:t>
        </w:r>
        <w:r>
          <w:fldChar w:fldCharType="end"/>
        </w:r>
      </w:hyperlink>
    </w:p>
    <w:p>
      <w:pPr>
        <w:pStyle w:val="TOC1"/>
        <w:tabs>
          <w:tab w:val="right" w:leader="dot" w:pos="8306"/>
        </w:tabs>
      </w:pPr>
      <w:hyperlink w:anchor="_Toc4093" w:history="1">
        <w:r>
          <w:rPr>
            <w:rFonts w:ascii="仿宋" w:eastAsia="仿宋" w:hAnsi="仿宋" w:cs="仿宋" w:hint="eastAsia"/>
            <w:lang w:eastAsia="zh-CN"/>
          </w:rPr>
          <w:t>五、机器视觉产业项目文档管理</w:t>
        </w:r>
        <w:r>
          <w:tab/>
        </w:r>
        <w:r>
          <w:fldChar w:fldCharType="begin"/>
        </w:r>
        <w:r>
          <w:instrText xml:space="preserve"> PAGEREF _Toc4093 \h </w:instrText>
        </w:r>
        <w:r>
          <w:fldChar w:fldCharType="separate"/>
        </w:r>
        <w:r>
          <w:t>12</w:t>
        </w:r>
        <w:r>
          <w:fldChar w:fldCharType="end"/>
        </w:r>
      </w:hyperlink>
    </w:p>
    <w:p>
      <w:pPr>
        <w:pStyle w:val="TOC2"/>
        <w:tabs>
          <w:tab w:val="right" w:leader="dot" w:pos="8306"/>
        </w:tabs>
      </w:pPr>
      <w:hyperlink w:anchor="_Toc4723" w:history="1">
        <w:r>
          <w:rPr>
            <w:rFonts w:ascii="仿宋" w:eastAsia="仿宋" w:hAnsi="仿宋" w:cs="仿宋" w:hint="eastAsia"/>
            <w:lang w:eastAsia="zh-CN"/>
          </w:rPr>
          <w:t>(一)、文档编制与审查</w:t>
        </w:r>
        <w:r>
          <w:tab/>
        </w:r>
        <w:r>
          <w:fldChar w:fldCharType="begin"/>
        </w:r>
        <w:r>
          <w:instrText xml:space="preserve"> PAGEREF _Toc4723 \h </w:instrText>
        </w:r>
        <w:r>
          <w:fldChar w:fldCharType="separate"/>
        </w:r>
        <w:r>
          <w:t>12</w:t>
        </w:r>
        <w:r>
          <w:fldChar w:fldCharType="end"/>
        </w:r>
      </w:hyperlink>
    </w:p>
    <w:p>
      <w:pPr>
        <w:pStyle w:val="TOC2"/>
        <w:tabs>
          <w:tab w:val="right" w:leader="dot" w:pos="8306"/>
        </w:tabs>
      </w:pPr>
      <w:hyperlink w:anchor="_Toc19106" w:history="1">
        <w:r>
          <w:rPr>
            <w:rFonts w:ascii="仿宋" w:eastAsia="仿宋" w:hAnsi="仿宋" w:cs="仿宋" w:hint="eastAsia"/>
            <w:lang w:eastAsia="zh-CN"/>
          </w:rPr>
          <w:t>(二)、文档发布与分发</w:t>
        </w:r>
        <w:r>
          <w:tab/>
        </w:r>
        <w:r>
          <w:fldChar w:fldCharType="begin"/>
        </w:r>
        <w:r>
          <w:instrText xml:space="preserve"> PAGEREF _Toc19106 \h </w:instrText>
        </w:r>
        <w:r>
          <w:fldChar w:fldCharType="separate"/>
        </w:r>
        <w:r>
          <w:t>13</w:t>
        </w:r>
        <w:r>
          <w:fldChar w:fldCharType="end"/>
        </w:r>
      </w:hyperlink>
    </w:p>
    <w:p>
      <w:pPr>
        <w:pStyle w:val="TOC2"/>
        <w:tabs>
          <w:tab w:val="right" w:leader="dot" w:pos="8306"/>
        </w:tabs>
      </w:pPr>
      <w:hyperlink w:anchor="_Toc25808" w:history="1">
        <w:r>
          <w:rPr>
            <w:rFonts w:ascii="仿宋" w:eastAsia="仿宋" w:hAnsi="仿宋" w:cs="仿宋" w:hint="eastAsia"/>
            <w:lang w:eastAsia="zh-CN"/>
          </w:rPr>
          <w:t>(三)、文档存档与归档</w:t>
        </w:r>
        <w:r>
          <w:tab/>
        </w:r>
        <w:r>
          <w:fldChar w:fldCharType="begin"/>
        </w:r>
        <w:r>
          <w:instrText xml:space="preserve"> PAGEREF _Toc25808 \h </w:instrText>
        </w:r>
        <w:r>
          <w:fldChar w:fldCharType="separate"/>
        </w:r>
        <w:r>
          <w:t>14</w:t>
        </w:r>
        <w:r>
          <w:fldChar w:fldCharType="end"/>
        </w:r>
      </w:hyperlink>
    </w:p>
    <w:p>
      <w:pPr>
        <w:pStyle w:val="TOC1"/>
        <w:tabs>
          <w:tab w:val="right" w:leader="dot" w:pos="8306"/>
        </w:tabs>
      </w:pPr>
      <w:hyperlink w:anchor="_Toc2502" w:history="1">
        <w:r>
          <w:rPr>
            <w:rFonts w:ascii="仿宋" w:eastAsia="仿宋" w:hAnsi="仿宋" w:cs="仿宋" w:hint="eastAsia"/>
            <w:lang w:eastAsia="zh-CN"/>
          </w:rPr>
          <w:t>六、机器视觉产业项目危机管理</w:t>
        </w:r>
        <w:r>
          <w:tab/>
        </w:r>
        <w:r>
          <w:fldChar w:fldCharType="begin"/>
        </w:r>
        <w:r>
          <w:instrText xml:space="preserve"> PAGEREF _Toc2502 \h </w:instrText>
        </w:r>
        <w:r>
          <w:fldChar w:fldCharType="separate"/>
        </w:r>
        <w:r>
          <w:t>15</w:t>
        </w:r>
        <w:r>
          <w:fldChar w:fldCharType="end"/>
        </w:r>
      </w:hyperlink>
    </w:p>
    <w:p>
      <w:pPr>
        <w:pStyle w:val="TOC2"/>
        <w:tabs>
          <w:tab w:val="right" w:leader="dot" w:pos="8306"/>
        </w:tabs>
      </w:pPr>
      <w:hyperlink w:anchor="_Toc19800" w:history="1">
        <w:r>
          <w:rPr>
            <w:rFonts w:ascii="仿宋" w:eastAsia="仿宋" w:hAnsi="仿宋" w:cs="仿宋" w:hint="eastAsia"/>
            <w:lang w:eastAsia="zh-CN"/>
          </w:rPr>
          <w:t>(一)、危机预警与识别</w:t>
        </w:r>
        <w:r>
          <w:tab/>
        </w:r>
        <w:r>
          <w:fldChar w:fldCharType="begin"/>
        </w:r>
        <w:r>
          <w:instrText xml:space="preserve"> PAGEREF _Toc19800 \h </w:instrText>
        </w:r>
        <w:r>
          <w:fldChar w:fldCharType="separate"/>
        </w:r>
        <w:r>
          <w:t>15</w:t>
        </w:r>
        <w:r>
          <w:fldChar w:fldCharType="end"/>
        </w:r>
      </w:hyperlink>
    </w:p>
    <w:p>
      <w:pPr>
        <w:pStyle w:val="TOC2"/>
        <w:tabs>
          <w:tab w:val="right" w:leader="dot" w:pos="8306"/>
        </w:tabs>
      </w:pPr>
      <w:hyperlink w:anchor="_Toc1140" w:history="1">
        <w:r>
          <w:rPr>
            <w:rFonts w:ascii="仿宋" w:eastAsia="仿宋" w:hAnsi="仿宋" w:cs="仿宋" w:hint="eastAsia"/>
            <w:lang w:eastAsia="zh-CN"/>
          </w:rPr>
          <w:t>(二)、危机应对与恢复</w:t>
        </w:r>
        <w:r>
          <w:tab/>
        </w:r>
        <w:r>
          <w:fldChar w:fldCharType="begin"/>
        </w:r>
        <w:r>
          <w:instrText xml:space="preserve"> PAGEREF _Toc1140 \h </w:instrText>
        </w:r>
        <w:r>
          <w:fldChar w:fldCharType="separate"/>
        </w:r>
        <w:r>
          <w:t>16</w:t>
        </w:r>
        <w:r>
          <w:fldChar w:fldCharType="end"/>
        </w:r>
      </w:hyperlink>
    </w:p>
    <w:p>
      <w:pPr>
        <w:pStyle w:val="TOC1"/>
        <w:tabs>
          <w:tab w:val="right" w:leader="dot" w:pos="8306"/>
        </w:tabs>
      </w:pPr>
      <w:hyperlink w:anchor="_Toc19994" w:history="1">
        <w:r>
          <w:rPr>
            <w:rFonts w:ascii="仿宋" w:eastAsia="仿宋" w:hAnsi="仿宋" w:cs="仿宋" w:hint="eastAsia"/>
            <w:lang w:eastAsia="zh-CN"/>
          </w:rPr>
          <w:t>七、机器视觉产业项目社会影响</w:t>
        </w:r>
        <w:r>
          <w:tab/>
        </w:r>
        <w:r>
          <w:fldChar w:fldCharType="begin"/>
        </w:r>
        <w:r>
          <w:instrText xml:space="preserve"> PAGEREF _Toc19994 \h </w:instrText>
        </w:r>
        <w:r>
          <w:fldChar w:fldCharType="separate"/>
        </w:r>
        <w:r>
          <w:t>18</w:t>
        </w:r>
        <w:r>
          <w:fldChar w:fldCharType="end"/>
        </w:r>
      </w:hyperlink>
    </w:p>
    <w:p>
      <w:pPr>
        <w:pStyle w:val="TOC2"/>
        <w:tabs>
          <w:tab w:val="right" w:leader="dot" w:pos="8306"/>
        </w:tabs>
      </w:pPr>
      <w:hyperlink w:anchor="_Toc1773" w:history="1">
        <w:r>
          <w:rPr>
            <w:rFonts w:ascii="仿宋" w:eastAsia="仿宋" w:hAnsi="仿宋" w:cs="仿宋" w:hint="eastAsia"/>
            <w:lang w:eastAsia="zh-CN"/>
          </w:rPr>
          <w:t>(一)、社会责任与义务</w:t>
        </w:r>
        <w:r>
          <w:tab/>
        </w:r>
        <w:r>
          <w:fldChar w:fldCharType="begin"/>
        </w:r>
        <w:r>
          <w:instrText xml:space="preserve"> PAGEREF _Toc1773 \h </w:instrText>
        </w:r>
        <w:r>
          <w:fldChar w:fldCharType="separate"/>
        </w:r>
        <w:r>
          <w:t>18</w:t>
        </w:r>
        <w:r>
          <w:fldChar w:fldCharType="end"/>
        </w:r>
      </w:hyperlink>
    </w:p>
    <w:p>
      <w:pPr>
        <w:pStyle w:val="TOC2"/>
        <w:tabs>
          <w:tab w:val="right" w:leader="dot" w:pos="8306"/>
        </w:tabs>
      </w:pPr>
      <w:hyperlink w:anchor="_Toc13074" w:history="1">
        <w:r>
          <w:rPr>
            <w:rFonts w:ascii="仿宋" w:eastAsia="仿宋" w:hAnsi="仿宋" w:cs="仿宋" w:hint="eastAsia"/>
            <w:lang w:eastAsia="zh-CN"/>
          </w:rPr>
          <w:t>(二)、社会参与与沟通</w:t>
        </w:r>
        <w:r>
          <w:tab/>
        </w:r>
        <w:r>
          <w:fldChar w:fldCharType="begin"/>
        </w:r>
        <w:r>
          <w:instrText xml:space="preserve"> PAGEREF _Toc13074 \h </w:instrText>
        </w:r>
        <w:r>
          <w:fldChar w:fldCharType="separate"/>
        </w:r>
        <w:r>
          <w:t>18</w:t>
        </w:r>
        <w:r>
          <w:fldChar w:fldCharType="end"/>
        </w:r>
      </w:hyperlink>
    </w:p>
    <w:p>
      <w:pPr>
        <w:pStyle w:val="TOC1"/>
        <w:tabs>
          <w:tab w:val="right" w:leader="dot" w:pos="8306"/>
        </w:tabs>
      </w:pPr>
      <w:hyperlink w:anchor="_Toc8946" w:history="1">
        <w:r>
          <w:rPr>
            <w:rFonts w:ascii="仿宋" w:eastAsia="仿宋" w:hAnsi="仿宋" w:cs="仿宋" w:hint="eastAsia"/>
            <w:lang w:eastAsia="zh-CN"/>
          </w:rPr>
          <w:t>八、机器视觉产业项目人力资源培养与发展</w:t>
        </w:r>
        <w:r>
          <w:tab/>
        </w:r>
        <w:r>
          <w:fldChar w:fldCharType="begin"/>
        </w:r>
        <w:r>
          <w:instrText xml:space="preserve"> PAGEREF _Toc8946 \h </w:instrText>
        </w:r>
        <w:r>
          <w:fldChar w:fldCharType="separate"/>
        </w:r>
        <w:r>
          <w:t>19</w:t>
        </w:r>
        <w:r>
          <w:fldChar w:fldCharType="end"/>
        </w:r>
      </w:hyperlink>
    </w:p>
    <w:p>
      <w:pPr>
        <w:pStyle w:val="TOC2"/>
        <w:tabs>
          <w:tab w:val="right" w:leader="dot" w:pos="8306"/>
        </w:tabs>
      </w:pPr>
      <w:hyperlink w:anchor="_Toc19926" w:history="1">
        <w:r>
          <w:rPr>
            <w:rFonts w:ascii="仿宋" w:eastAsia="仿宋" w:hAnsi="仿宋" w:cs="仿宋" w:hint="eastAsia"/>
            <w:lang w:eastAsia="zh-CN"/>
          </w:rPr>
          <w:t>(一)、人才需求与规划</w:t>
        </w:r>
        <w:r>
          <w:tab/>
        </w:r>
        <w:r>
          <w:fldChar w:fldCharType="begin"/>
        </w:r>
        <w:r>
          <w:instrText xml:space="preserve"> PAGEREF _Toc19926 \h </w:instrText>
        </w:r>
        <w:r>
          <w:fldChar w:fldCharType="separate"/>
        </w:r>
        <w:r>
          <w:t>19</w:t>
        </w:r>
        <w:r>
          <w:fldChar w:fldCharType="end"/>
        </w:r>
      </w:hyperlink>
    </w:p>
    <w:p>
      <w:pPr>
        <w:pStyle w:val="TOC2"/>
        <w:tabs>
          <w:tab w:val="right" w:leader="dot" w:pos="8306"/>
        </w:tabs>
      </w:pPr>
      <w:hyperlink w:anchor="_Toc5970" w:history="1">
        <w:r>
          <w:rPr>
            <w:rFonts w:ascii="仿宋" w:eastAsia="仿宋" w:hAnsi="仿宋" w:cs="仿宋" w:hint="eastAsia"/>
            <w:lang w:eastAsia="zh-CN"/>
          </w:rPr>
          <w:t>(二)、培训与发展计划</w:t>
        </w:r>
        <w:r>
          <w:tab/>
        </w:r>
        <w:r>
          <w:fldChar w:fldCharType="begin"/>
        </w:r>
        <w:r>
          <w:instrText xml:space="preserve"> PAGEREF _Toc5970 \h </w:instrText>
        </w:r>
        <w:r>
          <w:fldChar w:fldCharType="separate"/>
        </w:r>
        <w:r>
          <w:t>20</w:t>
        </w:r>
        <w:r>
          <w:fldChar w:fldCharType="end"/>
        </w:r>
      </w:hyperlink>
    </w:p>
    <w:p>
      <w:pPr>
        <w:pStyle w:val="TOC1"/>
        <w:tabs>
          <w:tab w:val="right" w:leader="dot" w:pos="8306"/>
        </w:tabs>
      </w:pPr>
      <w:hyperlink w:anchor="_Toc28503" w:history="1">
        <w:r>
          <w:rPr>
            <w:rFonts w:ascii="仿宋" w:eastAsia="仿宋" w:hAnsi="仿宋" w:cs="仿宋" w:hint="eastAsia"/>
            <w:lang w:eastAsia="zh-CN"/>
          </w:rPr>
          <w:t>九、机器视觉产业项目风险管理</w:t>
        </w:r>
        <w:r>
          <w:tab/>
        </w:r>
        <w:r>
          <w:fldChar w:fldCharType="begin"/>
        </w:r>
        <w:r>
          <w:instrText xml:space="preserve"> PAGEREF _Toc28503 \h </w:instrText>
        </w:r>
        <w:r>
          <w:fldChar w:fldCharType="separate"/>
        </w:r>
        <w:r>
          <w:t>20</w:t>
        </w:r>
        <w:r>
          <w:fldChar w:fldCharType="end"/>
        </w:r>
      </w:hyperlink>
    </w:p>
    <w:p>
      <w:pPr>
        <w:pStyle w:val="TOC2"/>
        <w:tabs>
          <w:tab w:val="right" w:leader="dot" w:pos="8306"/>
        </w:tabs>
      </w:pPr>
      <w:hyperlink w:anchor="_Toc20752" w:history="1">
        <w:r>
          <w:rPr>
            <w:rFonts w:ascii="仿宋" w:eastAsia="仿宋" w:hAnsi="仿宋" w:cs="仿宋" w:hint="eastAsia"/>
            <w:lang w:eastAsia="zh-CN"/>
          </w:rPr>
          <w:t>(一)、风险识别与评估</w:t>
        </w:r>
        <w:r>
          <w:tab/>
        </w:r>
        <w:r>
          <w:fldChar w:fldCharType="begin"/>
        </w:r>
        <w:r>
          <w:instrText xml:space="preserve"> PAGEREF _Toc20752 \h </w:instrText>
        </w:r>
        <w:r>
          <w:fldChar w:fldCharType="separate"/>
        </w:r>
        <w:r>
          <w:t>20</w:t>
        </w:r>
        <w:r>
          <w:fldChar w:fldCharType="end"/>
        </w:r>
      </w:hyperlink>
    </w:p>
    <w:p>
      <w:pPr>
        <w:pStyle w:val="TOC2"/>
        <w:tabs>
          <w:tab w:val="right" w:leader="dot" w:pos="8306"/>
        </w:tabs>
      </w:pPr>
      <w:hyperlink w:anchor="_Toc6396" w:history="1">
        <w:r>
          <w:rPr>
            <w:rFonts w:ascii="仿宋" w:eastAsia="仿宋" w:hAnsi="仿宋" w:cs="仿宋" w:hint="eastAsia"/>
            <w:lang w:eastAsia="zh-CN"/>
          </w:rPr>
          <w:t>(二)、风险应对策略</w:t>
        </w:r>
        <w:r>
          <w:tab/>
        </w:r>
        <w:r>
          <w:fldChar w:fldCharType="begin"/>
        </w:r>
        <w:r>
          <w:instrText xml:space="preserve"> PAGEREF _Toc6396 \h </w:instrText>
        </w:r>
        <w:r>
          <w:fldChar w:fldCharType="separate"/>
        </w:r>
        <w:r>
          <w:t>22</w:t>
        </w:r>
        <w:r>
          <w:fldChar w:fldCharType="end"/>
        </w:r>
      </w:hyperlink>
    </w:p>
    <w:p>
      <w:pPr>
        <w:pStyle w:val="TOC2"/>
        <w:tabs>
          <w:tab w:val="right" w:leader="dot" w:pos="8306"/>
        </w:tabs>
      </w:pPr>
      <w:hyperlink w:anchor="_Toc15008" w:history="1">
        <w:r>
          <w:rPr>
            <w:rFonts w:ascii="仿宋" w:eastAsia="仿宋" w:hAnsi="仿宋" w:cs="仿宋" w:hint="eastAsia"/>
            <w:lang w:eastAsia="zh-CN"/>
          </w:rPr>
          <w:t>(三)、风险监控与控制</w:t>
        </w:r>
        <w:r>
          <w:tab/>
        </w:r>
        <w:r>
          <w:fldChar w:fldCharType="begin"/>
        </w:r>
        <w:r>
          <w:instrText xml:space="preserve"> PAGEREF _Toc15008 \h </w:instrText>
        </w:r>
        <w:r>
          <w:fldChar w:fldCharType="separate"/>
        </w:r>
        <w:r>
          <w:t>23</w:t>
        </w:r>
        <w:r>
          <w:fldChar w:fldCharType="end"/>
        </w:r>
      </w:hyperlink>
    </w:p>
    <w:p>
      <w:pPr>
        <w:pStyle w:val="TOC1"/>
        <w:tabs>
          <w:tab w:val="right" w:leader="dot" w:pos="8306"/>
        </w:tabs>
      </w:pPr>
      <w:hyperlink w:anchor="_Toc26478" w:history="1">
        <w:r>
          <w:rPr>
            <w:rFonts w:ascii="仿宋" w:eastAsia="仿宋" w:hAnsi="仿宋" w:cs="仿宋" w:hint="eastAsia"/>
            <w:lang w:eastAsia="zh-CN"/>
          </w:rPr>
          <w:t>十、机器视觉产业项目计划安排</w:t>
        </w:r>
        <w:r>
          <w:tab/>
        </w:r>
        <w:r>
          <w:fldChar w:fldCharType="begin"/>
        </w:r>
        <w:r>
          <w:instrText xml:space="preserve"> PAGEREF _Toc26478 \h </w:instrText>
        </w:r>
        <w:r>
          <w:fldChar w:fldCharType="separate"/>
        </w:r>
        <w:r>
          <w:t>24</w:t>
        </w:r>
        <w:r>
          <w:fldChar w:fldCharType="end"/>
        </w:r>
      </w:hyperlink>
    </w:p>
    <w:p>
      <w:pPr>
        <w:pStyle w:val="TOC2"/>
        <w:tabs>
          <w:tab w:val="right" w:leader="dot" w:pos="8306"/>
        </w:tabs>
      </w:pPr>
      <w:hyperlink w:anchor="_Toc29186" w:history="1">
        <w:r>
          <w:rPr>
            <w:rFonts w:ascii="仿宋" w:eastAsia="仿宋" w:hAnsi="仿宋" w:cs="仿宋" w:hint="eastAsia"/>
            <w:lang w:eastAsia="zh-CN"/>
          </w:rPr>
          <w:t>(一)、建设周期</w:t>
        </w:r>
        <w:r>
          <w:tab/>
        </w:r>
        <w:r>
          <w:fldChar w:fldCharType="begin"/>
        </w:r>
        <w:r>
          <w:instrText xml:space="preserve"> PAGEREF _Toc29186 \h </w:instrText>
        </w:r>
        <w:r>
          <w:fldChar w:fldCharType="separate"/>
        </w:r>
        <w:r>
          <w:t>24</w:t>
        </w:r>
        <w:r>
          <w:fldChar w:fldCharType="end"/>
        </w:r>
      </w:hyperlink>
    </w:p>
    <w:p>
      <w:pPr>
        <w:pStyle w:val="TOC2"/>
        <w:tabs>
          <w:tab w:val="right" w:leader="dot" w:pos="8306"/>
        </w:tabs>
      </w:pPr>
      <w:hyperlink w:anchor="_Toc3264" w:history="1">
        <w:r>
          <w:rPr>
            <w:rFonts w:ascii="仿宋" w:eastAsia="仿宋" w:hAnsi="仿宋" w:cs="仿宋" w:hint="eastAsia"/>
            <w:lang w:eastAsia="zh-CN"/>
          </w:rPr>
          <w:t>(二)、建设进度</w:t>
        </w:r>
        <w:r>
          <w:tab/>
        </w:r>
        <w:r>
          <w:fldChar w:fldCharType="begin"/>
        </w:r>
        <w:r>
          <w:instrText xml:space="preserve"> PAGEREF _Toc3264 \h </w:instrText>
        </w:r>
        <w:r>
          <w:fldChar w:fldCharType="separate"/>
        </w:r>
        <w:r>
          <w:t>25</w:t>
        </w:r>
        <w:r>
          <w:fldChar w:fldCharType="end"/>
        </w:r>
      </w:hyperlink>
    </w:p>
    <w:p>
      <w:pPr>
        <w:pStyle w:val="TOC2"/>
        <w:tabs>
          <w:tab w:val="right" w:leader="dot" w:pos="8306"/>
        </w:tabs>
      </w:pPr>
      <w:hyperlink w:anchor="_Toc1224" w:history="1">
        <w:r>
          <w:rPr>
            <w:rFonts w:ascii="仿宋" w:eastAsia="仿宋" w:hAnsi="仿宋" w:cs="仿宋" w:hint="eastAsia"/>
            <w:lang w:eastAsia="zh-CN"/>
          </w:rPr>
          <w:t>(三)、进度安排注意事项</w:t>
        </w:r>
        <w:r>
          <w:tab/>
        </w:r>
        <w:r>
          <w:fldChar w:fldCharType="begin"/>
        </w:r>
        <w:r>
          <w:instrText xml:space="preserve"> PAGEREF _Toc1224 \h </w:instrText>
        </w:r>
        <w:r>
          <w:fldChar w:fldCharType="separate"/>
        </w:r>
        <w:r>
          <w:t>26</w:t>
        </w:r>
        <w:r>
          <w:fldChar w:fldCharType="end"/>
        </w:r>
      </w:hyperlink>
    </w:p>
    <w:p>
      <w:pPr>
        <w:pStyle w:val="TOC2"/>
        <w:tabs>
          <w:tab w:val="right" w:leader="dot" w:pos="8306"/>
        </w:tabs>
      </w:pPr>
      <w:hyperlink w:anchor="_Toc7387" w:history="1">
        <w:r>
          <w:rPr>
            <w:rFonts w:ascii="仿宋" w:eastAsia="仿宋" w:hAnsi="仿宋" w:cs="仿宋" w:hint="eastAsia"/>
            <w:lang w:eastAsia="zh-CN"/>
          </w:rPr>
          <w:t>(四)、人力资源配置</w:t>
        </w:r>
        <w:r>
          <w:tab/>
        </w:r>
        <w:r>
          <w:fldChar w:fldCharType="begin"/>
        </w:r>
        <w:r>
          <w:instrText xml:space="preserve"> PAGEREF _Toc7387 \h </w:instrText>
        </w:r>
        <w:r>
          <w:fldChar w:fldCharType="separate"/>
        </w:r>
        <w:r>
          <w:t>28</w:t>
        </w:r>
        <w:r>
          <w:fldChar w:fldCharType="end"/>
        </w:r>
      </w:hyperlink>
    </w:p>
    <w:p>
      <w:pPr>
        <w:pStyle w:val="TOC1"/>
        <w:tabs>
          <w:tab w:val="right" w:leader="dot" w:pos="8306"/>
        </w:tabs>
      </w:pPr>
      <w:hyperlink w:anchor="_Toc2383" w:history="1">
        <w:r>
          <w:rPr>
            <w:rFonts w:ascii="仿宋" w:eastAsia="仿宋" w:hAnsi="仿宋" w:cs="仿宋" w:hint="eastAsia"/>
            <w:lang w:eastAsia="zh-CN"/>
          </w:rPr>
          <w:t>十一、机器视觉产业项目经营效益</w:t>
        </w:r>
        <w:r>
          <w:tab/>
        </w:r>
        <w:r>
          <w:fldChar w:fldCharType="begin"/>
        </w:r>
        <w:r>
          <w:instrText xml:space="preserve"> PAGEREF _Toc2383 \h </w:instrText>
        </w:r>
        <w:r>
          <w:fldChar w:fldCharType="separate"/>
        </w:r>
        <w:r>
          <w:t>29</w:t>
        </w:r>
        <w:r>
          <w:fldChar w:fldCharType="end"/>
        </w:r>
      </w:hyperlink>
    </w:p>
    <w:p>
      <w:pPr>
        <w:pStyle w:val="TOC2"/>
        <w:tabs>
          <w:tab w:val="right" w:leader="dot" w:pos="8306"/>
        </w:tabs>
      </w:pPr>
      <w:hyperlink w:anchor="_Toc18011" w:history="1">
        <w:r>
          <w:rPr>
            <w:rFonts w:ascii="仿宋" w:eastAsia="仿宋" w:hAnsi="仿宋" w:cs="仿宋" w:hint="eastAsia"/>
            <w:lang w:eastAsia="zh-CN"/>
          </w:rPr>
          <w:t>(一)、经济评价财务测算</w:t>
        </w:r>
        <w:r>
          <w:tab/>
        </w:r>
        <w:r>
          <w:fldChar w:fldCharType="begin"/>
        </w:r>
        <w:r>
          <w:instrText xml:space="preserve"> PAGEREF _Toc18011 \h </w:instrText>
        </w:r>
        <w:r>
          <w:fldChar w:fldCharType="separate"/>
        </w:r>
        <w:r>
          <w:t>29</w:t>
        </w:r>
        <w:r>
          <w:fldChar w:fldCharType="end"/>
        </w:r>
      </w:hyperlink>
    </w:p>
    <w:p>
      <w:pPr>
        <w:pStyle w:val="TOC2"/>
        <w:tabs>
          <w:tab w:val="right" w:leader="dot" w:pos="8306"/>
        </w:tabs>
      </w:pPr>
      <w:hyperlink w:anchor="_Toc26286" w:history="1">
        <w:r>
          <w:rPr>
            <w:rFonts w:ascii="仿宋" w:eastAsia="仿宋" w:hAnsi="仿宋" w:cs="仿宋" w:hint="eastAsia"/>
            <w:lang w:eastAsia="zh-CN"/>
          </w:rPr>
          <w:t>(二)、机器视觉产业项目盈利能力分析</w:t>
        </w:r>
        <w:r>
          <w:tab/>
        </w:r>
        <w:r>
          <w:fldChar w:fldCharType="begin"/>
        </w:r>
        <w:r>
          <w:instrText xml:space="preserve"> PAGEREF _Toc26286 \h </w:instrText>
        </w:r>
        <w:r>
          <w:fldChar w:fldCharType="separate"/>
        </w:r>
        <w:r>
          <w:t>30</w:t>
        </w:r>
        <w:r>
          <w:fldChar w:fldCharType="end"/>
        </w:r>
      </w:hyperlink>
    </w:p>
    <w:p>
      <w:pPr>
        <w:pStyle w:val="TOC1"/>
        <w:tabs>
          <w:tab w:val="right" w:leader="dot" w:pos="8306"/>
        </w:tabs>
      </w:pPr>
      <w:hyperlink w:anchor="_Toc9022" w:history="1">
        <w:r>
          <w:rPr>
            <w:rFonts w:ascii="仿宋" w:eastAsia="仿宋" w:hAnsi="仿宋" w:cs="仿宋" w:hint="eastAsia"/>
            <w:lang w:eastAsia="zh-CN"/>
          </w:rPr>
          <w:t>十二、机器视觉产业项目财务管理</w:t>
        </w:r>
        <w:r>
          <w:tab/>
        </w:r>
        <w:r>
          <w:fldChar w:fldCharType="begin"/>
        </w:r>
        <w:r>
          <w:instrText xml:space="preserve"> PAGEREF _Toc9022 \h </w:instrText>
        </w:r>
        <w:r>
          <w:fldChar w:fldCharType="separate"/>
        </w:r>
        <w:r>
          <w:t>31</w:t>
        </w:r>
        <w:r>
          <w:fldChar w:fldCharType="end"/>
        </w:r>
      </w:hyperlink>
    </w:p>
    <w:p>
      <w:pPr>
        <w:pStyle w:val="TOC2"/>
        <w:tabs>
          <w:tab w:val="right" w:leader="dot" w:pos="8306"/>
        </w:tabs>
      </w:pPr>
      <w:hyperlink w:anchor="_Toc26919" w:history="1">
        <w:r>
          <w:rPr>
            <w:rFonts w:ascii="仿宋" w:eastAsia="仿宋" w:hAnsi="仿宋" w:cs="仿宋" w:hint="eastAsia"/>
            <w:lang w:eastAsia="zh-CN"/>
          </w:rPr>
          <w:t>(一)、资金需求大</w:t>
        </w:r>
        <w:r>
          <w:tab/>
        </w:r>
        <w:r>
          <w:fldChar w:fldCharType="begin"/>
        </w:r>
        <w:r>
          <w:instrText xml:space="preserve"> PAGEREF _Toc26919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639" w:history="1">
        <w:r>
          <w:rPr>
            <w:rFonts w:ascii="仿宋" w:eastAsia="仿宋" w:hAnsi="仿宋" w:cs="仿宋" w:hint="eastAsia"/>
            <w:lang w:eastAsia="zh-CN"/>
          </w:rPr>
          <w:t>(二)、研发周期长</w:t>
        </w:r>
        <w:r>
          <w:tab/>
        </w:r>
        <w:r>
          <w:fldChar w:fldCharType="begin"/>
        </w:r>
        <w:r>
          <w:instrText xml:space="preserve"> PAGEREF _Toc26639 \h </w:instrText>
        </w:r>
        <w:r>
          <w:fldChar w:fldCharType="separate"/>
        </w:r>
        <w:r>
          <w:t>32</w:t>
        </w:r>
        <w:r>
          <w:fldChar w:fldCharType="end"/>
        </w:r>
      </w:hyperlink>
    </w:p>
    <w:p>
      <w:pPr>
        <w:pStyle w:val="TOC2"/>
        <w:tabs>
          <w:tab w:val="right" w:leader="dot" w:pos="8306"/>
        </w:tabs>
      </w:pPr>
      <w:hyperlink w:anchor="_Toc28449" w:history="1">
        <w:r>
          <w:rPr>
            <w:rFonts w:ascii="仿宋" w:eastAsia="仿宋" w:hAnsi="仿宋" w:cs="仿宋" w:hint="eastAsia"/>
            <w:lang w:eastAsia="zh-CN"/>
          </w:rPr>
          <w:t>(三)、市场风险大</w:t>
        </w:r>
        <w:r>
          <w:tab/>
        </w:r>
        <w:r>
          <w:fldChar w:fldCharType="begin"/>
        </w:r>
        <w:r>
          <w:instrText xml:space="preserve"> PAGEREF _Toc28449 \h </w:instrText>
        </w:r>
        <w:r>
          <w:fldChar w:fldCharType="separate"/>
        </w:r>
        <w:r>
          <w:t>33</w:t>
        </w:r>
        <w:r>
          <w:fldChar w:fldCharType="end"/>
        </w:r>
      </w:hyperlink>
    </w:p>
    <w:p>
      <w:pPr>
        <w:pStyle w:val="TOC2"/>
        <w:tabs>
          <w:tab w:val="right" w:leader="dot" w:pos="8306"/>
        </w:tabs>
      </w:pPr>
      <w:hyperlink w:anchor="_Toc11641" w:history="1">
        <w:r>
          <w:rPr>
            <w:rFonts w:ascii="仿宋" w:eastAsia="仿宋" w:hAnsi="仿宋" w:cs="仿宋" w:hint="eastAsia"/>
            <w:lang w:eastAsia="zh-CN"/>
          </w:rPr>
          <w:t>(四)、利润率高</w:t>
        </w:r>
        <w:r>
          <w:tab/>
        </w:r>
        <w:r>
          <w:fldChar w:fldCharType="begin"/>
        </w:r>
        <w:r>
          <w:instrText xml:space="preserve"> PAGEREF _Toc11641 \h </w:instrText>
        </w:r>
        <w:r>
          <w:fldChar w:fldCharType="separate"/>
        </w:r>
        <w:r>
          <w:t>36</w:t>
        </w:r>
        <w:r>
          <w:fldChar w:fldCharType="end"/>
        </w:r>
      </w:hyperlink>
    </w:p>
    <w:p>
      <w:pPr>
        <w:pStyle w:val="TOC1"/>
        <w:tabs>
          <w:tab w:val="right" w:leader="dot" w:pos="8306"/>
        </w:tabs>
      </w:pPr>
      <w:hyperlink w:anchor="_Toc6902" w:history="1">
        <w:r>
          <w:rPr>
            <w:rFonts w:ascii="仿宋" w:eastAsia="仿宋" w:hAnsi="仿宋" w:cs="仿宋" w:hint="eastAsia"/>
            <w:lang w:eastAsia="zh-CN"/>
          </w:rPr>
          <w:t>十三、供应链管理</w:t>
        </w:r>
        <w:r>
          <w:tab/>
        </w:r>
        <w:r>
          <w:fldChar w:fldCharType="begin"/>
        </w:r>
        <w:r>
          <w:instrText xml:space="preserve"> PAGEREF _Toc6902 \h </w:instrText>
        </w:r>
        <w:r>
          <w:fldChar w:fldCharType="separate"/>
        </w:r>
        <w:r>
          <w:t>38</w:t>
        </w:r>
        <w:r>
          <w:fldChar w:fldCharType="end"/>
        </w:r>
      </w:hyperlink>
    </w:p>
    <w:p>
      <w:pPr>
        <w:pStyle w:val="TOC2"/>
        <w:tabs>
          <w:tab w:val="right" w:leader="dot" w:pos="8306"/>
        </w:tabs>
      </w:pPr>
      <w:hyperlink w:anchor="_Toc12133" w:history="1">
        <w:r>
          <w:rPr>
            <w:rFonts w:ascii="仿宋" w:eastAsia="仿宋" w:hAnsi="仿宋" w:cs="仿宋" w:hint="eastAsia"/>
            <w:lang w:eastAsia="zh-CN"/>
          </w:rPr>
          <w:t>(一)、供应链战略规划</w:t>
        </w:r>
        <w:r>
          <w:tab/>
        </w:r>
        <w:r>
          <w:fldChar w:fldCharType="begin"/>
        </w:r>
        <w:r>
          <w:instrText xml:space="preserve"> PAGEREF _Toc12133 \h </w:instrText>
        </w:r>
        <w:r>
          <w:fldChar w:fldCharType="separate"/>
        </w:r>
        <w:r>
          <w:t>38</w:t>
        </w:r>
        <w:r>
          <w:fldChar w:fldCharType="end"/>
        </w:r>
      </w:hyperlink>
    </w:p>
    <w:p>
      <w:pPr>
        <w:pStyle w:val="TOC2"/>
        <w:tabs>
          <w:tab w:val="right" w:leader="dot" w:pos="8306"/>
        </w:tabs>
      </w:pPr>
      <w:hyperlink w:anchor="_Toc6161" w:history="1">
        <w:r>
          <w:rPr>
            <w:rFonts w:ascii="仿宋" w:eastAsia="仿宋" w:hAnsi="仿宋" w:cs="仿宋" w:hint="eastAsia"/>
            <w:lang w:eastAsia="zh-CN"/>
          </w:rPr>
          <w:t>(二)、供应商选择与合作</w:t>
        </w:r>
        <w:r>
          <w:tab/>
        </w:r>
        <w:r>
          <w:fldChar w:fldCharType="begin"/>
        </w:r>
        <w:r>
          <w:instrText xml:space="preserve"> PAGEREF _Toc6161 \h </w:instrText>
        </w:r>
        <w:r>
          <w:fldChar w:fldCharType="separate"/>
        </w:r>
        <w:r>
          <w:t>39</w:t>
        </w:r>
        <w:r>
          <w:fldChar w:fldCharType="end"/>
        </w:r>
      </w:hyperlink>
    </w:p>
    <w:p>
      <w:pPr>
        <w:pStyle w:val="TOC2"/>
        <w:tabs>
          <w:tab w:val="right" w:leader="dot" w:pos="8306"/>
        </w:tabs>
      </w:pPr>
      <w:hyperlink w:anchor="_Toc30225" w:history="1">
        <w:r>
          <w:rPr>
            <w:rFonts w:ascii="仿宋" w:eastAsia="仿宋" w:hAnsi="仿宋" w:cs="仿宋" w:hint="eastAsia"/>
            <w:lang w:eastAsia="zh-CN"/>
          </w:rPr>
          <w:t>(三)、物流与库存管理</w:t>
        </w:r>
        <w:r>
          <w:tab/>
        </w:r>
        <w:r>
          <w:fldChar w:fldCharType="begin"/>
        </w:r>
        <w:r>
          <w:instrText xml:space="preserve"> PAGEREF _Toc30225 \h </w:instrText>
        </w:r>
        <w:r>
          <w:fldChar w:fldCharType="separate"/>
        </w:r>
        <w:r>
          <w:t>41</w:t>
        </w:r>
        <w:r>
          <w:fldChar w:fldCharType="end"/>
        </w:r>
      </w:hyperlink>
    </w:p>
    <w:p>
      <w:pPr>
        <w:pStyle w:val="TOC1"/>
        <w:tabs>
          <w:tab w:val="right" w:leader="dot" w:pos="8306"/>
        </w:tabs>
      </w:pPr>
      <w:hyperlink w:anchor="_Toc13881" w:history="1">
        <w:r>
          <w:rPr>
            <w:rFonts w:ascii="仿宋" w:eastAsia="仿宋" w:hAnsi="仿宋" w:cs="仿宋" w:hint="eastAsia"/>
            <w:lang w:eastAsia="zh-CN"/>
          </w:rPr>
          <w:t>十四、质量管理体系</w:t>
        </w:r>
        <w:r>
          <w:tab/>
        </w:r>
        <w:r>
          <w:fldChar w:fldCharType="begin"/>
        </w:r>
        <w:r>
          <w:instrText xml:space="preserve"> PAGEREF _Toc13881 \h </w:instrText>
        </w:r>
        <w:r>
          <w:fldChar w:fldCharType="separate"/>
        </w:r>
        <w:r>
          <w:t>42</w:t>
        </w:r>
        <w:r>
          <w:fldChar w:fldCharType="end"/>
        </w:r>
      </w:hyperlink>
    </w:p>
    <w:p>
      <w:pPr>
        <w:pStyle w:val="TOC2"/>
        <w:tabs>
          <w:tab w:val="right" w:leader="dot" w:pos="8306"/>
        </w:tabs>
      </w:pPr>
      <w:hyperlink w:anchor="_Toc16570" w:history="1">
        <w:r>
          <w:rPr>
            <w:rFonts w:ascii="仿宋" w:eastAsia="仿宋" w:hAnsi="仿宋" w:cs="仿宋" w:hint="eastAsia"/>
            <w:lang w:eastAsia="zh-CN"/>
          </w:rPr>
          <w:t>(一)、质量目标与方针</w:t>
        </w:r>
        <w:r>
          <w:tab/>
        </w:r>
        <w:r>
          <w:fldChar w:fldCharType="begin"/>
        </w:r>
        <w:r>
          <w:instrText xml:space="preserve"> PAGEREF _Toc16570 \h </w:instrText>
        </w:r>
        <w:r>
          <w:fldChar w:fldCharType="separate"/>
        </w:r>
        <w:r>
          <w:t>42</w:t>
        </w:r>
        <w:r>
          <w:fldChar w:fldCharType="end"/>
        </w:r>
      </w:hyperlink>
    </w:p>
    <w:p>
      <w:pPr>
        <w:pStyle w:val="TOC2"/>
        <w:tabs>
          <w:tab w:val="right" w:leader="dot" w:pos="8306"/>
        </w:tabs>
      </w:pPr>
      <w:hyperlink w:anchor="_Toc29692" w:history="1">
        <w:r>
          <w:rPr>
            <w:rFonts w:ascii="仿宋" w:eastAsia="仿宋" w:hAnsi="仿宋" w:cs="仿宋" w:hint="eastAsia"/>
            <w:lang w:eastAsia="zh-CN"/>
          </w:rPr>
          <w:t>(二)、质量管理责任</w:t>
        </w:r>
        <w:r>
          <w:tab/>
        </w:r>
        <w:r>
          <w:fldChar w:fldCharType="begin"/>
        </w:r>
        <w:r>
          <w:instrText xml:space="preserve"> PAGEREF _Toc29692 \h </w:instrText>
        </w:r>
        <w:r>
          <w:fldChar w:fldCharType="separate"/>
        </w:r>
        <w:r>
          <w:t>43</w:t>
        </w:r>
        <w:r>
          <w:fldChar w:fldCharType="end"/>
        </w:r>
      </w:hyperlink>
    </w:p>
    <w:p>
      <w:pPr>
        <w:pStyle w:val="TOC2"/>
        <w:tabs>
          <w:tab w:val="right" w:leader="dot" w:pos="8306"/>
        </w:tabs>
      </w:pPr>
      <w:hyperlink w:anchor="_Toc1751" w:history="1">
        <w:r>
          <w:rPr>
            <w:rFonts w:ascii="仿宋" w:eastAsia="仿宋" w:hAnsi="仿宋" w:cs="仿宋" w:hint="eastAsia"/>
            <w:lang w:eastAsia="zh-CN"/>
          </w:rPr>
          <w:t>(三)、质量管理体系文件</w:t>
        </w:r>
        <w:r>
          <w:tab/>
        </w:r>
        <w:r>
          <w:fldChar w:fldCharType="begin"/>
        </w:r>
        <w:r>
          <w:instrText xml:space="preserve"> PAGEREF _Toc1751 \h </w:instrText>
        </w:r>
        <w:r>
          <w:fldChar w:fldCharType="separate"/>
        </w:r>
        <w:r>
          <w:t>44</w:t>
        </w:r>
        <w:r>
          <w:fldChar w:fldCharType="end"/>
        </w:r>
      </w:hyperlink>
    </w:p>
    <w:p>
      <w:pPr>
        <w:pStyle w:val="TOC2"/>
        <w:tabs>
          <w:tab w:val="right" w:leader="dot" w:pos="8306"/>
        </w:tabs>
      </w:pPr>
      <w:hyperlink w:anchor="_Toc6545" w:history="1">
        <w:r>
          <w:rPr>
            <w:rFonts w:ascii="仿宋" w:eastAsia="仿宋" w:hAnsi="仿宋" w:cs="仿宋" w:hint="eastAsia"/>
            <w:lang w:eastAsia="zh-CN"/>
          </w:rPr>
          <w:t>(四)、质量培训与教育</w:t>
        </w:r>
        <w:r>
          <w:tab/>
        </w:r>
        <w:r>
          <w:fldChar w:fldCharType="begin"/>
        </w:r>
        <w:r>
          <w:instrText xml:space="preserve"> PAGEREF _Toc6545 \h </w:instrText>
        </w:r>
        <w:r>
          <w:fldChar w:fldCharType="separate"/>
        </w:r>
        <w:r>
          <w:t>47</w:t>
        </w:r>
        <w:r>
          <w:fldChar w:fldCharType="end"/>
        </w:r>
      </w:hyperlink>
    </w:p>
    <w:p>
      <w:pPr>
        <w:pStyle w:val="TOC2"/>
        <w:tabs>
          <w:tab w:val="right" w:leader="dot" w:pos="8306"/>
        </w:tabs>
      </w:pPr>
      <w:hyperlink w:anchor="_Toc19449" w:history="1">
        <w:r>
          <w:rPr>
            <w:rFonts w:ascii="仿宋" w:eastAsia="仿宋" w:hAnsi="仿宋" w:cs="仿宋" w:hint="eastAsia"/>
            <w:lang w:eastAsia="zh-CN"/>
          </w:rPr>
          <w:t>(五)、质量审核与评价</w:t>
        </w:r>
        <w:r>
          <w:tab/>
        </w:r>
        <w:r>
          <w:fldChar w:fldCharType="begin"/>
        </w:r>
        <w:r>
          <w:instrText xml:space="preserve"> PAGEREF _Toc19449 \h </w:instrText>
        </w:r>
        <w:r>
          <w:fldChar w:fldCharType="separate"/>
        </w:r>
        <w:r>
          <w:t>48</w:t>
        </w:r>
        <w:r>
          <w:fldChar w:fldCharType="end"/>
        </w:r>
      </w:hyperlink>
    </w:p>
    <w:p>
      <w:pPr>
        <w:pStyle w:val="TOC2"/>
        <w:tabs>
          <w:tab w:val="right" w:leader="dot" w:pos="8306"/>
        </w:tabs>
      </w:pPr>
      <w:hyperlink w:anchor="_Toc20394" w:history="1">
        <w:r>
          <w:rPr>
            <w:rFonts w:ascii="仿宋" w:eastAsia="仿宋" w:hAnsi="仿宋" w:cs="仿宋" w:hint="eastAsia"/>
            <w:lang w:eastAsia="zh-CN"/>
          </w:rPr>
          <w:t>(六)、不符合与纠正措施</w:t>
        </w:r>
        <w:r>
          <w:tab/>
        </w:r>
        <w:r>
          <w:fldChar w:fldCharType="begin"/>
        </w:r>
        <w:r>
          <w:instrText xml:space="preserve"> PAGEREF _Toc20394 \h </w:instrText>
        </w:r>
        <w:r>
          <w:fldChar w:fldCharType="separate"/>
        </w:r>
        <w:r>
          <w:t>49</w:t>
        </w:r>
        <w:r>
          <w:fldChar w:fldCharType="end"/>
        </w:r>
      </w:hyperlink>
    </w:p>
    <w:p>
      <w:pPr>
        <w:pStyle w:val="TOC1"/>
        <w:tabs>
          <w:tab w:val="right" w:leader="dot" w:pos="8306"/>
        </w:tabs>
      </w:pPr>
      <w:hyperlink w:anchor="_Toc9159" w:history="1">
        <w:r>
          <w:rPr>
            <w:rFonts w:ascii="仿宋" w:eastAsia="仿宋" w:hAnsi="仿宋" w:cs="仿宋" w:hint="eastAsia"/>
            <w:lang w:eastAsia="zh-CN"/>
          </w:rPr>
          <w:t>十五、机器视觉产业项目实施时间节点</w:t>
        </w:r>
        <w:r>
          <w:tab/>
        </w:r>
        <w:r>
          <w:fldChar w:fldCharType="begin"/>
        </w:r>
        <w:r>
          <w:instrText xml:space="preserve"> PAGEREF _Toc9159 \h </w:instrText>
        </w:r>
        <w:r>
          <w:fldChar w:fldCharType="separate"/>
        </w:r>
        <w:r>
          <w:t>50</w:t>
        </w:r>
        <w:r>
          <w:fldChar w:fldCharType="end"/>
        </w:r>
      </w:hyperlink>
    </w:p>
    <w:p>
      <w:pPr>
        <w:pStyle w:val="TOC2"/>
        <w:tabs>
          <w:tab w:val="right" w:leader="dot" w:pos="8306"/>
        </w:tabs>
      </w:pPr>
      <w:hyperlink w:anchor="_Toc14869" w:history="1">
        <w:r>
          <w:rPr>
            <w:rFonts w:ascii="仿宋" w:eastAsia="仿宋" w:hAnsi="仿宋" w:cs="仿宋" w:hint="eastAsia"/>
            <w:lang w:eastAsia="zh-CN"/>
          </w:rPr>
          <w:t>(一)、机器视觉产业项目启动阶段时间节点</w:t>
        </w:r>
        <w:r>
          <w:tab/>
        </w:r>
        <w:r>
          <w:fldChar w:fldCharType="begin"/>
        </w:r>
        <w:r>
          <w:instrText xml:space="preserve"> PAGEREF _Toc14869 \h </w:instrText>
        </w:r>
        <w:r>
          <w:fldChar w:fldCharType="separate"/>
        </w:r>
        <w:r>
          <w:t>50</w:t>
        </w:r>
        <w:r>
          <w:fldChar w:fldCharType="end"/>
        </w:r>
      </w:hyperlink>
    </w:p>
    <w:p>
      <w:pPr>
        <w:pStyle w:val="TOC2"/>
        <w:tabs>
          <w:tab w:val="right" w:leader="dot" w:pos="8306"/>
        </w:tabs>
      </w:pPr>
      <w:hyperlink w:anchor="_Toc28330" w:history="1">
        <w:r>
          <w:rPr>
            <w:rFonts w:ascii="仿宋" w:eastAsia="仿宋" w:hAnsi="仿宋" w:cs="仿宋" w:hint="eastAsia"/>
            <w:lang w:eastAsia="zh-CN"/>
          </w:rPr>
          <w:t>(二)、机器视觉产业项目执行阶段时间节点</w:t>
        </w:r>
        <w:r>
          <w:tab/>
        </w:r>
        <w:r>
          <w:fldChar w:fldCharType="begin"/>
        </w:r>
        <w:r>
          <w:instrText xml:space="preserve"> PAGEREF _Toc28330 \h </w:instrText>
        </w:r>
        <w:r>
          <w:fldChar w:fldCharType="separate"/>
        </w:r>
        <w:r>
          <w:t>51</w:t>
        </w:r>
        <w:r>
          <w:fldChar w:fldCharType="end"/>
        </w:r>
      </w:hyperlink>
    </w:p>
    <w:p>
      <w:pPr>
        <w:pStyle w:val="TOC2"/>
        <w:tabs>
          <w:tab w:val="right" w:leader="dot" w:pos="8306"/>
        </w:tabs>
      </w:pPr>
      <w:hyperlink w:anchor="_Toc7194" w:history="1">
        <w:r>
          <w:rPr>
            <w:rFonts w:ascii="仿宋" w:eastAsia="仿宋" w:hAnsi="仿宋" w:cs="仿宋" w:hint="eastAsia"/>
            <w:lang w:eastAsia="zh-CN"/>
          </w:rPr>
          <w:t>(三)、机器视觉产业项目完成阶段时间节点</w:t>
        </w:r>
        <w:r>
          <w:tab/>
        </w:r>
        <w:r>
          <w:fldChar w:fldCharType="begin"/>
        </w:r>
        <w:r>
          <w:instrText xml:space="preserve"> PAGEREF _Toc7194 \h </w:instrText>
        </w:r>
        <w:r>
          <w:fldChar w:fldCharType="separate"/>
        </w:r>
        <w:r>
          <w:t>52</w:t>
        </w:r>
        <w:r>
          <w:fldChar w:fldCharType="end"/>
        </w:r>
      </w:hyperlink>
    </w:p>
    <w:p>
      <w:pPr>
        <w:pStyle w:val="TOC1"/>
        <w:tabs>
          <w:tab w:val="right" w:leader="dot" w:pos="8306"/>
        </w:tabs>
      </w:pPr>
      <w:hyperlink w:anchor="_Toc23856" w:history="1">
        <w:r>
          <w:rPr>
            <w:rFonts w:ascii="仿宋" w:eastAsia="仿宋" w:hAnsi="仿宋" w:cs="仿宋" w:hint="eastAsia"/>
            <w:lang w:eastAsia="zh-CN"/>
          </w:rPr>
          <w:t>十六、机器视觉产业项目治理与监督</w:t>
        </w:r>
        <w:r>
          <w:tab/>
        </w:r>
        <w:r>
          <w:fldChar w:fldCharType="begin"/>
        </w:r>
        <w:r>
          <w:instrText xml:space="preserve"> PAGEREF _Toc23856 \h </w:instrText>
        </w:r>
        <w:r>
          <w:fldChar w:fldCharType="separate"/>
        </w:r>
        <w:r>
          <w:t>53</w:t>
        </w:r>
        <w:r>
          <w:fldChar w:fldCharType="end"/>
        </w:r>
      </w:hyperlink>
    </w:p>
    <w:p>
      <w:pPr>
        <w:pStyle w:val="TOC2"/>
        <w:tabs>
          <w:tab w:val="right" w:leader="dot" w:pos="8306"/>
        </w:tabs>
      </w:pPr>
      <w:hyperlink w:anchor="_Toc31981" w:history="1">
        <w:r>
          <w:rPr>
            <w:rFonts w:ascii="仿宋" w:eastAsia="仿宋" w:hAnsi="仿宋" w:cs="仿宋" w:hint="eastAsia"/>
            <w:lang w:eastAsia="zh-CN"/>
          </w:rPr>
          <w:t>(一)、机器视觉产业项目治理结构</w:t>
        </w:r>
        <w:r>
          <w:tab/>
        </w:r>
        <w:r>
          <w:fldChar w:fldCharType="begin"/>
        </w:r>
        <w:r>
          <w:instrText xml:space="preserve"> PAGEREF _Toc31981 \h </w:instrText>
        </w:r>
        <w:r>
          <w:fldChar w:fldCharType="separate"/>
        </w:r>
        <w:r>
          <w:t>53</w:t>
        </w:r>
        <w:r>
          <w:fldChar w:fldCharType="end"/>
        </w:r>
      </w:hyperlink>
    </w:p>
    <w:p>
      <w:pPr>
        <w:pStyle w:val="TOC2"/>
        <w:tabs>
          <w:tab w:val="right" w:leader="dot" w:pos="8306"/>
        </w:tabs>
      </w:pPr>
      <w:hyperlink w:anchor="_Toc30508" w:history="1">
        <w:r>
          <w:rPr>
            <w:rFonts w:ascii="仿宋" w:eastAsia="仿宋" w:hAnsi="仿宋" w:cs="仿宋" w:hint="eastAsia"/>
            <w:lang w:eastAsia="zh-CN"/>
          </w:rPr>
          <w:t>(二)、监督与审计</w:t>
        </w:r>
        <w:r>
          <w:tab/>
        </w:r>
        <w:r>
          <w:fldChar w:fldCharType="begin"/>
        </w:r>
        <w:r>
          <w:instrText xml:space="preserve"> PAGEREF _Toc30508 \h </w:instrText>
        </w:r>
        <w:r>
          <w:fldChar w:fldCharType="separate"/>
        </w:r>
        <w:r>
          <w:t>55</w:t>
        </w:r>
        <w:r>
          <w:fldChar w:fldCharType="end"/>
        </w:r>
      </w:hyperlink>
    </w:p>
    <w:p>
      <w:pPr>
        <w:pStyle w:val="TOC1"/>
        <w:tabs>
          <w:tab w:val="right" w:leader="dot" w:pos="8306"/>
        </w:tabs>
      </w:pPr>
      <w:hyperlink w:anchor="_Toc13500" w:history="1">
        <w:r>
          <w:rPr>
            <w:rFonts w:ascii="仿宋" w:eastAsia="仿宋" w:hAnsi="仿宋" w:cs="仿宋" w:hint="eastAsia"/>
            <w:lang w:eastAsia="zh-CN"/>
          </w:rPr>
          <w:t>十七、机器视觉产业项目变更管理</w:t>
        </w:r>
        <w:r>
          <w:tab/>
        </w:r>
        <w:r>
          <w:fldChar w:fldCharType="begin"/>
        </w:r>
        <w:r>
          <w:instrText xml:space="preserve"> PAGEREF _Toc13500 \h </w:instrText>
        </w:r>
        <w:r>
          <w:fldChar w:fldCharType="separate"/>
        </w:r>
        <w:r>
          <w:t>56</w:t>
        </w:r>
        <w:r>
          <w:fldChar w:fldCharType="end"/>
        </w:r>
      </w:hyperlink>
    </w:p>
    <w:p>
      <w:pPr>
        <w:pStyle w:val="TOC2"/>
        <w:tabs>
          <w:tab w:val="right" w:leader="dot" w:pos="8306"/>
        </w:tabs>
      </w:pPr>
      <w:hyperlink w:anchor="_Toc3349" w:history="1">
        <w:r>
          <w:rPr>
            <w:rFonts w:ascii="仿宋" w:eastAsia="仿宋" w:hAnsi="仿宋" w:cs="仿宋" w:hint="eastAsia"/>
            <w:lang w:eastAsia="zh-CN"/>
          </w:rPr>
          <w:t>(一)、变更申请与评估</w:t>
        </w:r>
        <w:r>
          <w:tab/>
        </w:r>
        <w:r>
          <w:fldChar w:fldCharType="begin"/>
        </w:r>
        <w:r>
          <w:instrText xml:space="preserve"> PAGEREF _Toc3349 \h </w:instrText>
        </w:r>
        <w:r>
          <w:fldChar w:fldCharType="separate"/>
        </w:r>
        <w:r>
          <w:t>56</w:t>
        </w:r>
        <w:r>
          <w:fldChar w:fldCharType="end"/>
        </w:r>
      </w:hyperlink>
    </w:p>
    <w:p>
      <w:pPr>
        <w:pStyle w:val="TOC2"/>
        <w:tabs>
          <w:tab w:val="right" w:leader="dot" w:pos="8306"/>
        </w:tabs>
      </w:pPr>
      <w:hyperlink w:anchor="_Toc20253" w:history="1">
        <w:r>
          <w:rPr>
            <w:rFonts w:ascii="仿宋" w:eastAsia="仿宋" w:hAnsi="仿宋" w:cs="仿宋" w:hint="eastAsia"/>
            <w:lang w:eastAsia="zh-CN"/>
          </w:rPr>
          <w:t>(二)、变更实施与控制</w:t>
        </w:r>
        <w:r>
          <w:tab/>
        </w:r>
        <w:r>
          <w:fldChar w:fldCharType="begin"/>
        </w:r>
        <w:r>
          <w:instrText xml:space="preserve"> PAGEREF _Toc20253 \h </w:instrText>
        </w:r>
        <w:r>
          <w:fldChar w:fldCharType="separate"/>
        </w:r>
        <w:r>
          <w:t>57</w:t>
        </w:r>
        <w:r>
          <w:fldChar w:fldCharType="end"/>
        </w:r>
      </w:hyperlink>
    </w:p>
    <w:p>
      <w:pPr>
        <w:pStyle w:val="TOC1"/>
        <w:tabs>
          <w:tab w:val="right" w:leader="dot" w:pos="8306"/>
        </w:tabs>
      </w:pPr>
      <w:hyperlink w:anchor="_Toc27966" w:history="1">
        <w:r>
          <w:rPr>
            <w:rFonts w:ascii="仿宋" w:eastAsia="仿宋" w:hAnsi="仿宋" w:cs="仿宋" w:hint="eastAsia"/>
            <w:lang w:eastAsia="zh-CN"/>
          </w:rPr>
          <w:t>十八、营销与推广策略</w:t>
        </w:r>
        <w:r>
          <w:tab/>
        </w:r>
        <w:r>
          <w:fldChar w:fldCharType="begin"/>
        </w:r>
        <w:r>
          <w:instrText xml:space="preserve"> PAGEREF _Toc27966 \h </w:instrText>
        </w:r>
        <w:r>
          <w:fldChar w:fldCharType="separate"/>
        </w:r>
        <w:r>
          <w:t>57</w:t>
        </w:r>
        <w:r>
          <w:fldChar w:fldCharType="end"/>
        </w:r>
      </w:hyperlink>
    </w:p>
    <w:p>
      <w:pPr>
        <w:pStyle w:val="TOC2"/>
        <w:tabs>
          <w:tab w:val="right" w:leader="dot" w:pos="8306"/>
        </w:tabs>
      </w:pPr>
      <w:hyperlink w:anchor="_Toc21985" w:history="1">
        <w:r>
          <w:rPr>
            <w:rFonts w:ascii="仿宋" w:eastAsia="仿宋" w:hAnsi="仿宋" w:cs="仿宋" w:hint="eastAsia"/>
            <w:lang w:eastAsia="zh-CN"/>
          </w:rPr>
          <w:t>(一)、产品/服务定位与特点</w:t>
        </w:r>
        <w:r>
          <w:tab/>
        </w:r>
        <w:r>
          <w:fldChar w:fldCharType="begin"/>
        </w:r>
        <w:r>
          <w:instrText xml:space="preserve"> PAGEREF _Toc21985 \h </w:instrText>
        </w:r>
        <w:r>
          <w:fldChar w:fldCharType="separate"/>
        </w:r>
        <w:r>
          <w:t>57</w:t>
        </w:r>
        <w:r>
          <w:fldChar w:fldCharType="end"/>
        </w:r>
      </w:hyperlink>
    </w:p>
    <w:p>
      <w:pPr>
        <w:pStyle w:val="TOC2"/>
        <w:tabs>
          <w:tab w:val="right" w:leader="dot" w:pos="8306"/>
        </w:tabs>
      </w:pPr>
      <w:hyperlink w:anchor="_Toc17363" w:history="1">
        <w:r>
          <w:rPr>
            <w:rFonts w:ascii="仿宋" w:eastAsia="仿宋" w:hAnsi="仿宋" w:cs="仿宋" w:hint="eastAsia"/>
            <w:lang w:eastAsia="zh-CN"/>
          </w:rPr>
          <w:t>(二)、市场定位与竞争分析</w:t>
        </w:r>
        <w:r>
          <w:tab/>
        </w:r>
        <w:r>
          <w:fldChar w:fldCharType="begin"/>
        </w:r>
        <w:r>
          <w:instrText xml:space="preserve"> PAGEREF _Toc17363 \h </w:instrText>
        </w:r>
        <w:r>
          <w:fldChar w:fldCharType="separate"/>
        </w:r>
        <w:r>
          <w:t>59</w:t>
        </w:r>
        <w:r>
          <w:fldChar w:fldCharType="end"/>
        </w:r>
      </w:hyperlink>
    </w:p>
    <w:p>
      <w:pPr>
        <w:pStyle w:val="TOC2"/>
        <w:tabs>
          <w:tab w:val="right" w:leader="dot" w:pos="8306"/>
        </w:tabs>
      </w:pPr>
      <w:hyperlink w:anchor="_Toc28574" w:history="1">
        <w:r>
          <w:rPr>
            <w:rFonts w:ascii="仿宋" w:eastAsia="仿宋" w:hAnsi="仿宋" w:cs="仿宋" w:hint="eastAsia"/>
            <w:lang w:eastAsia="zh-CN"/>
          </w:rPr>
          <w:t>(三)、营销渠道与策略</w:t>
        </w:r>
        <w:r>
          <w:tab/>
        </w:r>
        <w:r>
          <w:fldChar w:fldCharType="begin"/>
        </w:r>
        <w:r>
          <w:instrText xml:space="preserve"> PAGEREF _Toc28574 \h </w:instrText>
        </w:r>
        <w:r>
          <w:fldChar w:fldCharType="separate"/>
        </w:r>
        <w:r>
          <w:t>60</w:t>
        </w:r>
        <w:r>
          <w:fldChar w:fldCharType="end"/>
        </w:r>
      </w:hyperlink>
    </w:p>
    <w:p>
      <w:pPr>
        <w:pStyle w:val="TOC2"/>
        <w:tabs>
          <w:tab w:val="right" w:leader="dot" w:pos="8306"/>
        </w:tabs>
      </w:pPr>
      <w:hyperlink w:anchor="_Toc965" w:history="1">
        <w:r>
          <w:rPr>
            <w:rFonts w:ascii="仿宋" w:eastAsia="仿宋" w:hAnsi="仿宋" w:cs="仿宋" w:hint="eastAsia"/>
            <w:lang w:eastAsia="zh-CN"/>
          </w:rPr>
          <w:t>(四)、推广与宣传活动</w:t>
        </w:r>
        <w:r>
          <w:tab/>
        </w:r>
        <w:r>
          <w:fldChar w:fldCharType="begin"/>
        </w:r>
        <w:r>
          <w:instrText xml:space="preserve"> PAGEREF _Toc965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61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36"/>
      <w:r>
        <w:rPr>
          <w:rFonts w:ascii="仿宋" w:eastAsia="仿宋" w:hAnsi="仿宋" w:cs="仿宋" w:hint="eastAsia"/>
          <w:sz w:val="28"/>
          <w:lang w:eastAsia="zh-CN"/>
        </w:rPr>
        <w:t>一、机器视觉产业项目建设单位说明</w:t>
      </w:r>
      <w:bookmarkEnd w:id="2"/>
    </w:p>
    <w:p>
      <w:pPr>
        <w:pStyle w:val="Heading2"/>
        <w:rPr>
          <w:rFonts w:ascii="仿宋" w:eastAsia="仿宋" w:hAnsi="仿宋" w:cs="仿宋" w:hint="eastAsia"/>
          <w:lang w:eastAsia="zh-CN"/>
        </w:rPr>
      </w:pPr>
      <w:bookmarkStart w:id="3" w:name="_Toc3769"/>
      <w:r>
        <w:rPr>
          <w:rFonts w:ascii="仿宋" w:eastAsia="仿宋" w:hAnsi="仿宋" w:cs="仿宋" w:hint="eastAsia"/>
          <w:lang w:eastAsia="zh-CN"/>
        </w:rPr>
        <w:t>(一)、机器视觉产业项目承办单位基本情况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6644"/>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机器视觉产业项目承办单位的XXXX，我们着眼于实现可持续的经济效益。通过技术创新和解决方案的提供，公司预计在机器视觉产业项目执行期间将获得可观的收入增长。这一收入来源主要包括机器视觉产业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同时，我们注重成本控制和效率提升，以确保机器视觉产业项目的可持续盈利。透过精细的管理和资源优化，公司期望实现机器视觉产业项目利润最大化。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机器视觉产业项目实施进行全面的投资评估，包括机器视觉产业项目启动阶段的资金投入和后续运营成本。通过对机器视觉产业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机器视觉产业项目实施过程中具备足够的资金流动性，公司将进行详尽的现金流分析。这包括资金需求的合理预测、机器视觉产业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1482"/>
      <w:r>
        <w:rPr>
          <w:rFonts w:ascii="仿宋" w:eastAsia="仿宋" w:hAnsi="仿宋" w:cs="仿宋" w:hint="eastAsia"/>
          <w:sz w:val="28"/>
          <w:lang w:eastAsia="zh-CN"/>
        </w:rPr>
        <w:t>二、机器视觉产业项目绩效评估</w:t>
      </w:r>
      <w:bookmarkEnd w:id="5"/>
    </w:p>
    <w:p>
      <w:pPr>
        <w:pStyle w:val="Heading2"/>
        <w:rPr>
          <w:rFonts w:ascii="仿宋" w:eastAsia="仿宋" w:hAnsi="仿宋" w:cs="仿宋" w:hint="eastAsia"/>
          <w:lang w:eastAsia="zh-CN"/>
        </w:rPr>
      </w:pPr>
      <w:bookmarkStart w:id="6" w:name="_Toc10659"/>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机器视觉产业项目中，我们设计了一套全面的绩效评估指标，以确保机器视觉产业项目的可控和成功交付。这些指标跨足机器视觉产业项目目标、成本、进度和质量等多个维度，为我们提供了全面洞察机器视觉产业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机器视觉产业项目目标达成率是我们关注的首要指标。我们设定了明确的目标，并通过定期监测和评估，迅速发现并应对潜在的目标偏差。这为机器视觉产业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成本绩效是另一个核心关注点。通过实际成本与预算成本的对比分析，我们深入了解成本差异的原因，及时调整资源分配，保持机器视觉产业项目在经济效益方面的合理水平。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机器视觉产业项目进度作为关键的绩效指标之一，得到了精心的关注。我们制定了详细的机器视觉产业项目进度计划，并设立了进度符合度指标，确保实际进度与计划进度保持一致。这使我们能够快速发现和解决潜在的进度问题，保持机器视觉产业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机器视觉产业项目绩效的不可或缺的一环。我们引入了一系列的质量标准和客户满意度指标，以确保机器视觉产业项目交付的成果在质量上达到或超越预期水平。通过持续监测这些指标，我们努力提升机器视觉产业项目整体质量水平，为机器视觉产业项目的成功交付提供有力保障。通过这些科学且全面的绩效评估，我们能够更好地引导机器视觉产业项目的持续改进，确保机器视觉产业项目目标的顺利达成。</w:t>
      </w:r>
    </w:p>
    <w:p>
      <w:pPr>
        <w:pStyle w:val="Heading2"/>
        <w:ind w:firstLine="560" w:firstLineChars="200"/>
        <w:rPr>
          <w:rFonts w:ascii="仿宋" w:eastAsia="仿宋" w:hAnsi="仿宋" w:cs="仿宋" w:hint="eastAsia"/>
          <w:sz w:val="28"/>
          <w:lang w:eastAsia="zh-CN"/>
        </w:rPr>
      </w:pPr>
      <w:bookmarkStart w:id="7" w:name="_Toc22812"/>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绩效评估是机器视觉产业项目中的关键环节，为确保机器视觉产业项目达到预期目标，我们采用了多层次、多维度的绩效评估方法。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机器视觉产业项目的战略目标对齐，确保每个决策和行动都与机器视觉产业项目整体目标保持一致。团队会定期召开战略对齐会议，审视当前工作与机器视觉产业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机器视觉产业项目进度、质量、成本和风险等方面。这些指标通过数据收集和分析，为机器视觉产业项目管理团队提供了客观的评估依据。例如，我们通过机器视觉产业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绩效评估不仅仅停留在机器视觉产业项目内部，还考虑了机器视觉产业项目对外部环境的影响。我们定期进行干系人满意度调查，以了解各利益相关方对机器视觉产业项目的期望和满意度，并及时做出调整。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这种多层次、多角度的绩效评估方法，使得我们能够全面了解机器视觉产业项目的运行状态，及时做出调整，确保机器视觉产业项目在不断变化的环境中保持稳健前行。</w:t>
      </w:r>
    </w:p>
    <w:p>
      <w:pPr>
        <w:pStyle w:val="Heading2"/>
        <w:ind w:firstLine="560" w:firstLineChars="200"/>
        <w:rPr>
          <w:rFonts w:ascii="仿宋" w:eastAsia="仿宋" w:hAnsi="仿宋" w:cs="仿宋" w:hint="eastAsia"/>
          <w:sz w:val="28"/>
          <w:lang w:eastAsia="zh-CN"/>
        </w:rPr>
      </w:pPr>
      <w:bookmarkStart w:id="8" w:name="_Toc25898"/>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为了确保机器视觉产业项目的有效管理和不断优化，我们采用了精心设计的绩效评估周期。这个周期旨在实现灵活、实时和全面的评估，以适应机器视觉产业项目执行中的各种挑战。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机器视觉产业项目的不同需求，分为短期、中期和长期。短期评估关注每个迭代或工作周期，以及时发现和解决当前任务中的问题。中期评估涵盖几个迭代，深入了解整体机器视觉产业项目的趋势和性能。长期评估则着眼于整个机器视觉产业项目阶段，确保机器视觉产业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机器视觉产业项目管理工具和协作平台，团队成员能够随时更新和分享机器视觉产业项目数据。这种实时性的反馈机制使我们能够及时察觉潜在问题，快速调整，保持机器视觉产业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机器视觉产业项目的决策制定密不可分。每个周期的机器视觉产业项目回顾会议成为集体总结经验、识别问题深层次原因并找到创新解决方案的平台。这种定期的反思与调整机制使机器视觉产业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3522"/>
      <w:r>
        <w:rPr>
          <w:rFonts w:ascii="仿宋" w:eastAsia="仿宋" w:hAnsi="仿宋" w:cs="仿宋" w:hint="eastAsia"/>
          <w:sz w:val="28"/>
          <w:lang w:eastAsia="zh-CN"/>
        </w:rPr>
        <w:t>三、机器视觉产业项目可持续发展</w:t>
      </w:r>
      <w:bookmarkEnd w:id="9"/>
    </w:p>
    <w:p>
      <w:pPr>
        <w:pStyle w:val="Heading2"/>
        <w:rPr>
          <w:rFonts w:ascii="仿宋" w:eastAsia="仿宋" w:hAnsi="仿宋" w:cs="仿宋" w:hint="eastAsia"/>
          <w:lang w:eastAsia="zh-CN"/>
        </w:rPr>
      </w:pPr>
      <w:bookmarkStart w:id="10" w:name="_Toc6430"/>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机器视觉产业项目中，机器视觉产业项目团队着眼于未来，明确了可持续发展的战略方向。制定的具体可持续发展目标包括降低资源使用、采用环保技术、最大化社会效益等。这一步骤不仅有助于机器视觉产业项目在环保和社会责任方面达到最高标准，也为未来提供了明确的指引，确保机器视觉产业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可持续实践的融入机器视觉产业项目管理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可持续实践已经贯穿于整个机器视觉产业项目管理周期。从机器视觉产业项目规划开始，机器视觉产业项目团队就考虑了环境和社会的因素。在执行阶段，机器视觉产业项目团队积极推动绿色技术的应用，优化资源利用。此外，关注员工的社会责任，通过培训和沟通活动提高员工对可持续发展的认知，使他们能够在日常工作中践行可持续实践。这些举措不仅为机器视觉产业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25934"/>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扎根于机器视觉产业项目的可持续发展理念，我们深信环保与社会责任是机器视觉产业项目成功的关键支柱。在机器视觉产业项目的每一步，我们都致力于通过创新和实践，履行对环境和社会的坚定责任。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机器视觉产业项目团队通过引入先进的环保技术、建立高效的废物处理系统以及推动能源节约措施，积极履行环保责任。定期的环保监测和评估确保机器视觉产业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机器视觉产业项目不仅致力于自身可持续发展，还注重对社会的回馈。通过支持社区机器视觉产业项目、参与慈善事业、提供培训机会等方式，机器视觉产业项目积极履行社会责任。与当地社区建立积极互动，关注员工的工作与生活平衡，以及员工的身心健康，是机器视觉产业项目在社会责任层面的关键举措。这样的实践不仅增强了机器视觉产业项目在社会中的声誉，也促进了社会的共同繁荣。</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2" w:name="_Toc31968"/>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11511"/>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机器视觉产业项目的主要产品是XXXX，预计年产值为XXX万元。这一产品在市场中占据着重要的地位，其广泛的应用范围使得该机器视觉产业项目的市场前景非常广阔。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机器视觉产业项目的xxx产品作为重要的原材料之一，将在多个领域发挥关键作用。其在建筑、交通、能源等方面的广泛应用将为整个产业链提供强大的支持，形成产业协同效应。机器视觉产业项目的年产值XXX万XXX万XXX万万元不仅反映了其在市场上的巨大潜力，更预示着它对国民经济的积极贡献。这种关联度高、涉及面广的产业关系，使得该机器视觉产业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14013"/>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器视觉产业项目总征地面积为XXXX平方米，相当于约XX.XX亩，其中净用地面积为XXXX平方米，红线范围内相当于约XX.XX亩。这一用地规模充分考虑了机器视觉产业项目的建设需求，保障了机器视觉产业项目在合适的空间内得以充分发展。机器视觉产业项目规划的总建筑面积为XXXX平方米，其中主体工程建设占XXXX平方米，计容建筑面积达XXXX平方米。预计建筑工程的投资将达到XXXX万元，为机器视觉产业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机器视觉产业项目计划购置的设备共计XXXX台（套），设备购置费用为XXXX万元。这一设备购置计划充分考虑到机器视觉产业项目的生产需求和技术要求，确保了机器视觉产业项目在生产运营中具备先进的技术装备和高效的生产能力。设备的合理配置将为机器视觉产业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机器视觉产业项目计划总投资为XXXX万元，预计年实现营业收入为XXXX万元。这一产能规模的设定旨在确保机器视觉产业项目能够在投资与回报之间取得平衡，实现长期可持续的发展。机器视觉产业项目的总投资充分考虑到各个方面的需求，包括用地建设、设备购置等多个环节，以确保机器视觉产业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4093"/>
      <w:r>
        <w:rPr>
          <w:rFonts w:ascii="仿宋" w:eastAsia="仿宋" w:hAnsi="仿宋" w:cs="仿宋" w:hint="eastAsia"/>
          <w:sz w:val="28"/>
          <w:lang w:eastAsia="zh-CN"/>
        </w:rPr>
        <w:t>五、机器视觉产业项目文档管理</w:t>
      </w:r>
      <w:bookmarkEnd w:id="15"/>
    </w:p>
    <w:p>
      <w:pPr>
        <w:pStyle w:val="Heading2"/>
        <w:rPr>
          <w:rFonts w:ascii="仿宋" w:eastAsia="仿宋" w:hAnsi="仿宋" w:cs="仿宋" w:hint="eastAsia"/>
          <w:lang w:eastAsia="zh-CN"/>
        </w:rPr>
      </w:pPr>
      <w:bookmarkStart w:id="16" w:name="_Toc4723"/>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机器视觉产业项目高度重视文档的质量和准确性，以支持机器视觉产业项目的各项活动和决策。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机器视觉产业项目文档的编制始于机器视觉产业项目计划的初期，我们制定了详细的文档编制计划，明确了每个文档的内容、格式和编写责任人。在机器视觉产业项目启动阶段，我们首先编制了机器视觉产业项目章程，明确定义了机器视觉产业项目的目标、范围、风险等关键要素。随后，机器视觉产业项目团队根据计划陆续编制了需求文档、设计文档、测试文档等各类文档，确保机器视觉产业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机器视觉产业项目管理中的重要环节，旨在确保机器视觉产业项目文档符合质量标准和机器视觉产业项目需求。在机器视觉产业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机器视觉产业项目相关利益方和专业领域的专家对文档进行独立审查。这有助于获取更全面、客观的反馈，确保机器视觉产业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机器视觉产业项目在文档编制与审查方面建立了严格的管理机制，通过规范的流程和多维度的审查，确保机器视觉产业项目文档的质量、准确性和可靠性，为机器视觉产业项目的顺利推进提供了有力支持。</w:t>
      </w:r>
    </w:p>
    <w:p>
      <w:pPr>
        <w:pStyle w:val="Heading2"/>
        <w:ind w:firstLine="560" w:firstLineChars="200"/>
        <w:rPr>
          <w:rFonts w:ascii="仿宋" w:eastAsia="仿宋" w:hAnsi="仿宋" w:cs="仿宋" w:hint="eastAsia"/>
          <w:sz w:val="28"/>
          <w:lang w:eastAsia="zh-CN"/>
        </w:rPr>
      </w:pPr>
      <w:bookmarkStart w:id="17" w:name="_Toc19106"/>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在机器视觉产业项目中，我们致力于优化文档发布与分发过程，以确保信息的高效传递和团队间协作的顺畅进行。以下是我们采取的关键优化策略：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我们通过多渠道发布文档，包括电子邮件、机器视觉产业项目管理平台、内部网站等，以满足不同团队成员的偏好和需求。多渠道发布确保了信息的全面覆盖。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我们采用了精细的权限控制，确保只有授权人员可以访问敏感信息。这种安全措施保护了机器视觉产业项目文档的机密性，防止了未经授权的信息泄露。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25808"/>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机器视觉产业项目生命周期中一个至关重要的环节，直接关系到机器视觉产业项目信息的长期保存和历史记录的完整性。在机器视觉产业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9" w:name="_Toc2502"/>
      <w:r>
        <w:rPr>
          <w:rFonts w:ascii="仿宋" w:eastAsia="仿宋" w:hAnsi="仿宋" w:cs="仿宋" w:hint="eastAsia"/>
          <w:sz w:val="28"/>
          <w:lang w:eastAsia="zh-CN"/>
        </w:rPr>
        <w:t>六、机器视觉产业项目危机管理</w:t>
      </w:r>
      <w:bookmarkEnd w:id="19"/>
    </w:p>
    <w:p>
      <w:pPr>
        <w:pStyle w:val="Heading2"/>
        <w:rPr>
          <w:rFonts w:ascii="仿宋" w:eastAsia="仿宋" w:hAnsi="仿宋" w:cs="仿宋" w:hint="eastAsia"/>
          <w:lang w:eastAsia="zh-CN"/>
        </w:rPr>
      </w:pPr>
      <w:bookmarkStart w:id="20" w:name="_Toc19800"/>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机器视觉产业项目危机管理中，危机预警与识别是确保机器视觉产业项目稳健运行的核心步骤。通过建立全面的监测机制，机器视觉产业项目团队旨在及时发现和理解潜在的风险和危机因素，以便采取及时的预防和应对措施，确保机器视觉产业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首先，通过深入的风险评估，机器视觉产业项目团队全面分析了整个机器视觉产业项目和各个阶段可能存在的威胁。这包括准确评估每个潜在风险的发生概率和可能影响的程度，为后续危机预警提供了有力支持。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机器视觉产业项目团队着重于明确定义机器视觉产业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机器视觉产业项目进展的持续监控，团队能够及时发现潜在问题并作出迅速反应。机器视觉产业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在这一阶段，团队的专业素养和反应速度将发挥至关重要的作用，以确保潜在危机能够在初期得到有效的处理，最大程度地减轻负面影响。通过危机预警与识别，机器视觉产业项目得以更有序、可控地推进。</w:t>
      </w:r>
    </w:p>
    <w:p>
      <w:pPr>
        <w:pStyle w:val="Heading2"/>
        <w:ind w:firstLine="560" w:firstLineChars="200"/>
        <w:rPr>
          <w:rFonts w:ascii="仿宋" w:eastAsia="仿宋" w:hAnsi="仿宋" w:cs="仿宋" w:hint="eastAsia"/>
          <w:sz w:val="28"/>
          <w:lang w:eastAsia="zh-CN"/>
        </w:rPr>
      </w:pPr>
      <w:bookmarkStart w:id="21" w:name="_Toc1140"/>
      <w:r>
        <w:rPr>
          <w:rFonts w:ascii="仿宋" w:eastAsia="仿宋" w:hAnsi="仿宋" w:cs="仿宋" w:hint="eastAsia"/>
          <w:sz w:val="28"/>
          <w:lang w:eastAsia="zh-CN"/>
        </w:rPr>
        <w:t>(二)、危机应对与恢复</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在危机发生时，机器视觉产业项目团队立即行动，成立了应急小组。该小组的任务是迅速制定并实施紧急应对措施，以最小化潜在损失。以下是采取的主要措施：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暂停机器视觉产业项目进度：为遏制危机蔓延，机器视觉产业项目暂时停止进行，以便全面评估当前状况。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资源重新分配：重新评估机器视觉产业项目资源的分配，确保最大限度地减小损失。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https://d.book118.com/805220102331011043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机器视觉产业项目规划设计纲要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机器视觉产业项目规划设计纲要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机器视觉产业项目规划设计纲要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机器视觉产业项目规划设计纲要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机器视觉产业项目规划设计纲要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机器视觉产业项目规划设计纲要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机器视觉产业项目规划设计纲要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机器视觉产业项目规划设计纲要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机器视觉产业项目规划设计纲要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机器视觉产业项目规划设计纲要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机器视觉产业项目规划设计纲要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机器视觉产业项目规划设计纲要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机器视觉产业项目规划设计纲要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机器视觉产业项目规划设计纲要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机器视觉产业项目规划设计纲要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机器视觉产业项目规划设计纲要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机器视觉产业项目规划设计纲要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4B628E"/>
    <w:rsid w:val="5F4B628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5220102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2024-01-17T13:00:00Z</dcterms:created>
  <dcterms:modified xsi:type="dcterms:W3CDTF">2024-01-17T13:00:39Z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CC9D02710521461B87305E5263B877B4_11</vt:lpwstr>
  </property>
  <property fmtid="{D5CDD505-2E9C-101B-9397-08002B2CF9AE}" pid="3" name="KSOProductBuildVer">
    <vt:lpwstr>2052-12.1.0.16120</vt:lpwstr>
  </property>
</Properties>
</file>