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9"/>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0"/>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1"/>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2"/>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21"/>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22"/>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4"/>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5"/>
                    <a:stretch>
                      <a:fillRect/>
                    </a:stretch>
                  </pic:blipFill>
                  <pic:spPr>
                    <a:xfrm>
                      <a:off x="0" y="0"/>
                      <a:ext cx="1354667" cy="897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5"/>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2" name="图片 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6"/>
                    <pic:cNvPicPr>
                      <a:picLocks noChangeAspect="1"/>
                    </pic:cNvPicPr>
                  </pic:nvPicPr>
                  <pic:blipFill>
                    <a:blip xmlns:r="http://schemas.openxmlformats.org/officeDocument/2006/relationships" r:embed="rId3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如图所示的滑轮组，绳与滑轮间的摩擦不计。将质量为3kg的物体A放在粗糙的水平面上，以1m/s的速度匀速拉动物体时受到的摩擦力f＝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4" type="#_x0000_t75" style="width:16pt;height:31pt" o:ole="" coordsize="21600,21600" o:preferrelative="t" filled="f" stroked="f">
            <v:stroke joinstyle="miter"/>
            <v:imagedata r:id="rId37" o:title=""/>
            <o:lock v:ext="edit" aspectratio="f"/>
            <w10:anchorlock/>
          </v:shape>
          <o:OLEObject Type="Embed" ProgID="Equation.DSMT4" ShapeID="_x0000_i1034" DrawAspect="Content" ObjectID="_1468075734" r:id="rId3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9"/>
                    <a:stretch>
                      <a:fillRect/>
                    </a:stretch>
                  </pic:blipFill>
                  <pic:spPr>
                    <a:xfrm>
                      <a:off x="0" y="0"/>
                      <a:ext cx="1964267" cy="660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0"/>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5" name="图片 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2114784130"/>
                    <pic:cNvPicPr>
                      <a:picLocks noChangeAspect="1"/>
                    </pic:cNvPicPr>
                  </pic:nvPicPr>
                  <pic:blipFill>
                    <a:blip xmlns:r="http://schemas.openxmlformats.org/officeDocument/2006/relationships" r:embed="rId41"/>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42"/>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夏琛同学为了探究物体在水中不同深度所受浮力的变化情况，如图所示，将一挂在弹簧秤下的圆柱体金属块缓慢地浸入水中（水足够深），在圆柱体接触容器底之前，分别记下圆柱体下表面在水中的深度h和弹簧秤相应的示数F．已知圆柱体高为8cm，实验记录如下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1083310"/>
            <wp:effectExtent l="0" t="0" r="17145"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3"/>
                    <a:stretch>
                      <a:fillRect/>
                    </a:stretch>
                  </pic:blipFill>
                  <pic:spPr>
                    <a:xfrm>
                      <a:off x="0" y="0"/>
                      <a:ext cx="440267" cy="10837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72"/>
        <w:gridCol w:w="557"/>
        <w:gridCol w:w="833"/>
        <w:gridCol w:w="557"/>
        <w:gridCol w:w="833"/>
        <w:gridCol w:w="557"/>
        <w:gridCol w:w="717"/>
        <w:gridCol w:w="717"/>
        <w:gridCol w:w="71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h/cm</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r>
      <w:tr>
        <w:tblPrEx>
          <w:tblW w:w="0" w:type="auto"/>
          <w:tblInd w:w="380" w:type="dxa"/>
          <w:tblCellMar>
            <w:top w:w="0" w:type="dxa"/>
            <w:left w:w="108" w:type="dxa"/>
            <w:bottom w:w="0" w:type="dxa"/>
            <w:right w:w="108" w:type="dxa"/>
          </w:tblCellMar>
        </w:tblPrEx>
        <w:tc>
          <w:tcPr>
            <w:tcW w:w="107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6.5</w:t>
            </w:r>
          </w:p>
        </w:tc>
        <w:tc>
          <w:tcPr>
            <w:tcW w:w="5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71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（1）分析上表的数据可知，金属块的质量为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（2）当浸入深度为4cm时，物体所受的浮力为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（3）下面能正确反映物体所受浮力F浮与圆柱体下表面在水中深度h关系的图象是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18000" cy="897255"/>
            <wp:effectExtent l="0" t="0" r="6350" b="171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4"/>
                    <a:stretch>
                      <a:fillRect/>
                    </a:stretch>
                  </pic:blipFill>
                  <pic:spPr>
                    <a:xfrm>
                      <a:off x="0" y="0"/>
                      <a:ext cx="431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（4）由以上实验，还可以计算出金属块的密度ρ＝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6" name="图片 6"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795467113"/>
                    <pic:cNvPicPr>
                      <a:picLocks noChangeAspect="1"/>
                    </pic:cNvPicPr>
                  </pic:nvPicPr>
                  <pic:blipFill>
                    <a:blip xmlns:r="http://schemas.openxmlformats.org/officeDocument/2006/relationships" r:embed="rId45"/>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【解答】在滑轮重和摩擦不计的情况下，提升相同的物体，滑轮组的省力程度取决于承重绳子的段数n，n越大越省力，题目中D选项的承重绳子段数最多，所以最省力。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【分析】不计摩擦和动滑轮重时，使用滑轮组省力情况的计算，先确定承担物重的绳子股数（直接从动滑轮上引出的绳子股数）。</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【解答】若按甲的方式，将它们叠放在水平地面上，此时对地面的压力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5" type="#_x0000_t75" style="width:65pt;height:18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r>
        <w:rPr>
          <w:rFonts w:ascii="宋体" w:eastAsia="宋体" w:hAnsi="宋体" w:cs="宋体" w:hint="eastAsia"/>
          <w:color w:val="000000" w:themeColor="text1"/>
          <w:sz w:val="22"/>
          <w14:textFill>
            <w14:solidFill>
              <w14:schemeClr w14:val="tx1"/>
            </w14:solidFill>
          </w14:textFill>
        </w:rPr>
        <w:t xml:space="preserve"> ，若按乙的方式，将它们叠放在水平地面上，此时对地面的压力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6" type="#_x0000_t75" style="width:65pt;height:18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7" type="#_x0000_t75" style="width:99pt;height:35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，C、D不符合题意；由 </w:t>
      </w:r>
      <w:r>
        <w:rPr>
          <w:rFonts w:ascii="宋体" w:eastAsia="宋体" w:hAnsi="宋体" w:cs="宋体" w:hint="eastAsia"/>
          <w:color w:val="000000" w:themeColor="text1"/>
          <w:sz w:val="22"/>
          <w14:textFill>
            <w14:solidFill>
              <w14:schemeClr w14:val="tx1"/>
            </w14:solidFill>
          </w14:textFill>
        </w:rPr>
        <w:object>
          <v:shape id="_x0000_i1038" type="#_x0000_t75" style="width:34pt;height:31pt" o:ole="" coordsize="21600,21600" o:preferrelative="t" filled="f" stroked="f">
            <v:stroke joinstyle="miter"/>
            <v:imagedata r:id="rId52" o:title=""/>
            <o:lock v:ext="edit" aspectratio="f"/>
            <w10:anchorlock/>
          </v:shape>
          <o:OLEObject Type="Embed" ProgID="Equation.DSMT4" ShapeID="_x0000_i1038" DrawAspect="Content" ObjectID="_1468075738" r:id="rId5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9" type="#_x0000_t75" style="width:65pt;height:18pt" o:ole="" coordsize="21600,21600" o:preferrelative="t" filled="f" stroked="f">
            <v:stroke joinstyle="miter"/>
            <v:imagedata r:id="rId54" o:title=""/>
            <o:lock v:ext="edit" aspectratio="f"/>
            <w10:anchorlock/>
          </v:shape>
          <o:OLEObject Type="Embed" ProgID="Equation.DSMT4" ShapeID="_x0000_i1039" DrawAspect="Content" ObjectID="_1468075739" r:id="rId5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0" type="#_x0000_t75" style="width:69pt;height:18pt" o:ole="" coordsize="21600,21600" o:preferrelative="t" filled="f" stroked="f">
            <v:stroke joinstyle="miter"/>
            <v:imagedata r:id="rId56" o:title=""/>
            <o:lock v:ext="edit" aspectratio="f"/>
            <w10:anchorlock/>
          </v:shape>
          <o:OLEObject Type="Embed" ProgID="Equation.DSMT4" ShapeID="_x0000_i1040" DrawAspect="Content" ObjectID="_1468075740" r:id="rId57"/>
        </w:object>
      </w:r>
      <w:r>
        <w:rPr>
          <w:rFonts w:ascii="宋体" w:eastAsia="宋体" w:hAnsi="宋体" w:cs="宋体" w:hint="eastAsia"/>
          <w:color w:val="000000" w:themeColor="text1"/>
          <w:sz w:val="22"/>
          <w14:textFill>
            <w14:solidFill>
              <w14:schemeClr w14:val="tx1"/>
            </w14:solidFill>
          </w14:textFill>
        </w:rPr>
        <w:t xml:space="preserve"> ，可得 </w:t>
      </w:r>
      <w:r>
        <w:rPr>
          <w:rFonts w:ascii="宋体" w:eastAsia="宋体" w:hAnsi="宋体" w:cs="宋体" w:hint="eastAsia"/>
          <w:color w:val="000000" w:themeColor="text1"/>
          <w:sz w:val="22"/>
          <w14:textFill>
            <w14:solidFill>
              <w14:schemeClr w14:val="tx1"/>
            </w14:solidFill>
          </w14:textFill>
        </w:rPr>
        <w:object>
          <v:shape id="_x0000_i1041" type="#_x0000_t75" style="width:37pt;height:34pt" o:ole="" coordsize="21600,21600" o:preferrelative="t" filled="f" stroked="f">
            <v:stroke joinstyle="miter"/>
            <v:imagedata r:id="rId58" o:title=""/>
            <o:lock v:ext="edit" aspectratio="f"/>
            <w10:anchorlock/>
          </v:shape>
          <o:OLEObject Type="Embed" ProgID="Equation.DSMT4" ShapeID="_x0000_i1041" DrawAspect="Content" ObjectID="_1468075741" r:id="rId59"/>
        </w:object>
      </w:r>
      <w:r>
        <w:rPr>
          <w:rFonts w:ascii="宋体" w:eastAsia="宋体" w:hAnsi="宋体" w:cs="宋体" w:hint="eastAsia"/>
          <w:color w:val="000000" w:themeColor="text1"/>
          <w:sz w:val="22"/>
          <w14:textFill>
            <w14:solidFill>
              <w14:schemeClr w14:val="tx1"/>
            </w14:solidFill>
          </w14:textFill>
        </w:rPr>
        <w:t xml:space="preserve"> ，则边长之比为 </w:t>
      </w:r>
      <w:r>
        <w:rPr>
          <w:rFonts w:ascii="宋体" w:eastAsia="宋体" w:hAnsi="宋体" w:cs="宋体" w:hint="eastAsia"/>
          <w:color w:val="000000" w:themeColor="text1"/>
          <w:sz w:val="22"/>
          <w14:textFill>
            <w14:solidFill>
              <w14:schemeClr w14:val="tx1"/>
            </w14:solidFill>
          </w14:textFill>
        </w:rPr>
        <w:object>
          <v:shape id="_x0000_i1042" type="#_x0000_t75" style="width:12pt;height:31pt" o:ole="" coordsize="21600,21600" o:preferrelative="t" filled="f" stroked="f">
            <v:stroke joinstyle="miter"/>
            <v:imagedata r:id="rId60" o:title=""/>
            <o:lock v:ext="edit" aspectratio="f"/>
            <w10:anchorlock/>
          </v:shape>
          <o:OLEObject Type="Embed" ProgID="Equation.DSMT4" ShapeID="_x0000_i1042" DrawAspect="Content" ObjectID="_1468075742" r:id="rId61"/>
        </w:object>
      </w:r>
      <w:r>
        <w:rPr>
          <w:rFonts w:ascii="宋体" w:eastAsia="宋体" w:hAnsi="宋体" w:cs="宋体" w:hint="eastAsia"/>
          <w:color w:val="000000" w:themeColor="text1"/>
          <w:sz w:val="22"/>
          <w14:textFill>
            <w14:solidFill>
              <w14:schemeClr w14:val="tx1"/>
            </w14:solidFill>
          </w14:textFill>
        </w:rPr>
        <w:t xml:space="preserve"> ，则面积之比为 </w:t>
      </w:r>
      <w:r>
        <w:rPr>
          <w:rFonts w:ascii="宋体" w:eastAsia="宋体" w:hAnsi="宋体" w:cs="宋体" w:hint="eastAsia"/>
          <w:color w:val="000000" w:themeColor="text1"/>
          <w:sz w:val="22"/>
          <w14:textFill>
            <w14:solidFill>
              <w14:schemeClr w14:val="tx1"/>
            </w14:solidFill>
          </w14:textFill>
        </w:rPr>
        <w:object>
          <v:shape id="_x0000_i1043" type="#_x0000_t75" style="width:12pt;height:31pt" o:ole="" coordsize="21600,21600" o:preferrelative="t" filled="f" stroked="f">
            <v:stroke joinstyle="miter"/>
            <v:imagedata r:id="rId62" o:title=""/>
            <o:lock v:ext="edit" aspectratio="f"/>
            <w10:anchorlock/>
          </v:shape>
          <o:OLEObject Type="Embed" ProgID="Equation.DSMT4" ShapeID="_x0000_i1043" DrawAspect="Content" ObjectID="_1468075743" r:id="rId63"/>
        </w:object>
      </w:r>
      <w:r>
        <w:rPr>
          <w:rFonts w:ascii="宋体" w:eastAsia="宋体" w:hAnsi="宋体" w:cs="宋体" w:hint="eastAsia"/>
          <w:color w:val="000000" w:themeColor="text1"/>
          <w:sz w:val="22"/>
          <w14:textFill>
            <w14:solidFill>
              <w14:schemeClr w14:val="tx1"/>
            </w14:solidFill>
          </w14:textFill>
        </w:rPr>
        <w:t xml:space="preserve"> ，因为 </w:t>
      </w:r>
      <w:r>
        <w:rPr>
          <w:rFonts w:ascii="宋体" w:eastAsia="宋体" w:hAnsi="宋体" w:cs="宋体" w:hint="eastAsia"/>
          <w:color w:val="000000" w:themeColor="text1"/>
          <w:sz w:val="22"/>
          <w14:textFill>
            <w14:solidFill>
              <w14:schemeClr w14:val="tx1"/>
            </w14:solidFill>
          </w14:textFill>
        </w:rPr>
        <w:object>
          <v:shape id="_x0000_i1044" type="#_x0000_t75" style="width:46pt;height:35pt" o:ole="" coordsize="21600,21600" o:preferrelative="t" filled="f" stroked="f">
            <v:stroke joinstyle="miter"/>
            <v:imagedata r:id="rId64" o:title=""/>
            <o:lock v:ext="edit" aspectratio="f"/>
            <w10:anchorlock/>
          </v:shape>
          <o:OLEObject Type="Embed" ProgID="Equation.DSMT4" ShapeID="_x0000_i1044" DrawAspect="Content" ObjectID="_1468075744" r:id="rId65"/>
        </w:object>
      </w:r>
      <w:r>
        <w:rPr>
          <w:rFonts w:ascii="宋体" w:eastAsia="宋体" w:hAnsi="宋体" w:cs="宋体" w:hint="eastAsia"/>
          <w:color w:val="000000" w:themeColor="text1"/>
          <w:sz w:val="22"/>
          <w14:textFill>
            <w14:solidFill>
              <w14:schemeClr w14:val="tx1"/>
            </w14:solidFill>
          </w14:textFill>
        </w:rPr>
        <w:t xml:space="preserve"> ，所以按甲、乙两种不同的方式，分别将它们叠放在水平地面上，则地面受到的压强之比是 </w:t>
      </w:r>
      <w:r>
        <w:rPr>
          <w:rFonts w:ascii="宋体" w:eastAsia="宋体" w:hAnsi="宋体" w:cs="宋体" w:hint="eastAsia"/>
          <w:color w:val="000000" w:themeColor="text1"/>
          <w:sz w:val="22"/>
          <w14:textFill>
            <w14:solidFill>
              <w14:schemeClr w14:val="tx1"/>
            </w14:solidFill>
          </w14:textFill>
        </w:rPr>
        <w:object>
          <v:shape id="_x0000_i1045" type="#_x0000_t75" style="width:66pt;height:18pt" o:ole="" coordsize="21600,21600" o:preferrelative="t" filled="f" stroked="f">
            <v:stroke joinstyle="miter"/>
            <v:imagedata r:id="rId66" o:title=""/>
            <o:lock v:ext="edit" aspectratio="f"/>
            <w10:anchorlock/>
          </v:shape>
          <o:OLEObject Type="Embed" ProgID="Equation.DSMT4" ShapeID="_x0000_i1045" DrawAspect="Content" ObjectID="_1468075745" r:id="rId67"/>
        </w:object>
      </w:r>
      <w:r>
        <w:rPr>
          <w:rFonts w:ascii="宋体" w:eastAsia="宋体" w:hAnsi="宋体" w:cs="宋体" w:hint="eastAsia"/>
          <w:color w:val="000000" w:themeColor="text1"/>
          <w:sz w:val="22"/>
          <w14:textFill>
            <w14:solidFill>
              <w14:schemeClr w14:val="tx1"/>
            </w14:solidFill>
          </w14:textFill>
        </w:rPr>
        <w:t xml:space="preserve"> ，A不符合题意，B符合题意．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【分析】结合物体的质量，利用公式G=mg求解物体的重力；处在水平面上的物体，物体对表面的压力等于重力，结合压强的定义式p=F/S求解物体产生的压强，其中F是压力，S是受力面积。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【解答】甲、乙两物体静止放置在水平桌面上，对桌面的压力等于自重，则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二者与水平面接触面积相同，根据压强公式 </w:t>
      </w:r>
      <w:r>
        <w:rPr>
          <w:rFonts w:ascii="宋体" w:eastAsia="宋体" w:hAnsi="宋体" w:cs="宋体" w:hint="eastAsia"/>
          <w:color w:val="000000" w:themeColor="text1"/>
          <w:sz w:val="22"/>
          <w14:textFill>
            <w14:solidFill>
              <w14:schemeClr w14:val="tx1"/>
            </w14:solidFill>
          </w14:textFill>
        </w:rPr>
        <w:object>
          <v:shape id="_x0000_i1046" type="#_x0000_t75" style="width:34pt;height:31pt" o:ole="" coordsize="21600,21600" o:preferrelative="t" filled="f" stroked="f">
            <v:stroke joinstyle="miter"/>
            <v:imagedata r:id="rId68" o:title=""/>
            <o:lock v:ext="edit" aspectratio="f"/>
            <w10:anchorlock/>
          </v:shape>
          <o:OLEObject Type="Embed" ProgID="Equation.DSMT4" ShapeID="_x0000_i1046" DrawAspect="Content" ObjectID="_1468075746" r:id="rId69"/>
        </w:object>
      </w:r>
      <w:r>
        <w:rPr>
          <w:rFonts w:ascii="宋体" w:eastAsia="宋体" w:hAnsi="宋体" w:cs="宋体" w:hint="eastAsia"/>
          <w:color w:val="000000" w:themeColor="text1"/>
          <w:sz w:val="22"/>
          <w14:textFill>
            <w14:solidFill>
              <w14:schemeClr w14:val="tx1"/>
            </w14:solidFill>
          </w14:textFill>
        </w:rPr>
        <w:t xml:space="preserve"> 可知p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【分析】处在水平面上的物体，物体对桌面的压力等于重力，结合压强的定义式p=F/S求解物体产生的压强，其中F是压力，S是受力面积。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https://d.book118.com/805224000314011101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A03B2"/>
    <w:rsid w:val="50AA03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wmf" /><Relationship Id="rId38" Type="http://schemas.openxmlformats.org/officeDocument/2006/relationships/oleObject" Target="embeddings/oleObject10.bin"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image" Target="media/image37.wmf" /><Relationship Id="rId55" Type="http://schemas.openxmlformats.org/officeDocument/2006/relationships/oleObject" Target="embeddings/oleObject15.bin" /><Relationship Id="rId56" Type="http://schemas.openxmlformats.org/officeDocument/2006/relationships/image" Target="media/image38.wmf" /><Relationship Id="rId57" Type="http://schemas.openxmlformats.org/officeDocument/2006/relationships/oleObject" Target="embeddings/oleObject16.bin" /><Relationship Id="rId58" Type="http://schemas.openxmlformats.org/officeDocument/2006/relationships/image" Target="media/image39.wmf" /><Relationship Id="rId59" Type="http://schemas.openxmlformats.org/officeDocument/2006/relationships/oleObject" Target="embeddings/oleObject17.bin" /><Relationship Id="rId6" Type="http://schemas.openxmlformats.org/officeDocument/2006/relationships/image" Target="media/image3.png" /><Relationship Id="rId60" Type="http://schemas.openxmlformats.org/officeDocument/2006/relationships/image" Target="media/image40.wmf" /><Relationship Id="rId61" Type="http://schemas.openxmlformats.org/officeDocument/2006/relationships/oleObject" Target="embeddings/oleObject18.bin" /><Relationship Id="rId62" Type="http://schemas.openxmlformats.org/officeDocument/2006/relationships/image" Target="media/image41.wmf" /><Relationship Id="rId63" Type="http://schemas.openxmlformats.org/officeDocument/2006/relationships/oleObject" Target="embeddings/oleObject19.bin" /><Relationship Id="rId64" Type="http://schemas.openxmlformats.org/officeDocument/2006/relationships/image" Target="media/image42.wmf" /><Relationship Id="rId65" Type="http://schemas.openxmlformats.org/officeDocument/2006/relationships/oleObject" Target="embeddings/oleObject20.bin" /><Relationship Id="rId66" Type="http://schemas.openxmlformats.org/officeDocument/2006/relationships/image" Target="media/image43.wmf" /><Relationship Id="rId67" Type="http://schemas.openxmlformats.org/officeDocument/2006/relationships/oleObject" Target="embeddings/oleObject21.bin" /><Relationship Id="rId68" Type="http://schemas.openxmlformats.org/officeDocument/2006/relationships/image" Target="media/image44.wmf" /><Relationship Id="rId69" Type="http://schemas.openxmlformats.org/officeDocument/2006/relationships/oleObject" Target="embeddings/oleObject22.bin" /><Relationship Id="rId7" Type="http://schemas.openxmlformats.org/officeDocument/2006/relationships/image" Target="media/image4.png" /><Relationship Id="rId70" Type="http://schemas.openxmlformats.org/officeDocument/2006/relationships/hyperlink" Target="https://d.book118.com/805224000314011101" TargetMode="Externa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2023-11-17T04:35:12Z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6EC1105BEA904135ACA9D2667CBB0EC7_11</vt:lpwstr>
  </property>
  <property fmtid="{D5CDD505-2E9C-101B-9397-08002B2CF9AE}" pid="3" name="KSOProductBuildVer">
    <vt:lpwstr>2052-11.1.0.14309</vt:lpwstr>
  </property>
</Properties>
</file>