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着色剂项目规划设计蓝图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1" w:history="1">
        <w:r>
          <w:rPr>
            <w:rFonts w:ascii="仿宋" w:eastAsia="仿宋" w:hAnsi="仿宋" w:cs="仿宋" w:hint="eastAsia"/>
            <w:lang w:eastAsia="zh-CN"/>
          </w:rPr>
          <w:t>概论</w:t>
        </w:r>
        <w:r>
          <w:tab/>
        </w:r>
        <w:r>
          <w:fldChar w:fldCharType="begin"/>
        </w:r>
        <w:r>
          <w:instrText xml:space="preserve"> PAGEREF _Toc30881 \h </w:instrText>
        </w:r>
        <w:r>
          <w:fldChar w:fldCharType="separate"/>
        </w:r>
        <w:r>
          <w:t>3</w:t>
        </w:r>
        <w:r>
          <w:fldChar w:fldCharType="end"/>
        </w:r>
      </w:hyperlink>
    </w:p>
    <w:p>
      <w:pPr>
        <w:pStyle w:val="TOC1"/>
        <w:tabs>
          <w:tab w:val="right" w:leader="dot" w:pos="8306"/>
        </w:tabs>
      </w:pPr>
      <w:hyperlink w:anchor="_Toc2344" w:history="1">
        <w:r>
          <w:rPr>
            <w:rFonts w:ascii="仿宋" w:eastAsia="仿宋" w:hAnsi="仿宋" w:cs="仿宋" w:hint="eastAsia"/>
            <w:lang w:eastAsia="zh-CN"/>
          </w:rPr>
          <w:t>一、着色剂项目建设单位说明</w:t>
        </w:r>
        <w:r>
          <w:tab/>
        </w:r>
        <w:r>
          <w:fldChar w:fldCharType="begin"/>
        </w:r>
        <w:r>
          <w:instrText xml:space="preserve"> PAGEREF _Toc2344 \h </w:instrText>
        </w:r>
        <w:r>
          <w:fldChar w:fldCharType="separate"/>
        </w:r>
        <w:r>
          <w:t>3</w:t>
        </w:r>
        <w:r>
          <w:fldChar w:fldCharType="end"/>
        </w:r>
      </w:hyperlink>
    </w:p>
    <w:p>
      <w:pPr>
        <w:pStyle w:val="TOC2"/>
        <w:tabs>
          <w:tab w:val="right" w:leader="dot" w:pos="8306"/>
        </w:tabs>
      </w:pPr>
      <w:hyperlink w:anchor="_Toc8318" w:history="1">
        <w:r>
          <w:rPr>
            <w:rFonts w:ascii="仿宋" w:eastAsia="仿宋" w:hAnsi="仿宋" w:cs="仿宋" w:hint="eastAsia"/>
            <w:lang w:eastAsia="zh-CN"/>
          </w:rPr>
          <w:t>(一)、着色剂项目承办单位基本情况</w:t>
        </w:r>
        <w:r>
          <w:tab/>
        </w:r>
        <w:r>
          <w:fldChar w:fldCharType="begin"/>
        </w:r>
        <w:r>
          <w:instrText xml:space="preserve"> PAGEREF _Toc8318 \h </w:instrText>
        </w:r>
        <w:r>
          <w:fldChar w:fldCharType="separate"/>
        </w:r>
        <w:r>
          <w:t>3</w:t>
        </w:r>
        <w:r>
          <w:fldChar w:fldCharType="end"/>
        </w:r>
      </w:hyperlink>
    </w:p>
    <w:p>
      <w:pPr>
        <w:pStyle w:val="TOC2"/>
        <w:tabs>
          <w:tab w:val="right" w:leader="dot" w:pos="8306"/>
        </w:tabs>
      </w:pPr>
      <w:hyperlink w:anchor="_Toc20906" w:history="1">
        <w:r>
          <w:rPr>
            <w:rFonts w:ascii="仿宋" w:eastAsia="仿宋" w:hAnsi="仿宋" w:cs="仿宋" w:hint="eastAsia"/>
            <w:lang w:eastAsia="zh-CN"/>
          </w:rPr>
          <w:t>(二)、公司经济效益分析</w:t>
        </w:r>
        <w:r>
          <w:tab/>
        </w:r>
        <w:r>
          <w:fldChar w:fldCharType="begin"/>
        </w:r>
        <w:r>
          <w:instrText xml:space="preserve"> PAGEREF _Toc20906 \h </w:instrText>
        </w:r>
        <w:r>
          <w:fldChar w:fldCharType="separate"/>
        </w:r>
        <w:r>
          <w:t>4</w:t>
        </w:r>
        <w:r>
          <w:fldChar w:fldCharType="end"/>
        </w:r>
      </w:hyperlink>
    </w:p>
    <w:p>
      <w:pPr>
        <w:pStyle w:val="TOC1"/>
        <w:tabs>
          <w:tab w:val="right" w:leader="dot" w:pos="8306"/>
        </w:tabs>
      </w:pPr>
      <w:hyperlink w:anchor="_Toc8910" w:history="1">
        <w:r>
          <w:rPr>
            <w:rFonts w:ascii="仿宋" w:eastAsia="仿宋" w:hAnsi="仿宋" w:cs="仿宋" w:hint="eastAsia"/>
            <w:lang w:eastAsia="zh-CN"/>
          </w:rPr>
          <w:t>二、市场分析、调研</w:t>
        </w:r>
        <w:r>
          <w:tab/>
        </w:r>
        <w:r>
          <w:fldChar w:fldCharType="begin"/>
        </w:r>
        <w:r>
          <w:instrText xml:space="preserve"> PAGEREF _Toc8910 \h </w:instrText>
        </w:r>
        <w:r>
          <w:fldChar w:fldCharType="separate"/>
        </w:r>
        <w:r>
          <w:t>5</w:t>
        </w:r>
        <w:r>
          <w:fldChar w:fldCharType="end"/>
        </w:r>
      </w:hyperlink>
    </w:p>
    <w:p>
      <w:pPr>
        <w:pStyle w:val="TOC2"/>
        <w:tabs>
          <w:tab w:val="right" w:leader="dot" w:pos="8306"/>
        </w:tabs>
      </w:pPr>
      <w:hyperlink w:anchor="_Toc25301" w:history="1">
        <w:r>
          <w:rPr>
            <w:rFonts w:ascii="仿宋" w:eastAsia="仿宋" w:hAnsi="仿宋" w:cs="仿宋" w:hint="eastAsia"/>
            <w:lang w:eastAsia="zh-CN"/>
          </w:rPr>
          <w:t>(一)、着色剂行业分析</w:t>
        </w:r>
        <w:r>
          <w:tab/>
        </w:r>
        <w:r>
          <w:fldChar w:fldCharType="begin"/>
        </w:r>
        <w:r>
          <w:instrText xml:space="preserve"> PAGEREF _Toc25301 \h </w:instrText>
        </w:r>
        <w:r>
          <w:fldChar w:fldCharType="separate"/>
        </w:r>
        <w:r>
          <w:t>5</w:t>
        </w:r>
        <w:r>
          <w:fldChar w:fldCharType="end"/>
        </w:r>
      </w:hyperlink>
    </w:p>
    <w:p>
      <w:pPr>
        <w:pStyle w:val="TOC2"/>
        <w:tabs>
          <w:tab w:val="right" w:leader="dot" w:pos="8306"/>
        </w:tabs>
      </w:pPr>
      <w:hyperlink w:anchor="_Toc9239" w:history="1">
        <w:r>
          <w:rPr>
            <w:rFonts w:ascii="仿宋" w:eastAsia="仿宋" w:hAnsi="仿宋" w:cs="仿宋" w:hint="eastAsia"/>
            <w:lang w:eastAsia="zh-CN"/>
          </w:rPr>
          <w:t>(二)、着色剂市场分析预测</w:t>
        </w:r>
        <w:r>
          <w:tab/>
        </w:r>
        <w:r>
          <w:fldChar w:fldCharType="begin"/>
        </w:r>
        <w:r>
          <w:instrText xml:space="preserve"> PAGEREF _Toc9239 \h </w:instrText>
        </w:r>
        <w:r>
          <w:fldChar w:fldCharType="separate"/>
        </w:r>
        <w:r>
          <w:t>5</w:t>
        </w:r>
        <w:r>
          <w:fldChar w:fldCharType="end"/>
        </w:r>
      </w:hyperlink>
    </w:p>
    <w:p>
      <w:pPr>
        <w:pStyle w:val="TOC1"/>
        <w:tabs>
          <w:tab w:val="right" w:leader="dot" w:pos="8306"/>
        </w:tabs>
      </w:pPr>
      <w:hyperlink w:anchor="_Toc18751" w:history="1">
        <w:r>
          <w:rPr>
            <w:rFonts w:ascii="仿宋" w:eastAsia="仿宋" w:hAnsi="仿宋" w:cs="仿宋" w:hint="eastAsia"/>
            <w:lang w:eastAsia="zh-CN"/>
          </w:rPr>
          <w:t>三、着色剂项目土建工程</w:t>
        </w:r>
        <w:r>
          <w:tab/>
        </w:r>
        <w:r>
          <w:fldChar w:fldCharType="begin"/>
        </w:r>
        <w:r>
          <w:instrText xml:space="preserve"> PAGEREF _Toc18751 \h </w:instrText>
        </w:r>
        <w:r>
          <w:fldChar w:fldCharType="separate"/>
        </w:r>
        <w:r>
          <w:t>6</w:t>
        </w:r>
        <w:r>
          <w:fldChar w:fldCharType="end"/>
        </w:r>
      </w:hyperlink>
    </w:p>
    <w:p>
      <w:pPr>
        <w:pStyle w:val="TOC2"/>
        <w:tabs>
          <w:tab w:val="right" w:leader="dot" w:pos="8306"/>
        </w:tabs>
      </w:pPr>
      <w:hyperlink w:anchor="_Toc6192" w:history="1">
        <w:r>
          <w:rPr>
            <w:rFonts w:ascii="仿宋" w:eastAsia="仿宋" w:hAnsi="仿宋" w:cs="仿宋" w:hint="eastAsia"/>
            <w:lang w:eastAsia="zh-CN"/>
          </w:rPr>
          <w:t>(一)、建筑工程设计原则</w:t>
        </w:r>
        <w:r>
          <w:tab/>
        </w:r>
        <w:r>
          <w:fldChar w:fldCharType="begin"/>
        </w:r>
        <w:r>
          <w:instrText xml:space="preserve"> PAGEREF _Toc6192 \h </w:instrText>
        </w:r>
        <w:r>
          <w:fldChar w:fldCharType="separate"/>
        </w:r>
        <w:r>
          <w:t>6</w:t>
        </w:r>
        <w:r>
          <w:fldChar w:fldCharType="end"/>
        </w:r>
      </w:hyperlink>
    </w:p>
    <w:p>
      <w:pPr>
        <w:pStyle w:val="TOC2"/>
        <w:tabs>
          <w:tab w:val="right" w:leader="dot" w:pos="8306"/>
        </w:tabs>
      </w:pPr>
      <w:hyperlink w:anchor="_Toc17550" w:history="1">
        <w:r>
          <w:rPr>
            <w:rFonts w:ascii="仿宋" w:eastAsia="仿宋" w:hAnsi="仿宋" w:cs="仿宋" w:hint="eastAsia"/>
            <w:lang w:eastAsia="zh-CN"/>
          </w:rPr>
          <w:t>(二)、土建工程设计年限及安全等级</w:t>
        </w:r>
        <w:r>
          <w:tab/>
        </w:r>
        <w:r>
          <w:fldChar w:fldCharType="begin"/>
        </w:r>
        <w:r>
          <w:instrText xml:space="preserve"> PAGEREF _Toc17550 \h </w:instrText>
        </w:r>
        <w:r>
          <w:fldChar w:fldCharType="separate"/>
        </w:r>
        <w:r>
          <w:t>7</w:t>
        </w:r>
        <w:r>
          <w:fldChar w:fldCharType="end"/>
        </w:r>
      </w:hyperlink>
    </w:p>
    <w:p>
      <w:pPr>
        <w:pStyle w:val="TOC2"/>
        <w:tabs>
          <w:tab w:val="right" w:leader="dot" w:pos="8306"/>
        </w:tabs>
      </w:pPr>
      <w:hyperlink w:anchor="_Toc13969" w:history="1">
        <w:r>
          <w:rPr>
            <w:rFonts w:ascii="仿宋" w:eastAsia="仿宋" w:hAnsi="仿宋" w:cs="仿宋" w:hint="eastAsia"/>
            <w:lang w:eastAsia="zh-CN"/>
          </w:rPr>
          <w:t>(三)、建筑工程设计总体要求</w:t>
        </w:r>
        <w:r>
          <w:tab/>
        </w:r>
        <w:r>
          <w:fldChar w:fldCharType="begin"/>
        </w:r>
        <w:r>
          <w:instrText xml:space="preserve"> PAGEREF _Toc13969 \h </w:instrText>
        </w:r>
        <w:r>
          <w:fldChar w:fldCharType="separate"/>
        </w:r>
        <w:r>
          <w:t>9</w:t>
        </w:r>
        <w:r>
          <w:fldChar w:fldCharType="end"/>
        </w:r>
      </w:hyperlink>
    </w:p>
    <w:p>
      <w:pPr>
        <w:pStyle w:val="TOC2"/>
        <w:tabs>
          <w:tab w:val="right" w:leader="dot" w:pos="8306"/>
        </w:tabs>
      </w:pPr>
      <w:hyperlink w:anchor="_Toc29474" w:history="1">
        <w:r>
          <w:rPr>
            <w:rFonts w:ascii="仿宋" w:eastAsia="仿宋" w:hAnsi="仿宋" w:cs="仿宋" w:hint="eastAsia"/>
            <w:lang w:eastAsia="zh-CN"/>
          </w:rPr>
          <w:t>(四)、土建工程建设指标</w:t>
        </w:r>
        <w:r>
          <w:tab/>
        </w:r>
        <w:r>
          <w:fldChar w:fldCharType="begin"/>
        </w:r>
        <w:r>
          <w:instrText xml:space="preserve"> PAGEREF _Toc29474 \h </w:instrText>
        </w:r>
        <w:r>
          <w:fldChar w:fldCharType="separate"/>
        </w:r>
        <w:r>
          <w:t>9</w:t>
        </w:r>
        <w:r>
          <w:fldChar w:fldCharType="end"/>
        </w:r>
      </w:hyperlink>
    </w:p>
    <w:p>
      <w:pPr>
        <w:pStyle w:val="TOC1"/>
        <w:tabs>
          <w:tab w:val="right" w:leader="dot" w:pos="8306"/>
        </w:tabs>
      </w:pPr>
      <w:hyperlink w:anchor="_Toc24021" w:history="1">
        <w:r>
          <w:rPr>
            <w:rFonts w:ascii="仿宋" w:eastAsia="仿宋" w:hAnsi="仿宋" w:cs="仿宋" w:hint="eastAsia"/>
            <w:lang w:eastAsia="zh-CN"/>
          </w:rPr>
          <w:t>四、着色剂项目建设背景及必要性分析</w:t>
        </w:r>
        <w:r>
          <w:tab/>
        </w:r>
        <w:r>
          <w:fldChar w:fldCharType="begin"/>
        </w:r>
        <w:r>
          <w:instrText xml:space="preserve"> PAGEREF _Toc24021 \h </w:instrText>
        </w:r>
        <w:r>
          <w:fldChar w:fldCharType="separate"/>
        </w:r>
        <w:r>
          <w:t>10</w:t>
        </w:r>
        <w:r>
          <w:fldChar w:fldCharType="end"/>
        </w:r>
      </w:hyperlink>
    </w:p>
    <w:p>
      <w:pPr>
        <w:pStyle w:val="TOC2"/>
        <w:tabs>
          <w:tab w:val="right" w:leader="dot" w:pos="8306"/>
        </w:tabs>
      </w:pPr>
      <w:hyperlink w:anchor="_Toc29687" w:history="1">
        <w:r>
          <w:rPr>
            <w:rFonts w:ascii="仿宋" w:eastAsia="仿宋" w:hAnsi="仿宋" w:cs="仿宋" w:hint="eastAsia"/>
            <w:lang w:eastAsia="zh-CN"/>
          </w:rPr>
          <w:t>(一)、着色剂项目背景分析</w:t>
        </w:r>
        <w:r>
          <w:tab/>
        </w:r>
        <w:r>
          <w:fldChar w:fldCharType="begin"/>
        </w:r>
        <w:r>
          <w:instrText xml:space="preserve"> PAGEREF _Toc29687 \h </w:instrText>
        </w:r>
        <w:r>
          <w:fldChar w:fldCharType="separate"/>
        </w:r>
        <w:r>
          <w:t>10</w:t>
        </w:r>
        <w:r>
          <w:fldChar w:fldCharType="end"/>
        </w:r>
      </w:hyperlink>
    </w:p>
    <w:p>
      <w:pPr>
        <w:pStyle w:val="TOC2"/>
        <w:tabs>
          <w:tab w:val="right" w:leader="dot" w:pos="8306"/>
        </w:tabs>
      </w:pPr>
      <w:hyperlink w:anchor="_Toc18578" w:history="1">
        <w:r>
          <w:rPr>
            <w:rFonts w:ascii="仿宋" w:eastAsia="仿宋" w:hAnsi="仿宋" w:cs="仿宋" w:hint="eastAsia"/>
            <w:lang w:eastAsia="zh-CN"/>
          </w:rPr>
          <w:t>(二)、着色剂项目建设必要性分析</w:t>
        </w:r>
        <w:r>
          <w:tab/>
        </w:r>
        <w:r>
          <w:fldChar w:fldCharType="begin"/>
        </w:r>
        <w:r>
          <w:instrText xml:space="preserve"> PAGEREF _Toc18578 \h </w:instrText>
        </w:r>
        <w:r>
          <w:fldChar w:fldCharType="separate"/>
        </w:r>
        <w:r>
          <w:t>11</w:t>
        </w:r>
        <w:r>
          <w:fldChar w:fldCharType="end"/>
        </w:r>
      </w:hyperlink>
    </w:p>
    <w:p>
      <w:pPr>
        <w:pStyle w:val="TOC1"/>
        <w:tabs>
          <w:tab w:val="right" w:leader="dot" w:pos="8306"/>
        </w:tabs>
      </w:pPr>
      <w:hyperlink w:anchor="_Toc30895" w:history="1">
        <w:r>
          <w:rPr>
            <w:rFonts w:ascii="仿宋" w:eastAsia="仿宋" w:hAnsi="仿宋" w:cs="仿宋" w:hint="eastAsia"/>
            <w:lang w:eastAsia="zh-CN"/>
          </w:rPr>
          <w:t>五、着色剂项目文档管理</w:t>
        </w:r>
        <w:r>
          <w:tab/>
        </w:r>
        <w:r>
          <w:fldChar w:fldCharType="begin"/>
        </w:r>
        <w:r>
          <w:instrText xml:space="preserve"> PAGEREF _Toc30895 \h </w:instrText>
        </w:r>
        <w:r>
          <w:fldChar w:fldCharType="separate"/>
        </w:r>
        <w:r>
          <w:t>13</w:t>
        </w:r>
        <w:r>
          <w:fldChar w:fldCharType="end"/>
        </w:r>
      </w:hyperlink>
    </w:p>
    <w:p>
      <w:pPr>
        <w:pStyle w:val="TOC2"/>
        <w:tabs>
          <w:tab w:val="right" w:leader="dot" w:pos="8306"/>
        </w:tabs>
      </w:pPr>
      <w:hyperlink w:anchor="_Toc17849" w:history="1">
        <w:r>
          <w:rPr>
            <w:rFonts w:ascii="仿宋" w:eastAsia="仿宋" w:hAnsi="仿宋" w:cs="仿宋" w:hint="eastAsia"/>
            <w:lang w:eastAsia="zh-CN"/>
          </w:rPr>
          <w:t>(一)、文档编制与审查</w:t>
        </w:r>
        <w:r>
          <w:tab/>
        </w:r>
        <w:r>
          <w:fldChar w:fldCharType="begin"/>
        </w:r>
        <w:r>
          <w:instrText xml:space="preserve"> PAGEREF _Toc17849 \h </w:instrText>
        </w:r>
        <w:r>
          <w:fldChar w:fldCharType="separate"/>
        </w:r>
        <w:r>
          <w:t>13</w:t>
        </w:r>
        <w:r>
          <w:fldChar w:fldCharType="end"/>
        </w:r>
      </w:hyperlink>
    </w:p>
    <w:p>
      <w:pPr>
        <w:pStyle w:val="TOC2"/>
        <w:tabs>
          <w:tab w:val="right" w:leader="dot" w:pos="8306"/>
        </w:tabs>
      </w:pPr>
      <w:hyperlink w:anchor="_Toc20716" w:history="1">
        <w:r>
          <w:rPr>
            <w:rFonts w:ascii="仿宋" w:eastAsia="仿宋" w:hAnsi="仿宋" w:cs="仿宋" w:hint="eastAsia"/>
            <w:lang w:eastAsia="zh-CN"/>
          </w:rPr>
          <w:t>(二)、文档发布与分发</w:t>
        </w:r>
        <w:r>
          <w:tab/>
        </w:r>
        <w:r>
          <w:fldChar w:fldCharType="begin"/>
        </w:r>
        <w:r>
          <w:instrText xml:space="preserve"> PAGEREF _Toc20716 \h </w:instrText>
        </w:r>
        <w:r>
          <w:fldChar w:fldCharType="separate"/>
        </w:r>
        <w:r>
          <w:t>14</w:t>
        </w:r>
        <w:r>
          <w:fldChar w:fldCharType="end"/>
        </w:r>
      </w:hyperlink>
    </w:p>
    <w:p>
      <w:pPr>
        <w:pStyle w:val="TOC2"/>
        <w:tabs>
          <w:tab w:val="right" w:leader="dot" w:pos="8306"/>
        </w:tabs>
      </w:pPr>
      <w:hyperlink w:anchor="_Toc30992" w:history="1">
        <w:r>
          <w:rPr>
            <w:rFonts w:ascii="仿宋" w:eastAsia="仿宋" w:hAnsi="仿宋" w:cs="仿宋" w:hint="eastAsia"/>
            <w:lang w:eastAsia="zh-CN"/>
          </w:rPr>
          <w:t>(三)、文档存档与归档</w:t>
        </w:r>
        <w:r>
          <w:tab/>
        </w:r>
        <w:r>
          <w:fldChar w:fldCharType="begin"/>
        </w:r>
        <w:r>
          <w:instrText xml:space="preserve"> PAGEREF _Toc30992 \h </w:instrText>
        </w:r>
        <w:r>
          <w:fldChar w:fldCharType="separate"/>
        </w:r>
        <w:r>
          <w:t>15</w:t>
        </w:r>
        <w:r>
          <w:fldChar w:fldCharType="end"/>
        </w:r>
      </w:hyperlink>
    </w:p>
    <w:p>
      <w:pPr>
        <w:pStyle w:val="TOC1"/>
        <w:tabs>
          <w:tab w:val="right" w:leader="dot" w:pos="8306"/>
        </w:tabs>
      </w:pPr>
      <w:hyperlink w:anchor="_Toc344" w:history="1">
        <w:r>
          <w:rPr>
            <w:rFonts w:ascii="仿宋" w:eastAsia="仿宋" w:hAnsi="仿宋" w:cs="仿宋" w:hint="eastAsia"/>
            <w:lang w:eastAsia="zh-CN"/>
          </w:rPr>
          <w:t>六、着色剂项目危机管理</w:t>
        </w:r>
        <w:r>
          <w:tab/>
        </w:r>
        <w:r>
          <w:fldChar w:fldCharType="begin"/>
        </w:r>
        <w:r>
          <w:instrText xml:space="preserve"> PAGEREF _Toc344 \h </w:instrText>
        </w:r>
        <w:r>
          <w:fldChar w:fldCharType="separate"/>
        </w:r>
        <w:r>
          <w:t>16</w:t>
        </w:r>
        <w:r>
          <w:fldChar w:fldCharType="end"/>
        </w:r>
      </w:hyperlink>
    </w:p>
    <w:p>
      <w:pPr>
        <w:pStyle w:val="TOC2"/>
        <w:tabs>
          <w:tab w:val="right" w:leader="dot" w:pos="8306"/>
        </w:tabs>
      </w:pPr>
      <w:hyperlink w:anchor="_Toc3222" w:history="1">
        <w:r>
          <w:rPr>
            <w:rFonts w:ascii="仿宋" w:eastAsia="仿宋" w:hAnsi="仿宋" w:cs="仿宋" w:hint="eastAsia"/>
            <w:lang w:eastAsia="zh-CN"/>
          </w:rPr>
          <w:t>(一)、危机预警与识别</w:t>
        </w:r>
        <w:r>
          <w:tab/>
        </w:r>
        <w:r>
          <w:fldChar w:fldCharType="begin"/>
        </w:r>
        <w:r>
          <w:instrText xml:space="preserve"> PAGEREF _Toc3222 \h </w:instrText>
        </w:r>
        <w:r>
          <w:fldChar w:fldCharType="separate"/>
        </w:r>
        <w:r>
          <w:t>16</w:t>
        </w:r>
        <w:r>
          <w:fldChar w:fldCharType="end"/>
        </w:r>
      </w:hyperlink>
    </w:p>
    <w:p>
      <w:pPr>
        <w:pStyle w:val="TOC2"/>
        <w:tabs>
          <w:tab w:val="right" w:leader="dot" w:pos="8306"/>
        </w:tabs>
      </w:pPr>
      <w:hyperlink w:anchor="_Toc19469" w:history="1">
        <w:r>
          <w:rPr>
            <w:rFonts w:ascii="仿宋" w:eastAsia="仿宋" w:hAnsi="仿宋" w:cs="仿宋" w:hint="eastAsia"/>
            <w:lang w:eastAsia="zh-CN"/>
          </w:rPr>
          <w:t>(二)、危机应对与恢复</w:t>
        </w:r>
        <w:r>
          <w:tab/>
        </w:r>
        <w:r>
          <w:fldChar w:fldCharType="begin"/>
        </w:r>
        <w:r>
          <w:instrText xml:space="preserve"> PAGEREF _Toc19469 \h </w:instrText>
        </w:r>
        <w:r>
          <w:fldChar w:fldCharType="separate"/>
        </w:r>
        <w:r>
          <w:t>17</w:t>
        </w:r>
        <w:r>
          <w:fldChar w:fldCharType="end"/>
        </w:r>
      </w:hyperlink>
    </w:p>
    <w:p>
      <w:pPr>
        <w:pStyle w:val="TOC1"/>
        <w:tabs>
          <w:tab w:val="right" w:leader="dot" w:pos="8306"/>
        </w:tabs>
      </w:pPr>
      <w:hyperlink w:anchor="_Toc16834" w:history="1">
        <w:r>
          <w:rPr>
            <w:rFonts w:ascii="仿宋" w:eastAsia="仿宋" w:hAnsi="仿宋" w:cs="仿宋" w:hint="eastAsia"/>
            <w:lang w:eastAsia="zh-CN"/>
          </w:rPr>
          <w:t>七、着色剂项目人力资源管理</w:t>
        </w:r>
        <w:r>
          <w:tab/>
        </w:r>
        <w:r>
          <w:fldChar w:fldCharType="begin"/>
        </w:r>
        <w:r>
          <w:instrText xml:space="preserve"> PAGEREF _Toc16834 \h </w:instrText>
        </w:r>
        <w:r>
          <w:fldChar w:fldCharType="separate"/>
        </w:r>
        <w:r>
          <w:t>18</w:t>
        </w:r>
        <w:r>
          <w:fldChar w:fldCharType="end"/>
        </w:r>
      </w:hyperlink>
    </w:p>
    <w:p>
      <w:pPr>
        <w:pStyle w:val="TOC2"/>
        <w:tabs>
          <w:tab w:val="right" w:leader="dot" w:pos="8306"/>
        </w:tabs>
      </w:pPr>
      <w:hyperlink w:anchor="_Toc32071" w:history="1">
        <w:r>
          <w:rPr>
            <w:rFonts w:ascii="仿宋" w:eastAsia="仿宋" w:hAnsi="仿宋" w:cs="仿宋" w:hint="eastAsia"/>
            <w:lang w:eastAsia="zh-CN"/>
          </w:rPr>
          <w:t>(一)、建立健全的预算管理制度</w:t>
        </w:r>
        <w:r>
          <w:tab/>
        </w:r>
        <w:r>
          <w:fldChar w:fldCharType="begin"/>
        </w:r>
        <w:r>
          <w:instrText xml:space="preserve"> PAGEREF _Toc32071 \h </w:instrText>
        </w:r>
        <w:r>
          <w:fldChar w:fldCharType="separate"/>
        </w:r>
        <w:r>
          <w:t>18</w:t>
        </w:r>
        <w:r>
          <w:fldChar w:fldCharType="end"/>
        </w:r>
      </w:hyperlink>
    </w:p>
    <w:p>
      <w:pPr>
        <w:pStyle w:val="TOC2"/>
        <w:tabs>
          <w:tab w:val="right" w:leader="dot" w:pos="8306"/>
        </w:tabs>
      </w:pPr>
      <w:hyperlink w:anchor="_Toc2557" w:history="1">
        <w:r>
          <w:rPr>
            <w:rFonts w:ascii="仿宋" w:eastAsia="仿宋" w:hAnsi="仿宋" w:cs="仿宋" w:hint="eastAsia"/>
            <w:lang w:eastAsia="zh-CN"/>
          </w:rPr>
          <w:t>(二)、加强资金流动监控</w:t>
        </w:r>
        <w:r>
          <w:tab/>
        </w:r>
        <w:r>
          <w:fldChar w:fldCharType="begin"/>
        </w:r>
        <w:r>
          <w:instrText xml:space="preserve"> PAGEREF _Toc2557 \h </w:instrText>
        </w:r>
        <w:r>
          <w:fldChar w:fldCharType="separate"/>
        </w:r>
        <w:r>
          <w:t>20</w:t>
        </w:r>
        <w:r>
          <w:fldChar w:fldCharType="end"/>
        </w:r>
      </w:hyperlink>
    </w:p>
    <w:p>
      <w:pPr>
        <w:pStyle w:val="TOC2"/>
        <w:tabs>
          <w:tab w:val="right" w:leader="dot" w:pos="8306"/>
        </w:tabs>
      </w:pPr>
      <w:hyperlink w:anchor="_Toc9850" w:history="1">
        <w:r>
          <w:rPr>
            <w:rFonts w:ascii="仿宋" w:eastAsia="仿宋" w:hAnsi="仿宋" w:cs="仿宋" w:hint="eastAsia"/>
            <w:lang w:eastAsia="zh-CN"/>
          </w:rPr>
          <w:t>(三)、制定完善的风险控制机制</w:t>
        </w:r>
        <w:r>
          <w:tab/>
        </w:r>
        <w:r>
          <w:fldChar w:fldCharType="begin"/>
        </w:r>
        <w:r>
          <w:instrText xml:space="preserve"> PAGEREF _Toc9850 \h </w:instrText>
        </w:r>
        <w:r>
          <w:fldChar w:fldCharType="separate"/>
        </w:r>
        <w:r>
          <w:t>21</w:t>
        </w:r>
        <w:r>
          <w:fldChar w:fldCharType="end"/>
        </w:r>
      </w:hyperlink>
    </w:p>
    <w:p>
      <w:pPr>
        <w:pStyle w:val="TOC2"/>
        <w:tabs>
          <w:tab w:val="right" w:leader="dot" w:pos="8306"/>
        </w:tabs>
      </w:pPr>
      <w:hyperlink w:anchor="_Toc18388" w:history="1">
        <w:r>
          <w:rPr>
            <w:rFonts w:ascii="仿宋" w:eastAsia="仿宋" w:hAnsi="仿宋" w:cs="仿宋" w:hint="eastAsia"/>
            <w:lang w:eastAsia="zh-CN"/>
          </w:rPr>
          <w:t>(四)、优化成本管理</w:t>
        </w:r>
        <w:r>
          <w:tab/>
        </w:r>
        <w:r>
          <w:fldChar w:fldCharType="begin"/>
        </w:r>
        <w:r>
          <w:instrText xml:space="preserve"> PAGEREF _Toc18388 \h </w:instrText>
        </w:r>
        <w:r>
          <w:fldChar w:fldCharType="separate"/>
        </w:r>
        <w:r>
          <w:t>22</w:t>
        </w:r>
        <w:r>
          <w:fldChar w:fldCharType="end"/>
        </w:r>
      </w:hyperlink>
    </w:p>
    <w:p>
      <w:pPr>
        <w:pStyle w:val="TOC1"/>
        <w:tabs>
          <w:tab w:val="right" w:leader="dot" w:pos="8306"/>
        </w:tabs>
      </w:pPr>
      <w:hyperlink w:anchor="_Toc836" w:history="1">
        <w:r>
          <w:rPr>
            <w:rFonts w:ascii="仿宋" w:eastAsia="仿宋" w:hAnsi="仿宋" w:cs="仿宋" w:hint="eastAsia"/>
            <w:lang w:eastAsia="zh-CN"/>
          </w:rPr>
          <w:t>八、着色剂项目人力资源培养与发展</w:t>
        </w:r>
        <w:r>
          <w:tab/>
        </w:r>
        <w:r>
          <w:fldChar w:fldCharType="begin"/>
        </w:r>
        <w:r>
          <w:instrText xml:space="preserve"> PAGEREF _Toc836 \h </w:instrText>
        </w:r>
        <w:r>
          <w:fldChar w:fldCharType="separate"/>
        </w:r>
        <w:r>
          <w:t>24</w:t>
        </w:r>
        <w:r>
          <w:fldChar w:fldCharType="end"/>
        </w:r>
      </w:hyperlink>
    </w:p>
    <w:p>
      <w:pPr>
        <w:pStyle w:val="TOC2"/>
        <w:tabs>
          <w:tab w:val="right" w:leader="dot" w:pos="8306"/>
        </w:tabs>
      </w:pPr>
      <w:hyperlink w:anchor="_Toc9894" w:history="1">
        <w:r>
          <w:rPr>
            <w:rFonts w:ascii="仿宋" w:eastAsia="仿宋" w:hAnsi="仿宋" w:cs="仿宋" w:hint="eastAsia"/>
            <w:lang w:eastAsia="zh-CN"/>
          </w:rPr>
          <w:t>(一)、人才需求与规划</w:t>
        </w:r>
        <w:r>
          <w:tab/>
        </w:r>
        <w:r>
          <w:fldChar w:fldCharType="begin"/>
        </w:r>
        <w:r>
          <w:instrText xml:space="preserve"> PAGEREF _Toc9894 \h </w:instrText>
        </w:r>
        <w:r>
          <w:fldChar w:fldCharType="separate"/>
        </w:r>
        <w:r>
          <w:t>24</w:t>
        </w:r>
        <w:r>
          <w:fldChar w:fldCharType="end"/>
        </w:r>
      </w:hyperlink>
    </w:p>
    <w:p>
      <w:pPr>
        <w:pStyle w:val="TOC2"/>
        <w:tabs>
          <w:tab w:val="right" w:leader="dot" w:pos="8306"/>
        </w:tabs>
      </w:pPr>
      <w:hyperlink w:anchor="_Toc24283" w:history="1">
        <w:r>
          <w:rPr>
            <w:rFonts w:ascii="仿宋" w:eastAsia="仿宋" w:hAnsi="仿宋" w:cs="仿宋" w:hint="eastAsia"/>
            <w:lang w:eastAsia="zh-CN"/>
          </w:rPr>
          <w:t>(二)、培训与发展计划</w:t>
        </w:r>
        <w:r>
          <w:tab/>
        </w:r>
        <w:r>
          <w:fldChar w:fldCharType="begin"/>
        </w:r>
        <w:r>
          <w:instrText xml:space="preserve"> PAGEREF _Toc24283 \h </w:instrText>
        </w:r>
        <w:r>
          <w:fldChar w:fldCharType="separate"/>
        </w:r>
        <w:r>
          <w:t>24</w:t>
        </w:r>
        <w:r>
          <w:fldChar w:fldCharType="end"/>
        </w:r>
      </w:hyperlink>
    </w:p>
    <w:p>
      <w:pPr>
        <w:pStyle w:val="TOC1"/>
        <w:tabs>
          <w:tab w:val="right" w:leader="dot" w:pos="8306"/>
        </w:tabs>
      </w:pPr>
      <w:hyperlink w:anchor="_Toc9439" w:history="1">
        <w:r>
          <w:rPr>
            <w:rFonts w:ascii="仿宋" w:eastAsia="仿宋" w:hAnsi="仿宋" w:cs="仿宋" w:hint="eastAsia"/>
            <w:lang w:eastAsia="zh-CN"/>
          </w:rPr>
          <w:t>九、着色剂项目环境影响分析</w:t>
        </w:r>
        <w:r>
          <w:tab/>
        </w:r>
        <w:r>
          <w:fldChar w:fldCharType="begin"/>
        </w:r>
        <w:r>
          <w:instrText xml:space="preserve"> PAGEREF _Toc9439 \h </w:instrText>
        </w:r>
        <w:r>
          <w:fldChar w:fldCharType="separate"/>
        </w:r>
        <w:r>
          <w:t>25</w:t>
        </w:r>
        <w:r>
          <w:fldChar w:fldCharType="end"/>
        </w:r>
      </w:hyperlink>
    </w:p>
    <w:p>
      <w:pPr>
        <w:pStyle w:val="TOC2"/>
        <w:tabs>
          <w:tab w:val="right" w:leader="dot" w:pos="8306"/>
        </w:tabs>
      </w:pPr>
      <w:hyperlink w:anchor="_Toc17882" w:history="1">
        <w:r>
          <w:rPr>
            <w:rFonts w:ascii="仿宋" w:eastAsia="仿宋" w:hAnsi="仿宋" w:cs="仿宋" w:hint="eastAsia"/>
            <w:lang w:eastAsia="zh-CN"/>
          </w:rPr>
          <w:t>(一)、建设区域环境质量现状</w:t>
        </w:r>
        <w:r>
          <w:tab/>
        </w:r>
        <w:r>
          <w:fldChar w:fldCharType="begin"/>
        </w:r>
        <w:r>
          <w:instrText xml:space="preserve"> PAGEREF _Toc17882 \h </w:instrText>
        </w:r>
        <w:r>
          <w:fldChar w:fldCharType="separate"/>
        </w:r>
        <w:r>
          <w:t>25</w:t>
        </w:r>
        <w:r>
          <w:fldChar w:fldCharType="end"/>
        </w:r>
      </w:hyperlink>
    </w:p>
    <w:p>
      <w:pPr>
        <w:pStyle w:val="TOC2"/>
        <w:tabs>
          <w:tab w:val="right" w:leader="dot" w:pos="8306"/>
        </w:tabs>
      </w:pPr>
      <w:hyperlink w:anchor="_Toc3333" w:history="1">
        <w:r>
          <w:rPr>
            <w:rFonts w:ascii="仿宋" w:eastAsia="仿宋" w:hAnsi="仿宋" w:cs="仿宋" w:hint="eastAsia"/>
            <w:lang w:eastAsia="zh-CN"/>
          </w:rPr>
          <w:t>(二)、建设期环境保护</w:t>
        </w:r>
        <w:r>
          <w:tab/>
        </w:r>
        <w:r>
          <w:fldChar w:fldCharType="begin"/>
        </w:r>
        <w:r>
          <w:instrText xml:space="preserve"> PAGEREF _Toc3333 \h </w:instrText>
        </w:r>
        <w:r>
          <w:fldChar w:fldCharType="separate"/>
        </w:r>
        <w:r>
          <w:t>26</w:t>
        </w:r>
        <w:r>
          <w:fldChar w:fldCharType="end"/>
        </w:r>
      </w:hyperlink>
    </w:p>
    <w:p>
      <w:pPr>
        <w:pStyle w:val="TOC2"/>
        <w:tabs>
          <w:tab w:val="right" w:leader="dot" w:pos="8306"/>
        </w:tabs>
      </w:pPr>
      <w:hyperlink w:anchor="_Toc28580" w:history="1">
        <w:r>
          <w:rPr>
            <w:rFonts w:ascii="仿宋" w:eastAsia="仿宋" w:hAnsi="仿宋" w:cs="仿宋" w:hint="eastAsia"/>
            <w:lang w:eastAsia="zh-CN"/>
          </w:rPr>
          <w:t>(三)、运营期环境保护</w:t>
        </w:r>
        <w:r>
          <w:tab/>
        </w:r>
        <w:r>
          <w:fldChar w:fldCharType="begin"/>
        </w:r>
        <w:r>
          <w:instrText xml:space="preserve"> PAGEREF _Toc28580 \h </w:instrText>
        </w:r>
        <w:r>
          <w:fldChar w:fldCharType="separate"/>
        </w:r>
        <w:r>
          <w:t>28</w:t>
        </w:r>
        <w:r>
          <w:fldChar w:fldCharType="end"/>
        </w:r>
      </w:hyperlink>
    </w:p>
    <w:p>
      <w:pPr>
        <w:pStyle w:val="TOC2"/>
        <w:tabs>
          <w:tab w:val="right" w:leader="dot" w:pos="8306"/>
        </w:tabs>
      </w:pPr>
      <w:hyperlink w:anchor="_Toc15384" w:history="1">
        <w:r>
          <w:rPr>
            <w:rFonts w:ascii="仿宋" w:eastAsia="仿宋" w:hAnsi="仿宋" w:cs="仿宋" w:hint="eastAsia"/>
            <w:lang w:eastAsia="zh-CN"/>
          </w:rPr>
          <w:t>(四)、着色剂项目建设对区域经济的影响</w:t>
        </w:r>
        <w:r>
          <w:tab/>
        </w:r>
        <w:r>
          <w:fldChar w:fldCharType="begin"/>
        </w:r>
        <w:r>
          <w:instrText xml:space="preserve"> PAGEREF _Toc15384 \h </w:instrText>
        </w:r>
        <w:r>
          <w:fldChar w:fldCharType="separate"/>
        </w:r>
        <w:r>
          <w:t>29</w:t>
        </w:r>
        <w:r>
          <w:fldChar w:fldCharType="end"/>
        </w:r>
      </w:hyperlink>
    </w:p>
    <w:p>
      <w:pPr>
        <w:pStyle w:val="TOC2"/>
        <w:tabs>
          <w:tab w:val="right" w:leader="dot" w:pos="8306"/>
        </w:tabs>
      </w:pPr>
      <w:hyperlink w:anchor="_Toc25525" w:history="1">
        <w:r>
          <w:rPr>
            <w:rFonts w:ascii="仿宋" w:eastAsia="仿宋" w:hAnsi="仿宋" w:cs="仿宋" w:hint="eastAsia"/>
            <w:lang w:eastAsia="zh-CN"/>
          </w:rPr>
          <w:t>(五)、废弃物处理</w:t>
        </w:r>
        <w:r>
          <w:tab/>
        </w:r>
        <w:r>
          <w:fldChar w:fldCharType="begin"/>
        </w:r>
        <w:r>
          <w:instrText xml:space="preserve"> PAGEREF _Toc25525 \h </w:instrText>
        </w:r>
        <w:r>
          <w:fldChar w:fldCharType="separate"/>
        </w:r>
        <w:r>
          <w:t>31</w:t>
        </w:r>
        <w:r>
          <w:fldChar w:fldCharType="end"/>
        </w:r>
      </w:hyperlink>
    </w:p>
    <w:p>
      <w:pPr>
        <w:pStyle w:val="TOC2"/>
        <w:tabs>
          <w:tab w:val="right" w:leader="dot" w:pos="8306"/>
        </w:tabs>
      </w:pPr>
      <w:hyperlink w:anchor="_Toc18461" w:history="1">
        <w:r>
          <w:rPr>
            <w:rFonts w:ascii="仿宋" w:eastAsia="仿宋" w:hAnsi="仿宋" w:cs="仿宋" w:hint="eastAsia"/>
            <w:lang w:eastAsia="zh-CN"/>
          </w:rPr>
          <w:t>(六)、特殊环境影响分析</w:t>
        </w:r>
        <w:r>
          <w:tab/>
        </w:r>
        <w:r>
          <w:fldChar w:fldCharType="begin"/>
        </w:r>
        <w:r>
          <w:instrText xml:space="preserve"> PAGEREF _Toc18461 \h </w:instrText>
        </w:r>
        <w:r>
          <w:fldChar w:fldCharType="separate"/>
        </w:r>
        <w:r>
          <w:t>32</w:t>
        </w:r>
        <w:r>
          <w:fldChar w:fldCharType="end"/>
        </w:r>
      </w:hyperlink>
    </w:p>
    <w:p>
      <w:pPr>
        <w:pStyle w:val="TOC2"/>
        <w:tabs>
          <w:tab w:val="right" w:leader="dot" w:pos="8306"/>
        </w:tabs>
      </w:pPr>
      <w:hyperlink w:anchor="_Toc17047" w:history="1">
        <w:r>
          <w:rPr>
            <w:rFonts w:ascii="仿宋" w:eastAsia="仿宋" w:hAnsi="仿宋" w:cs="仿宋" w:hint="eastAsia"/>
            <w:lang w:eastAsia="zh-CN"/>
          </w:rPr>
          <w:t>(七)、清洁生产</w:t>
        </w:r>
        <w:r>
          <w:tab/>
        </w:r>
        <w:r>
          <w:fldChar w:fldCharType="begin"/>
        </w:r>
        <w:r>
          <w:instrText xml:space="preserve"> PAGEREF _Toc17047 \h </w:instrText>
        </w:r>
        <w:r>
          <w:fldChar w:fldCharType="separate"/>
        </w:r>
        <w:r>
          <w:t>33</w:t>
        </w:r>
        <w:r>
          <w:fldChar w:fldCharType="end"/>
        </w:r>
      </w:hyperlink>
    </w:p>
    <w:p>
      <w:pPr>
        <w:pStyle w:val="TOC2"/>
        <w:tabs>
          <w:tab w:val="right" w:leader="dot" w:pos="8306"/>
        </w:tabs>
      </w:pPr>
      <w:hyperlink w:anchor="_Toc28616" w:history="1">
        <w:r>
          <w:rPr>
            <w:rFonts w:ascii="仿宋" w:eastAsia="仿宋" w:hAnsi="仿宋" w:cs="仿宋" w:hint="eastAsia"/>
            <w:lang w:eastAsia="zh-CN"/>
          </w:rPr>
          <w:t>(八)、环境保护综合评价</w:t>
        </w:r>
        <w:r>
          <w:tab/>
        </w:r>
        <w:r>
          <w:fldChar w:fldCharType="begin"/>
        </w:r>
        <w:r>
          <w:instrText xml:space="preserve"> PAGEREF _Toc28616 \h </w:instrText>
        </w:r>
        <w:r>
          <w:fldChar w:fldCharType="separate"/>
        </w:r>
        <w:r>
          <w:t>34</w:t>
        </w:r>
        <w:r>
          <w:fldChar w:fldCharType="end"/>
        </w:r>
      </w:hyperlink>
    </w:p>
    <w:p>
      <w:pPr>
        <w:pStyle w:val="TOC1"/>
        <w:tabs>
          <w:tab w:val="right" w:leader="dot" w:pos="8306"/>
        </w:tabs>
      </w:pPr>
      <w:hyperlink w:anchor="_Toc5967" w:history="1">
        <w:r>
          <w:rPr>
            <w:rFonts w:ascii="仿宋" w:eastAsia="仿宋" w:hAnsi="仿宋" w:cs="仿宋" w:hint="eastAsia"/>
            <w:lang w:eastAsia="zh-CN"/>
          </w:rPr>
          <w:t>十、着色剂项目风险管理</w:t>
        </w:r>
        <w:r>
          <w:tab/>
        </w:r>
        <w:r>
          <w:fldChar w:fldCharType="begin"/>
        </w:r>
        <w:r>
          <w:instrText xml:space="preserve"> PAGEREF _Toc5967 \h </w:instrText>
        </w:r>
        <w:r>
          <w:fldChar w:fldCharType="separate"/>
        </w:r>
        <w:r>
          <w:t>35</w:t>
        </w:r>
        <w:r>
          <w:fldChar w:fldCharType="end"/>
        </w:r>
      </w:hyperlink>
    </w:p>
    <w:p>
      <w:pPr>
        <w:pStyle w:val="TOC2"/>
        <w:tabs>
          <w:tab w:val="right" w:leader="dot" w:pos="8306"/>
        </w:tabs>
      </w:pPr>
      <w:hyperlink w:anchor="_Toc17561" w:history="1">
        <w:r>
          <w:rPr>
            <w:rFonts w:ascii="仿宋" w:eastAsia="仿宋" w:hAnsi="仿宋" w:cs="仿宋" w:hint="eastAsia"/>
            <w:lang w:eastAsia="zh-CN"/>
          </w:rPr>
          <w:t>(一)、风险识别与评估</w:t>
        </w:r>
        <w:r>
          <w:tab/>
        </w:r>
        <w:r>
          <w:fldChar w:fldCharType="begin"/>
        </w:r>
        <w:r>
          <w:instrText xml:space="preserve"> PAGEREF _Toc17561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8" w:history="1">
        <w:r>
          <w:rPr>
            <w:rFonts w:ascii="仿宋" w:eastAsia="仿宋" w:hAnsi="仿宋" w:cs="仿宋" w:hint="eastAsia"/>
            <w:lang w:eastAsia="zh-CN"/>
          </w:rPr>
          <w:t>(二)、风险应对策略</w:t>
        </w:r>
        <w:r>
          <w:tab/>
        </w:r>
        <w:r>
          <w:fldChar w:fldCharType="begin"/>
        </w:r>
        <w:r>
          <w:instrText xml:space="preserve"> PAGEREF _Toc32138 \h </w:instrText>
        </w:r>
        <w:r>
          <w:fldChar w:fldCharType="separate"/>
        </w:r>
        <w:r>
          <w:t>36</w:t>
        </w:r>
        <w:r>
          <w:fldChar w:fldCharType="end"/>
        </w:r>
      </w:hyperlink>
    </w:p>
    <w:p>
      <w:pPr>
        <w:pStyle w:val="TOC2"/>
        <w:tabs>
          <w:tab w:val="right" w:leader="dot" w:pos="8306"/>
        </w:tabs>
      </w:pPr>
      <w:hyperlink w:anchor="_Toc19196" w:history="1">
        <w:r>
          <w:rPr>
            <w:rFonts w:ascii="仿宋" w:eastAsia="仿宋" w:hAnsi="仿宋" w:cs="仿宋" w:hint="eastAsia"/>
            <w:lang w:eastAsia="zh-CN"/>
          </w:rPr>
          <w:t>(三)、风险监控与控制</w:t>
        </w:r>
        <w:r>
          <w:tab/>
        </w:r>
        <w:r>
          <w:fldChar w:fldCharType="begin"/>
        </w:r>
        <w:r>
          <w:instrText xml:space="preserve"> PAGEREF _Toc19196 \h </w:instrText>
        </w:r>
        <w:r>
          <w:fldChar w:fldCharType="separate"/>
        </w:r>
        <w:r>
          <w:t>38</w:t>
        </w:r>
        <w:r>
          <w:fldChar w:fldCharType="end"/>
        </w:r>
      </w:hyperlink>
    </w:p>
    <w:p>
      <w:pPr>
        <w:pStyle w:val="TOC1"/>
        <w:tabs>
          <w:tab w:val="right" w:leader="dot" w:pos="8306"/>
        </w:tabs>
      </w:pPr>
      <w:hyperlink w:anchor="_Toc2508" w:history="1">
        <w:r>
          <w:rPr>
            <w:rFonts w:ascii="仿宋" w:eastAsia="仿宋" w:hAnsi="仿宋" w:cs="仿宋" w:hint="eastAsia"/>
            <w:lang w:eastAsia="zh-CN"/>
          </w:rPr>
          <w:t>十一、着色剂项目经营效益</w:t>
        </w:r>
        <w:r>
          <w:tab/>
        </w:r>
        <w:r>
          <w:fldChar w:fldCharType="begin"/>
        </w:r>
        <w:r>
          <w:instrText xml:space="preserve"> PAGEREF _Toc2508 \h </w:instrText>
        </w:r>
        <w:r>
          <w:fldChar w:fldCharType="separate"/>
        </w:r>
        <w:r>
          <w:t>39</w:t>
        </w:r>
        <w:r>
          <w:fldChar w:fldCharType="end"/>
        </w:r>
      </w:hyperlink>
    </w:p>
    <w:p>
      <w:pPr>
        <w:pStyle w:val="TOC2"/>
        <w:tabs>
          <w:tab w:val="right" w:leader="dot" w:pos="8306"/>
        </w:tabs>
      </w:pPr>
      <w:hyperlink w:anchor="_Toc26649" w:history="1">
        <w:r>
          <w:rPr>
            <w:rFonts w:ascii="仿宋" w:eastAsia="仿宋" w:hAnsi="仿宋" w:cs="仿宋" w:hint="eastAsia"/>
            <w:lang w:eastAsia="zh-CN"/>
          </w:rPr>
          <w:t>(一)、经济评价财务测算</w:t>
        </w:r>
        <w:r>
          <w:tab/>
        </w:r>
        <w:r>
          <w:fldChar w:fldCharType="begin"/>
        </w:r>
        <w:r>
          <w:instrText xml:space="preserve"> PAGEREF _Toc26649 \h </w:instrText>
        </w:r>
        <w:r>
          <w:fldChar w:fldCharType="separate"/>
        </w:r>
        <w:r>
          <w:t>39</w:t>
        </w:r>
        <w:r>
          <w:fldChar w:fldCharType="end"/>
        </w:r>
      </w:hyperlink>
    </w:p>
    <w:p>
      <w:pPr>
        <w:pStyle w:val="TOC2"/>
        <w:tabs>
          <w:tab w:val="right" w:leader="dot" w:pos="8306"/>
        </w:tabs>
      </w:pPr>
      <w:hyperlink w:anchor="_Toc3178" w:history="1">
        <w:r>
          <w:rPr>
            <w:rFonts w:ascii="仿宋" w:eastAsia="仿宋" w:hAnsi="仿宋" w:cs="仿宋" w:hint="eastAsia"/>
            <w:lang w:eastAsia="zh-CN"/>
          </w:rPr>
          <w:t>(二)、着色剂项目盈利能力分析</w:t>
        </w:r>
        <w:r>
          <w:tab/>
        </w:r>
        <w:r>
          <w:fldChar w:fldCharType="begin"/>
        </w:r>
        <w:r>
          <w:instrText xml:space="preserve"> PAGEREF _Toc3178 \h </w:instrText>
        </w:r>
        <w:r>
          <w:fldChar w:fldCharType="separate"/>
        </w:r>
        <w:r>
          <w:t>40</w:t>
        </w:r>
        <w:r>
          <w:fldChar w:fldCharType="end"/>
        </w:r>
      </w:hyperlink>
    </w:p>
    <w:p>
      <w:pPr>
        <w:pStyle w:val="TOC1"/>
        <w:tabs>
          <w:tab w:val="right" w:leader="dot" w:pos="8306"/>
        </w:tabs>
      </w:pPr>
      <w:hyperlink w:anchor="_Toc29565" w:history="1">
        <w:r>
          <w:rPr>
            <w:rFonts w:ascii="仿宋" w:eastAsia="仿宋" w:hAnsi="仿宋" w:cs="仿宋" w:hint="eastAsia"/>
            <w:lang w:eastAsia="zh-CN"/>
          </w:rPr>
          <w:t>十二、着色剂项目创新与研发</w:t>
        </w:r>
        <w:r>
          <w:tab/>
        </w:r>
        <w:r>
          <w:fldChar w:fldCharType="begin"/>
        </w:r>
        <w:r>
          <w:instrText xml:space="preserve"> PAGEREF _Toc29565 \h </w:instrText>
        </w:r>
        <w:r>
          <w:fldChar w:fldCharType="separate"/>
        </w:r>
        <w:r>
          <w:t>41</w:t>
        </w:r>
        <w:r>
          <w:fldChar w:fldCharType="end"/>
        </w:r>
      </w:hyperlink>
    </w:p>
    <w:p>
      <w:pPr>
        <w:pStyle w:val="TOC2"/>
        <w:tabs>
          <w:tab w:val="right" w:leader="dot" w:pos="8306"/>
        </w:tabs>
      </w:pPr>
      <w:hyperlink w:anchor="_Toc19746" w:history="1">
        <w:r>
          <w:rPr>
            <w:rFonts w:ascii="仿宋" w:eastAsia="仿宋" w:hAnsi="仿宋" w:cs="仿宋" w:hint="eastAsia"/>
            <w:lang w:eastAsia="zh-CN"/>
          </w:rPr>
          <w:t>(一)、创新策略与方向</w:t>
        </w:r>
        <w:r>
          <w:tab/>
        </w:r>
        <w:r>
          <w:fldChar w:fldCharType="begin"/>
        </w:r>
        <w:r>
          <w:instrText xml:space="preserve"> PAGEREF _Toc19746 \h </w:instrText>
        </w:r>
        <w:r>
          <w:fldChar w:fldCharType="separate"/>
        </w:r>
        <w:r>
          <w:t>41</w:t>
        </w:r>
        <w:r>
          <w:fldChar w:fldCharType="end"/>
        </w:r>
      </w:hyperlink>
    </w:p>
    <w:p>
      <w:pPr>
        <w:pStyle w:val="TOC2"/>
        <w:tabs>
          <w:tab w:val="right" w:leader="dot" w:pos="8306"/>
        </w:tabs>
      </w:pPr>
      <w:hyperlink w:anchor="_Toc13002" w:history="1">
        <w:r>
          <w:rPr>
            <w:rFonts w:ascii="仿宋" w:eastAsia="仿宋" w:hAnsi="仿宋" w:cs="仿宋" w:hint="eastAsia"/>
            <w:lang w:eastAsia="zh-CN"/>
          </w:rPr>
          <w:t>(二)、研发规划与投入</w:t>
        </w:r>
        <w:r>
          <w:tab/>
        </w:r>
        <w:r>
          <w:fldChar w:fldCharType="begin"/>
        </w:r>
        <w:r>
          <w:instrText xml:space="preserve"> PAGEREF _Toc13002 \h </w:instrText>
        </w:r>
        <w:r>
          <w:fldChar w:fldCharType="separate"/>
        </w:r>
        <w:r>
          <w:t>43</w:t>
        </w:r>
        <w:r>
          <w:fldChar w:fldCharType="end"/>
        </w:r>
      </w:hyperlink>
    </w:p>
    <w:p>
      <w:pPr>
        <w:pStyle w:val="TOC1"/>
        <w:tabs>
          <w:tab w:val="right" w:leader="dot" w:pos="8306"/>
        </w:tabs>
      </w:pPr>
      <w:hyperlink w:anchor="_Toc3200" w:history="1">
        <w:r>
          <w:rPr>
            <w:rFonts w:ascii="仿宋" w:eastAsia="仿宋" w:hAnsi="仿宋" w:cs="仿宋" w:hint="eastAsia"/>
            <w:lang w:eastAsia="zh-CN"/>
          </w:rPr>
          <w:t>十三、质量管理体系</w:t>
        </w:r>
        <w:r>
          <w:tab/>
        </w:r>
        <w:r>
          <w:fldChar w:fldCharType="begin"/>
        </w:r>
        <w:r>
          <w:instrText xml:space="preserve"> PAGEREF _Toc3200 \h </w:instrText>
        </w:r>
        <w:r>
          <w:fldChar w:fldCharType="separate"/>
        </w:r>
        <w:r>
          <w:t>44</w:t>
        </w:r>
        <w:r>
          <w:fldChar w:fldCharType="end"/>
        </w:r>
      </w:hyperlink>
    </w:p>
    <w:p>
      <w:pPr>
        <w:pStyle w:val="TOC2"/>
        <w:tabs>
          <w:tab w:val="right" w:leader="dot" w:pos="8306"/>
        </w:tabs>
      </w:pPr>
      <w:hyperlink w:anchor="_Toc30722" w:history="1">
        <w:r>
          <w:rPr>
            <w:rFonts w:ascii="仿宋" w:eastAsia="仿宋" w:hAnsi="仿宋" w:cs="仿宋" w:hint="eastAsia"/>
            <w:lang w:eastAsia="zh-CN"/>
          </w:rPr>
          <w:t>(一)、质量目标与方针</w:t>
        </w:r>
        <w:r>
          <w:tab/>
        </w:r>
        <w:r>
          <w:fldChar w:fldCharType="begin"/>
        </w:r>
        <w:r>
          <w:instrText xml:space="preserve"> PAGEREF _Toc30722 \h </w:instrText>
        </w:r>
        <w:r>
          <w:fldChar w:fldCharType="separate"/>
        </w:r>
        <w:r>
          <w:t>44</w:t>
        </w:r>
        <w:r>
          <w:fldChar w:fldCharType="end"/>
        </w:r>
      </w:hyperlink>
    </w:p>
    <w:p>
      <w:pPr>
        <w:pStyle w:val="TOC2"/>
        <w:tabs>
          <w:tab w:val="right" w:leader="dot" w:pos="8306"/>
        </w:tabs>
      </w:pPr>
      <w:hyperlink w:anchor="_Toc16764" w:history="1">
        <w:r>
          <w:rPr>
            <w:rFonts w:ascii="仿宋" w:eastAsia="仿宋" w:hAnsi="仿宋" w:cs="仿宋" w:hint="eastAsia"/>
            <w:lang w:eastAsia="zh-CN"/>
          </w:rPr>
          <w:t>(二)、质量管理责任</w:t>
        </w:r>
        <w:r>
          <w:tab/>
        </w:r>
        <w:r>
          <w:fldChar w:fldCharType="begin"/>
        </w:r>
        <w:r>
          <w:instrText xml:space="preserve"> PAGEREF _Toc16764 \h </w:instrText>
        </w:r>
        <w:r>
          <w:fldChar w:fldCharType="separate"/>
        </w:r>
        <w:r>
          <w:t>45</w:t>
        </w:r>
        <w:r>
          <w:fldChar w:fldCharType="end"/>
        </w:r>
      </w:hyperlink>
    </w:p>
    <w:p>
      <w:pPr>
        <w:pStyle w:val="TOC2"/>
        <w:tabs>
          <w:tab w:val="right" w:leader="dot" w:pos="8306"/>
        </w:tabs>
      </w:pPr>
      <w:hyperlink w:anchor="_Toc7993" w:history="1">
        <w:r>
          <w:rPr>
            <w:rFonts w:ascii="仿宋" w:eastAsia="仿宋" w:hAnsi="仿宋" w:cs="仿宋" w:hint="eastAsia"/>
            <w:lang w:eastAsia="zh-CN"/>
          </w:rPr>
          <w:t>(三)、质量管理体系文件</w:t>
        </w:r>
        <w:r>
          <w:tab/>
        </w:r>
        <w:r>
          <w:fldChar w:fldCharType="begin"/>
        </w:r>
        <w:r>
          <w:instrText xml:space="preserve"> PAGEREF _Toc7993 \h </w:instrText>
        </w:r>
        <w:r>
          <w:fldChar w:fldCharType="separate"/>
        </w:r>
        <w:r>
          <w:t>47</w:t>
        </w:r>
        <w:r>
          <w:fldChar w:fldCharType="end"/>
        </w:r>
      </w:hyperlink>
    </w:p>
    <w:p>
      <w:pPr>
        <w:pStyle w:val="TOC2"/>
        <w:tabs>
          <w:tab w:val="right" w:leader="dot" w:pos="8306"/>
        </w:tabs>
      </w:pPr>
      <w:hyperlink w:anchor="_Toc31987" w:history="1">
        <w:r>
          <w:rPr>
            <w:rFonts w:ascii="仿宋" w:eastAsia="仿宋" w:hAnsi="仿宋" w:cs="仿宋" w:hint="eastAsia"/>
            <w:lang w:eastAsia="zh-CN"/>
          </w:rPr>
          <w:t>(四)、质量培训与教育</w:t>
        </w:r>
        <w:r>
          <w:tab/>
        </w:r>
        <w:r>
          <w:fldChar w:fldCharType="begin"/>
        </w:r>
        <w:r>
          <w:instrText xml:space="preserve"> PAGEREF _Toc31987 \h </w:instrText>
        </w:r>
        <w:r>
          <w:fldChar w:fldCharType="separate"/>
        </w:r>
        <w:r>
          <w:t>49</w:t>
        </w:r>
        <w:r>
          <w:fldChar w:fldCharType="end"/>
        </w:r>
      </w:hyperlink>
    </w:p>
    <w:p>
      <w:pPr>
        <w:pStyle w:val="TOC2"/>
        <w:tabs>
          <w:tab w:val="right" w:leader="dot" w:pos="8306"/>
        </w:tabs>
      </w:pPr>
      <w:hyperlink w:anchor="_Toc20133" w:history="1">
        <w:r>
          <w:rPr>
            <w:rFonts w:ascii="仿宋" w:eastAsia="仿宋" w:hAnsi="仿宋" w:cs="仿宋" w:hint="eastAsia"/>
            <w:lang w:eastAsia="zh-CN"/>
          </w:rPr>
          <w:t>(五)、质量审核与评价</w:t>
        </w:r>
        <w:r>
          <w:tab/>
        </w:r>
        <w:r>
          <w:fldChar w:fldCharType="begin"/>
        </w:r>
        <w:r>
          <w:instrText xml:space="preserve"> PAGEREF _Toc20133 \h </w:instrText>
        </w:r>
        <w:r>
          <w:fldChar w:fldCharType="separate"/>
        </w:r>
        <w:r>
          <w:t>50</w:t>
        </w:r>
        <w:r>
          <w:fldChar w:fldCharType="end"/>
        </w:r>
      </w:hyperlink>
    </w:p>
    <w:p>
      <w:pPr>
        <w:pStyle w:val="TOC2"/>
        <w:tabs>
          <w:tab w:val="right" w:leader="dot" w:pos="8306"/>
        </w:tabs>
      </w:pPr>
      <w:hyperlink w:anchor="_Toc27105" w:history="1">
        <w:r>
          <w:rPr>
            <w:rFonts w:ascii="仿宋" w:eastAsia="仿宋" w:hAnsi="仿宋" w:cs="仿宋" w:hint="eastAsia"/>
            <w:lang w:eastAsia="zh-CN"/>
          </w:rPr>
          <w:t>(六)、不符合与纠正措施</w:t>
        </w:r>
        <w:r>
          <w:tab/>
        </w:r>
        <w:r>
          <w:fldChar w:fldCharType="begin"/>
        </w:r>
        <w:r>
          <w:instrText xml:space="preserve"> PAGEREF _Toc27105 \h </w:instrText>
        </w:r>
        <w:r>
          <w:fldChar w:fldCharType="separate"/>
        </w:r>
        <w:r>
          <w:t>51</w:t>
        </w:r>
        <w:r>
          <w:fldChar w:fldCharType="end"/>
        </w:r>
      </w:hyperlink>
    </w:p>
    <w:p>
      <w:pPr>
        <w:pStyle w:val="TOC1"/>
        <w:tabs>
          <w:tab w:val="right" w:leader="dot" w:pos="8306"/>
        </w:tabs>
      </w:pPr>
      <w:hyperlink w:anchor="_Toc13417" w:history="1">
        <w:r>
          <w:rPr>
            <w:rFonts w:ascii="仿宋" w:eastAsia="仿宋" w:hAnsi="仿宋" w:cs="仿宋" w:hint="eastAsia"/>
            <w:lang w:eastAsia="zh-CN"/>
          </w:rPr>
          <w:t>十四、着色剂项目治理与监督</w:t>
        </w:r>
        <w:r>
          <w:tab/>
        </w:r>
        <w:r>
          <w:fldChar w:fldCharType="begin"/>
        </w:r>
        <w:r>
          <w:instrText xml:space="preserve"> PAGEREF _Toc13417 \h </w:instrText>
        </w:r>
        <w:r>
          <w:fldChar w:fldCharType="separate"/>
        </w:r>
        <w:r>
          <w:t>52</w:t>
        </w:r>
        <w:r>
          <w:fldChar w:fldCharType="end"/>
        </w:r>
      </w:hyperlink>
    </w:p>
    <w:p>
      <w:pPr>
        <w:pStyle w:val="TOC2"/>
        <w:tabs>
          <w:tab w:val="right" w:leader="dot" w:pos="8306"/>
        </w:tabs>
      </w:pPr>
      <w:hyperlink w:anchor="_Toc22670" w:history="1">
        <w:r>
          <w:rPr>
            <w:rFonts w:ascii="仿宋" w:eastAsia="仿宋" w:hAnsi="仿宋" w:cs="仿宋" w:hint="eastAsia"/>
            <w:lang w:eastAsia="zh-CN"/>
          </w:rPr>
          <w:t>(一)、着色剂项目治理结构</w:t>
        </w:r>
        <w:r>
          <w:tab/>
        </w:r>
        <w:r>
          <w:fldChar w:fldCharType="begin"/>
        </w:r>
        <w:r>
          <w:instrText xml:space="preserve"> PAGEREF _Toc22670 \h </w:instrText>
        </w:r>
        <w:r>
          <w:fldChar w:fldCharType="separate"/>
        </w:r>
        <w:r>
          <w:t>52</w:t>
        </w:r>
        <w:r>
          <w:fldChar w:fldCharType="end"/>
        </w:r>
      </w:hyperlink>
    </w:p>
    <w:p>
      <w:pPr>
        <w:pStyle w:val="TOC2"/>
        <w:tabs>
          <w:tab w:val="right" w:leader="dot" w:pos="8306"/>
        </w:tabs>
      </w:pPr>
      <w:hyperlink w:anchor="_Toc6036" w:history="1">
        <w:r>
          <w:rPr>
            <w:rFonts w:ascii="仿宋" w:eastAsia="仿宋" w:hAnsi="仿宋" w:cs="仿宋" w:hint="eastAsia"/>
            <w:lang w:eastAsia="zh-CN"/>
          </w:rPr>
          <w:t>(二)、监督与审计</w:t>
        </w:r>
        <w:r>
          <w:tab/>
        </w:r>
        <w:r>
          <w:fldChar w:fldCharType="begin"/>
        </w:r>
        <w:r>
          <w:instrText xml:space="preserve"> PAGEREF _Toc6036 \h </w:instrText>
        </w:r>
        <w:r>
          <w:fldChar w:fldCharType="separate"/>
        </w:r>
        <w:r>
          <w:t>53</w:t>
        </w:r>
        <w:r>
          <w:fldChar w:fldCharType="end"/>
        </w:r>
      </w:hyperlink>
    </w:p>
    <w:p>
      <w:pPr>
        <w:pStyle w:val="TOC1"/>
        <w:tabs>
          <w:tab w:val="right" w:leader="dot" w:pos="8306"/>
        </w:tabs>
      </w:pPr>
      <w:hyperlink w:anchor="_Toc29712" w:history="1">
        <w:r>
          <w:rPr>
            <w:rFonts w:ascii="仿宋" w:eastAsia="仿宋" w:hAnsi="仿宋" w:cs="仿宋" w:hint="eastAsia"/>
            <w:lang w:eastAsia="zh-CN"/>
          </w:rPr>
          <w:t>十五、着色剂项目实施保障措施</w:t>
        </w:r>
        <w:r>
          <w:tab/>
        </w:r>
        <w:r>
          <w:fldChar w:fldCharType="begin"/>
        </w:r>
        <w:r>
          <w:instrText xml:space="preserve"> PAGEREF _Toc29712 \h </w:instrText>
        </w:r>
        <w:r>
          <w:fldChar w:fldCharType="separate"/>
        </w:r>
        <w:r>
          <w:t>55</w:t>
        </w:r>
        <w:r>
          <w:fldChar w:fldCharType="end"/>
        </w:r>
      </w:hyperlink>
    </w:p>
    <w:p>
      <w:pPr>
        <w:pStyle w:val="TOC2"/>
        <w:tabs>
          <w:tab w:val="right" w:leader="dot" w:pos="8306"/>
        </w:tabs>
      </w:pPr>
      <w:hyperlink w:anchor="_Toc32291" w:history="1">
        <w:r>
          <w:rPr>
            <w:rFonts w:ascii="仿宋" w:eastAsia="仿宋" w:hAnsi="仿宋" w:cs="仿宋" w:hint="eastAsia"/>
            <w:lang w:eastAsia="zh-CN"/>
          </w:rPr>
          <w:t>(一)、着色剂项目实施保障机制</w:t>
        </w:r>
        <w:r>
          <w:tab/>
        </w:r>
        <w:r>
          <w:fldChar w:fldCharType="begin"/>
        </w:r>
        <w:r>
          <w:instrText xml:space="preserve"> PAGEREF _Toc32291 \h </w:instrText>
        </w:r>
        <w:r>
          <w:fldChar w:fldCharType="separate"/>
        </w:r>
        <w:r>
          <w:t>55</w:t>
        </w:r>
        <w:r>
          <w:fldChar w:fldCharType="end"/>
        </w:r>
      </w:hyperlink>
    </w:p>
    <w:p>
      <w:pPr>
        <w:pStyle w:val="TOC2"/>
        <w:tabs>
          <w:tab w:val="right" w:leader="dot" w:pos="8306"/>
        </w:tabs>
      </w:pPr>
      <w:hyperlink w:anchor="_Toc31940" w:history="1">
        <w:r>
          <w:rPr>
            <w:rFonts w:ascii="仿宋" w:eastAsia="仿宋" w:hAnsi="仿宋" w:cs="仿宋" w:hint="eastAsia"/>
            <w:lang w:eastAsia="zh-CN"/>
          </w:rPr>
          <w:t>(二)、着色剂项目法律合规要求</w:t>
        </w:r>
        <w:r>
          <w:tab/>
        </w:r>
        <w:r>
          <w:fldChar w:fldCharType="begin"/>
        </w:r>
        <w:r>
          <w:instrText xml:space="preserve"> PAGEREF _Toc31940 \h </w:instrText>
        </w:r>
        <w:r>
          <w:fldChar w:fldCharType="separate"/>
        </w:r>
        <w:r>
          <w:t>58</w:t>
        </w:r>
        <w:r>
          <w:fldChar w:fldCharType="end"/>
        </w:r>
      </w:hyperlink>
    </w:p>
    <w:p>
      <w:pPr>
        <w:pStyle w:val="TOC2"/>
        <w:tabs>
          <w:tab w:val="right" w:leader="dot" w:pos="8306"/>
        </w:tabs>
      </w:pPr>
      <w:hyperlink w:anchor="_Toc30729" w:history="1">
        <w:r>
          <w:rPr>
            <w:rFonts w:ascii="仿宋" w:eastAsia="仿宋" w:hAnsi="仿宋" w:cs="仿宋" w:hint="eastAsia"/>
            <w:lang w:eastAsia="zh-CN"/>
          </w:rPr>
          <w:t>(三)、着色剂项目合同管理与法律事务</w:t>
        </w:r>
        <w:r>
          <w:tab/>
        </w:r>
        <w:r>
          <w:fldChar w:fldCharType="begin"/>
        </w:r>
        <w:r>
          <w:instrText xml:space="preserve"> PAGEREF _Toc30729 \h </w:instrText>
        </w:r>
        <w:r>
          <w:fldChar w:fldCharType="separate"/>
        </w:r>
        <w:r>
          <w:t>62</w:t>
        </w:r>
        <w:r>
          <w:fldChar w:fldCharType="end"/>
        </w:r>
      </w:hyperlink>
    </w:p>
    <w:p>
      <w:pPr>
        <w:pStyle w:val="TOC2"/>
        <w:tabs>
          <w:tab w:val="right" w:leader="dot" w:pos="8306"/>
        </w:tabs>
      </w:pPr>
      <w:hyperlink w:anchor="_Toc30639" w:history="1">
        <w:r>
          <w:rPr>
            <w:rFonts w:ascii="仿宋" w:eastAsia="仿宋" w:hAnsi="仿宋" w:cs="仿宋" w:hint="eastAsia"/>
            <w:lang w:eastAsia="zh-CN"/>
          </w:rPr>
          <w:t>(四)、着色剂项目知识产权保护策略</w:t>
        </w:r>
        <w:r>
          <w:tab/>
        </w:r>
        <w:r>
          <w:fldChar w:fldCharType="begin"/>
        </w:r>
        <w:r>
          <w:instrText xml:space="preserve"> PAGEREF _Toc30639 \h </w:instrText>
        </w:r>
        <w:r>
          <w:fldChar w:fldCharType="separate"/>
        </w:r>
        <w:r>
          <w:t>68</w:t>
        </w:r>
        <w:r>
          <w:fldChar w:fldCharType="end"/>
        </w:r>
      </w:hyperlink>
    </w:p>
    <w:p>
      <w:pPr>
        <w:pStyle w:val="TOC1"/>
        <w:tabs>
          <w:tab w:val="right" w:leader="dot" w:pos="8306"/>
        </w:tabs>
      </w:pPr>
      <w:hyperlink w:anchor="_Toc24461" w:history="1">
        <w:r>
          <w:rPr>
            <w:rFonts w:ascii="仿宋" w:eastAsia="仿宋" w:hAnsi="仿宋" w:cs="仿宋" w:hint="eastAsia"/>
            <w:lang w:eastAsia="zh-CN"/>
          </w:rPr>
          <w:t>十六、着色剂项目工程方案分析</w:t>
        </w:r>
        <w:r>
          <w:tab/>
        </w:r>
        <w:r>
          <w:fldChar w:fldCharType="begin"/>
        </w:r>
        <w:r>
          <w:instrText xml:space="preserve"> PAGEREF _Toc24461 \h </w:instrText>
        </w:r>
        <w:r>
          <w:fldChar w:fldCharType="separate"/>
        </w:r>
        <w:r>
          <w:t>71</w:t>
        </w:r>
        <w:r>
          <w:fldChar w:fldCharType="end"/>
        </w:r>
      </w:hyperlink>
    </w:p>
    <w:p>
      <w:pPr>
        <w:pStyle w:val="TOC2"/>
        <w:tabs>
          <w:tab w:val="right" w:leader="dot" w:pos="8306"/>
        </w:tabs>
      </w:pPr>
      <w:hyperlink w:anchor="_Toc497" w:history="1">
        <w:r>
          <w:rPr>
            <w:rFonts w:ascii="仿宋" w:eastAsia="仿宋" w:hAnsi="仿宋" w:cs="仿宋" w:hint="eastAsia"/>
            <w:lang w:eastAsia="zh-CN"/>
          </w:rPr>
          <w:t>(一)、建筑工程设计原则</w:t>
        </w:r>
        <w:r>
          <w:tab/>
        </w:r>
        <w:r>
          <w:fldChar w:fldCharType="begin"/>
        </w:r>
        <w:r>
          <w:instrText xml:space="preserve"> PAGEREF _Toc497 \h </w:instrText>
        </w:r>
        <w:r>
          <w:fldChar w:fldCharType="separate"/>
        </w:r>
        <w:r>
          <w:t>71</w:t>
        </w:r>
        <w:r>
          <w:fldChar w:fldCharType="end"/>
        </w:r>
      </w:hyperlink>
    </w:p>
    <w:p>
      <w:pPr>
        <w:pStyle w:val="TOC2"/>
        <w:tabs>
          <w:tab w:val="right" w:leader="dot" w:pos="8306"/>
        </w:tabs>
      </w:pPr>
      <w:hyperlink w:anchor="_Toc8572" w:history="1">
        <w:r>
          <w:rPr>
            <w:rFonts w:ascii="仿宋" w:eastAsia="仿宋" w:hAnsi="仿宋" w:cs="仿宋" w:hint="eastAsia"/>
            <w:lang w:eastAsia="zh-CN"/>
          </w:rPr>
          <w:t>(二)、土建工程建设指标</w:t>
        </w:r>
        <w:r>
          <w:tab/>
        </w:r>
        <w:r>
          <w:fldChar w:fldCharType="begin"/>
        </w:r>
        <w:r>
          <w:instrText xml:space="preserve"> PAGEREF _Toc8572 \h </w:instrText>
        </w:r>
        <w:r>
          <w:fldChar w:fldCharType="separate"/>
        </w:r>
        <w:r>
          <w:t>74</w:t>
        </w:r>
        <w:r>
          <w:fldChar w:fldCharType="end"/>
        </w:r>
      </w:hyperlink>
    </w:p>
    <w:p>
      <w:pPr>
        <w:pStyle w:val="TOC1"/>
        <w:tabs>
          <w:tab w:val="right" w:leader="dot" w:pos="8306"/>
        </w:tabs>
      </w:pPr>
      <w:hyperlink w:anchor="_Toc12453" w:history="1">
        <w:r>
          <w:rPr>
            <w:rFonts w:ascii="仿宋" w:eastAsia="仿宋" w:hAnsi="仿宋" w:cs="仿宋" w:hint="eastAsia"/>
            <w:lang w:eastAsia="zh-CN"/>
          </w:rPr>
          <w:t>十七、营销与推广策略</w:t>
        </w:r>
        <w:r>
          <w:tab/>
        </w:r>
        <w:r>
          <w:fldChar w:fldCharType="begin"/>
        </w:r>
        <w:r>
          <w:instrText xml:space="preserve"> PAGEREF _Toc12453 \h </w:instrText>
        </w:r>
        <w:r>
          <w:fldChar w:fldCharType="separate"/>
        </w:r>
        <w:r>
          <w:t>76</w:t>
        </w:r>
        <w:r>
          <w:fldChar w:fldCharType="end"/>
        </w:r>
      </w:hyperlink>
    </w:p>
    <w:p>
      <w:pPr>
        <w:pStyle w:val="TOC2"/>
        <w:tabs>
          <w:tab w:val="right" w:leader="dot" w:pos="8306"/>
        </w:tabs>
      </w:pPr>
      <w:hyperlink w:anchor="_Toc29694" w:history="1">
        <w:r>
          <w:rPr>
            <w:rFonts w:ascii="仿宋" w:eastAsia="仿宋" w:hAnsi="仿宋" w:cs="仿宋" w:hint="eastAsia"/>
            <w:lang w:eastAsia="zh-CN"/>
          </w:rPr>
          <w:t>(一)、产品/服务定位与特点</w:t>
        </w:r>
        <w:r>
          <w:tab/>
        </w:r>
        <w:r>
          <w:fldChar w:fldCharType="begin"/>
        </w:r>
        <w:r>
          <w:instrText xml:space="preserve"> PAGEREF _Toc29694 \h </w:instrText>
        </w:r>
        <w:r>
          <w:fldChar w:fldCharType="separate"/>
        </w:r>
        <w:r>
          <w:t>76</w:t>
        </w:r>
        <w:r>
          <w:fldChar w:fldCharType="end"/>
        </w:r>
      </w:hyperlink>
    </w:p>
    <w:p>
      <w:pPr>
        <w:pStyle w:val="TOC2"/>
        <w:tabs>
          <w:tab w:val="right" w:leader="dot" w:pos="8306"/>
        </w:tabs>
      </w:pPr>
      <w:hyperlink w:anchor="_Toc26851" w:history="1">
        <w:r>
          <w:rPr>
            <w:rFonts w:ascii="仿宋" w:eastAsia="仿宋" w:hAnsi="仿宋" w:cs="仿宋" w:hint="eastAsia"/>
            <w:lang w:eastAsia="zh-CN"/>
          </w:rPr>
          <w:t>(二)、市场定位与竞争分析</w:t>
        </w:r>
        <w:r>
          <w:tab/>
        </w:r>
        <w:r>
          <w:fldChar w:fldCharType="begin"/>
        </w:r>
        <w:r>
          <w:instrText xml:space="preserve"> PAGEREF _Toc26851 \h </w:instrText>
        </w:r>
        <w:r>
          <w:fldChar w:fldCharType="separate"/>
        </w:r>
        <w:r>
          <w:t>77</w:t>
        </w:r>
        <w:r>
          <w:fldChar w:fldCharType="end"/>
        </w:r>
      </w:hyperlink>
    </w:p>
    <w:p>
      <w:pPr>
        <w:pStyle w:val="TOC2"/>
        <w:tabs>
          <w:tab w:val="right" w:leader="dot" w:pos="8306"/>
        </w:tabs>
      </w:pPr>
      <w:hyperlink w:anchor="_Toc22807" w:history="1">
        <w:r>
          <w:rPr>
            <w:rFonts w:ascii="仿宋" w:eastAsia="仿宋" w:hAnsi="仿宋" w:cs="仿宋" w:hint="eastAsia"/>
            <w:lang w:eastAsia="zh-CN"/>
          </w:rPr>
          <w:t>(三)、营销渠道与策略</w:t>
        </w:r>
        <w:r>
          <w:tab/>
        </w:r>
        <w:r>
          <w:fldChar w:fldCharType="begin"/>
        </w:r>
        <w:r>
          <w:instrText xml:space="preserve"> PAGEREF _Toc22807 \h </w:instrText>
        </w:r>
        <w:r>
          <w:fldChar w:fldCharType="separate"/>
        </w:r>
        <w:r>
          <w:t>78</w:t>
        </w:r>
        <w:r>
          <w:fldChar w:fldCharType="end"/>
        </w:r>
      </w:hyperlink>
    </w:p>
    <w:p>
      <w:pPr>
        <w:pStyle w:val="TOC2"/>
        <w:tabs>
          <w:tab w:val="right" w:leader="dot" w:pos="8306"/>
        </w:tabs>
      </w:pPr>
      <w:hyperlink w:anchor="_Toc14533" w:history="1">
        <w:r>
          <w:rPr>
            <w:rFonts w:ascii="仿宋" w:eastAsia="仿宋" w:hAnsi="仿宋" w:cs="仿宋" w:hint="eastAsia"/>
            <w:lang w:eastAsia="zh-CN"/>
          </w:rPr>
          <w:t>(四)、推广与宣传活动</w:t>
        </w:r>
        <w:r>
          <w:tab/>
        </w:r>
        <w:r>
          <w:fldChar w:fldCharType="begin"/>
        </w:r>
        <w:r>
          <w:instrText xml:space="preserve"> PAGEREF _Toc14533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4"/>
      <w:r>
        <w:rPr>
          <w:rFonts w:ascii="仿宋" w:eastAsia="仿宋" w:hAnsi="仿宋" w:cs="仿宋" w:hint="eastAsia"/>
          <w:sz w:val="28"/>
          <w:lang w:eastAsia="zh-CN"/>
        </w:rPr>
        <w:t>一、着色剂项目建设单位说明</w:t>
      </w:r>
      <w:bookmarkEnd w:id="2"/>
    </w:p>
    <w:p>
      <w:pPr>
        <w:pStyle w:val="Heading2"/>
        <w:rPr>
          <w:rFonts w:ascii="仿宋" w:eastAsia="仿宋" w:hAnsi="仿宋" w:cs="仿宋" w:hint="eastAsia"/>
          <w:lang w:eastAsia="zh-CN"/>
        </w:rPr>
      </w:pPr>
      <w:bookmarkStart w:id="3" w:name="_Toc8318"/>
      <w:r>
        <w:rPr>
          <w:rFonts w:ascii="仿宋" w:eastAsia="仿宋" w:hAnsi="仿宋" w:cs="仿宋" w:hint="eastAsia"/>
          <w:lang w:eastAsia="zh-CN"/>
        </w:rPr>
        <w:t>(一)、着色剂项目承办单位基本情况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90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着色剂项目承办单位的XXXX，我们着眼于实现可持续的经济效益。通过技术创新和解决方案的提供，公司预计在着色剂项目执行期间将获得可观的收入增长。这一收入来源主要包括着色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同时，我们注重成本控制和效率提升，以确保着色剂项目的可持续盈利。透过精细的管理和资源优化，公司期望实现着色剂项目利润最大化。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着色剂项目实施进行全面的投资评估，包括着色剂项目启动阶段的资金投入和后续运营成本。通过对着色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着色剂项目实施过程中具备足够的资金流动性，公司将进行详尽的现金流分析。这包括资金需求的合理预测、着色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91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301"/>
      <w:r>
        <w:rPr>
          <w:rFonts w:ascii="仿宋" w:eastAsia="仿宋" w:hAnsi="仿宋" w:cs="仿宋" w:hint="eastAsia"/>
          <w:lang w:eastAsia="zh-CN"/>
        </w:rPr>
        <w:t>(一)、着色剂行业分析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着色剂行业一直以来都是市场的关注焦点。行业内的发展趋势、竞争态势以及潜在机会都对着色剂项目的推进产生深远的影响。通过深入研究行业的整体概貌，我们将更好地理解行业的核心特征，为着色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行业，技术一直是推动创新和发展的关键因素。我们将对当前技术趋势进行详尽分析，包括但不限于人工智能、大数据应用、先进制造技术等。这有助于着色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着色剂项目成功的基础。我们将对主要竞争对手进行深入研究，包括其市场份额、产品特点、市场定位等。通过全面了解竞争对手的优势和劣势，着色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239"/>
      <w:r>
        <w:rPr>
          <w:rFonts w:ascii="仿宋" w:eastAsia="仿宋" w:hAnsi="仿宋" w:cs="仿宋" w:hint="eastAsia"/>
          <w:sz w:val="28"/>
          <w:lang w:eastAsia="zh-CN"/>
        </w:rPr>
        <w:t>(二)、着色剂市场分析预测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通过对市场规模的深入调研，我们将预测着色剂市场未来的增长趋势。这包括市场的整体规模、各细分领域的发展趋势等。着色剂项目可以根据市场的扩张速度和潜在机会，制定更符合市场需求的发展策略。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了解消费者的需求是市场分析的核心。我们将通过调查研究，深入挖掘目标消费者的需求特点、购买习惯以及对产品和服务的期望。这有助于着色剂项目更好地定位目标市场，提供更符合消费者期待的解决方案。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着色剂项目实施过程中需要充分考虑的因素。我们将对市场风险进行全面评估，包括但不限于政策法规风险、市场竞争风险、技术变革风险等。通过对潜在风险的深入分析，着色剂项目可以制定相应的风险缓解策略，降低不确定性对着色剂项目的影响。</w:t>
      </w:r>
    </w:p>
    <w:p>
      <w:pPr>
        <w:pStyle w:val="Heading1"/>
        <w:ind w:firstLine="560" w:firstLineChars="200"/>
        <w:rPr>
          <w:rFonts w:ascii="仿宋" w:eastAsia="仿宋" w:hAnsi="仿宋" w:cs="仿宋" w:hint="eastAsia"/>
          <w:sz w:val="28"/>
          <w:lang w:eastAsia="zh-CN"/>
        </w:rPr>
      </w:pPr>
      <w:bookmarkStart w:id="8" w:name="_Toc18751"/>
      <w:r>
        <w:rPr>
          <w:rFonts w:ascii="仿宋" w:eastAsia="仿宋" w:hAnsi="仿宋" w:cs="仿宋" w:hint="eastAsia"/>
          <w:sz w:val="28"/>
          <w:lang w:eastAsia="zh-CN"/>
        </w:rPr>
        <w:t>三、着色剂项目土建工程</w:t>
      </w:r>
      <w:bookmarkEnd w:id="8"/>
    </w:p>
    <w:p>
      <w:pPr>
        <w:pStyle w:val="Heading2"/>
        <w:rPr>
          <w:rFonts w:ascii="仿宋" w:eastAsia="仿宋" w:hAnsi="仿宋" w:cs="仿宋" w:hint="eastAsia"/>
          <w:lang w:eastAsia="zh-CN"/>
        </w:rPr>
      </w:pPr>
      <w:bookmarkStart w:id="9" w:name="_Toc619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在着色剂项目的建筑工程设计中，我们将秉承一系列重要的设计原则，以确保着色剂项目建筑在功能、美观、可持续性等方面达到最佳效果。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首要原则是确保建筑的功能性得到最大化的发挥。我们将充分理解着色剂项目的实际需求，合理布局各个功能区域，保证建筑在满足业务需求的同时，提供高效的工作环境。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在建筑设计中，我们将综合考虑建设和运营成本。通过精细的经济效益分析，确保设计方案在高效利用资源的同时，对着色剂项目的长期盈利能力有积极的贡献。</w:t>
      </w:r>
    </w:p>
    <w:p>
      <w:pPr>
        <w:pStyle w:val="Heading2"/>
        <w:ind w:firstLine="560" w:firstLineChars="200"/>
        <w:rPr>
          <w:rFonts w:ascii="仿宋" w:eastAsia="仿宋" w:hAnsi="仿宋" w:cs="仿宋" w:hint="eastAsia"/>
          <w:sz w:val="28"/>
          <w:lang w:eastAsia="zh-CN"/>
        </w:rPr>
      </w:pPr>
      <w:bookmarkStart w:id="10" w:name="_Toc1755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项目的土建工程设计中，我们将精准设定设计年限，结合着色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着色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96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着色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着色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着色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47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本期工程着色剂项目预计总建筑面积XXX平方米，其中：计容建筑面积XXX平方米，计划建筑工程投资XX万元，占着色剂项目总投资的XX%。</w:t>
      </w:r>
    </w:p>
    <w:p>
      <w:pPr>
        <w:pStyle w:val="Heading1"/>
        <w:ind w:firstLine="560" w:firstLineChars="200"/>
        <w:rPr>
          <w:rFonts w:ascii="仿宋" w:eastAsia="仿宋" w:hAnsi="仿宋" w:cs="仿宋" w:hint="eastAsia"/>
          <w:sz w:val="28"/>
          <w:lang w:eastAsia="zh-CN"/>
        </w:rPr>
      </w:pPr>
      <w:bookmarkStart w:id="13" w:name="_Toc24021"/>
      <w:r>
        <w:rPr>
          <w:rFonts w:ascii="仿宋" w:eastAsia="仿宋" w:hAnsi="仿宋" w:cs="仿宋" w:hint="eastAsia"/>
          <w:sz w:val="28"/>
          <w:lang w:eastAsia="zh-CN"/>
        </w:rPr>
        <w:t>四、着色剂项目建设背景及必要性分析</w:t>
      </w:r>
      <w:bookmarkEnd w:id="13"/>
    </w:p>
    <w:p>
      <w:pPr>
        <w:pStyle w:val="Heading2"/>
        <w:rPr>
          <w:rFonts w:ascii="仿宋" w:eastAsia="仿宋" w:hAnsi="仿宋" w:cs="仿宋" w:hint="eastAsia"/>
          <w:lang w:eastAsia="zh-CN"/>
        </w:rPr>
      </w:pPr>
      <w:bookmarkStart w:id="14" w:name="_Toc29687"/>
      <w:r>
        <w:rPr>
          <w:rFonts w:ascii="仿宋" w:eastAsia="仿宋" w:hAnsi="仿宋" w:cs="仿宋" w:hint="eastAsia"/>
          <w:lang w:eastAsia="zh-CN"/>
        </w:rPr>
        <w:t>(一)、着色剂项目背景分析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着色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我们的背景分析将深入挖掘当前行业的发展趋势，通过对竞争态势的全面审视，找到着色剂项目在这个潮流中的定位。同时，我们将关注行业内涌现的新兴机遇，以便着色剂项目更好地融入行业发展的潮流中。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着色剂项目提供了强大的发展动力。我们将聚焦于行业内最新的技术发展趋势，包括但不限于人工智能、大数据分析、物联网等领域。通过深度的技术研究，我们将确保着色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着色剂项目发展的源泉。我们将投入更多的精力对市场需求进行深入剖析，超越表面的需求，深入挖掘潜在的市场痛点和机遇。通过对市场需求的细致了解，着色剂项目将更有针对性地设计解决方案，满足市场的多样化需求，从而更好地促进着色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着色剂项目战略至关重要。我们将对竞争态势进行更为深入的分析，包括但不限于市场份额、产品特点、客户满意度等多个维度。通过深度的竞争分析，着色剂项目将能够更准确地把握市场脉搏，制定具有竞争力的着色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着色剂项目的发展具有直接的影响。我们将进行更为全面的法规和政策分析，了解行业发展中的潜在法律风险和合规挑战。通过充分了解和遵守相关法规，着色剂项目将确保在法律框架内合法合规运营，为着色剂项目的稳健发展提供有力支持。</w:t>
      </w:r>
    </w:p>
    <w:p>
      <w:pPr>
        <w:pStyle w:val="Heading2"/>
        <w:ind w:firstLine="560" w:firstLineChars="200"/>
        <w:rPr>
          <w:rFonts w:ascii="仿宋" w:eastAsia="仿宋" w:hAnsi="仿宋" w:cs="仿宋" w:hint="eastAsia"/>
          <w:sz w:val="28"/>
          <w:lang w:eastAsia="zh-CN"/>
        </w:rPr>
      </w:pPr>
      <w:bookmarkStart w:id="15" w:name="_Toc18578"/>
      <w:r>
        <w:rPr>
          <w:rFonts w:ascii="仿宋" w:eastAsia="仿宋" w:hAnsi="仿宋" w:cs="仿宋" w:hint="eastAsia"/>
          <w:sz w:val="28"/>
          <w:lang w:eastAsia="zh-CN"/>
        </w:rPr>
        <w:t>(二)、着色剂项目建设必要性分析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建设的迫切性源于对行业发展趋势的深刻洞察。我们正处于一个行业变革的时代，科技创新、数字化转型成为企业发展的关键动力。着色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建设不仅仅是为了跟上潮流，更是为了通过技术创新推动企业的持续发展。通过引入先进的技术和解决方案，着色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着色剂项目的建设成为必然选择，通过提高产品质量、拓展服务领域，从而在竞争中获得更多的机会。着色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着色剂项目建设的必要性体现在对客户需求更精准的满足。通过着色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着色剂项目建设的背后是对企业持续创新的追求。只有通过不断创新，企业才能在竞争中立于不败之地。着色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895"/>
      <w:r>
        <w:rPr>
          <w:rFonts w:ascii="仿宋" w:eastAsia="仿宋" w:hAnsi="仿宋" w:cs="仿宋" w:hint="eastAsia"/>
          <w:sz w:val="28"/>
          <w:lang w:eastAsia="zh-CN"/>
        </w:rPr>
        <w:t>五、着色剂项目文档管理</w:t>
      </w:r>
      <w:bookmarkEnd w:id="16"/>
    </w:p>
    <w:p>
      <w:pPr>
        <w:pStyle w:val="Heading2"/>
        <w:rPr>
          <w:rFonts w:ascii="仿宋" w:eastAsia="仿宋" w:hAnsi="仿宋" w:cs="仿宋" w:hint="eastAsia"/>
          <w:lang w:eastAsia="zh-CN"/>
        </w:rPr>
      </w:pPr>
      <w:bookmarkStart w:id="17" w:name="_Toc1784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着色剂项目高度重视文档的质量和准确性，以支持着色剂项目的各项活动和决策。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文档的编制始于着色剂项目计划的初期，我们制定了详细的文档编制计划，明确了每个文档的内容、格式和编写责任人。在着色剂项目启动阶段，我们首先编制了着色剂项目章程，明确定义了着色剂项目的目标、范围、风险等关键要素。随后，着色剂项目团队根据计划陆续编制了需求文档、设计文档、测试文档等各类文档，确保着色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着色剂项目管理中的重要环节，旨在确保着色剂项目文档符合质量标准和着色剂项目需求。在着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除了内部审查，我们还进行了外部审查，邀请着色剂项目相关利益方和专业领域的专家对文档进行独立审查。这有助于获取更全面、客观的反馈，确保着色剂项目文档不仅符合内部标准，也满足外部需求。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着色剂项目在文档编制与审查方面建立了严格的管理机制，通过规范的流程和多维度的审查，确保着色剂项目文档的质量、准确性和可靠性，为着色剂项目的顺利推进提供了有力支持。</w:t>
      </w:r>
    </w:p>
    <w:p>
      <w:pPr>
        <w:pStyle w:val="Heading2"/>
        <w:ind w:firstLine="560" w:firstLineChars="200"/>
        <w:rPr>
          <w:rFonts w:ascii="仿宋" w:eastAsia="仿宋" w:hAnsi="仿宋" w:cs="仿宋" w:hint="eastAsia"/>
          <w:sz w:val="28"/>
          <w:lang w:eastAsia="zh-CN"/>
        </w:rPr>
      </w:pPr>
      <w:bookmarkStart w:id="18" w:name="_Toc2071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我们通过多渠道发布文档，包括电子邮件、着色剂项目管理平台、内部网站等，以满足不同团队成员的偏好和需求。多渠道发布确保了信息的全面覆盖。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我们采用了精细的权限控制，确保只有授权人员可以访问敏感信息。这种安全措施保护了着色剂项目文档的机密性，防止了未经授权的信息泄露。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099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文档存档与归档是着色剂项目生命周期中一个至关重要的环节，直接关系到着色剂项目信息的长期保存和历史记录的完整性。在着色剂项目中，我们实施了一系列有效的文档存档与归档管理策略：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344"/>
      <w:r>
        <w:rPr>
          <w:rFonts w:ascii="仿宋" w:eastAsia="仿宋" w:hAnsi="仿宋" w:cs="仿宋" w:hint="eastAsia"/>
          <w:sz w:val="28"/>
          <w:lang w:eastAsia="zh-CN"/>
        </w:rPr>
        <w:t>六、着色剂项目危机管理</w:t>
      </w:r>
      <w:bookmarkEnd w:id="20"/>
    </w:p>
    <w:p>
      <w:pPr>
        <w:pStyle w:val="Heading2"/>
        <w:rPr>
          <w:rFonts w:ascii="仿宋" w:eastAsia="仿宋" w:hAnsi="仿宋" w:cs="仿宋" w:hint="eastAsia"/>
          <w:lang w:eastAsia="zh-CN"/>
        </w:rPr>
      </w:pPr>
      <w:bookmarkStart w:id="21" w:name="_Toc322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项目危机管理中，危机预警与识别是确保着色剂项目稳健运行的核心步骤。通过建立全面的监测机制，着色剂项目团队旨在及时发现和理解潜在的风险和危机因素，以便采取及时的预防和应对措施，确保着色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首先，通过深入的风险评估，着色剂项目团队全面分析了整个着色剂项目和各个阶段可能存在的威胁。这包括准确评估每个潜在风险的发生概率和可能影响的程度，为后续危机预警提供了有力支持。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着色剂项目团队着重于明确定义着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https://d.book118.com/805231211241011101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858D7"/>
    <w:rsid w:val="03985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23121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2024-01-30T08:29:00Z</dcterms:created>
  <dcterms:modified xsi:type="dcterms:W3CDTF">2024-01-30T08:29:32Z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5F24AFA6107144268BA1D4D929D0FA96_11</vt:lpwstr>
  </property>
  <property fmtid="{D5CDD505-2E9C-101B-9397-08002B2CF9AE}" pid="3" name="KSOProductBuildVer">
    <vt:lpwstr>2052-12.1.0.16250</vt:lpwstr>
  </property>
</Properties>
</file>