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钻井技术服务项目安全调研评估报告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7994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_Toc17994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456" w:history="1">
        <w:r>
          <w:rPr>
            <w:rFonts w:ascii="仿宋" w:eastAsia="仿宋" w:hAnsi="仿宋" w:cs="仿宋" w:hint="eastAsia"/>
            <w:lang w:eastAsia="zh-CN"/>
          </w:rPr>
          <w:t>一、技术方案与建筑物规划</w:t>
        </w:r>
        <w:r>
          <w:tab/>
        </w:r>
        <w:r>
          <w:fldChar w:fldCharType="begin"/>
        </w:r>
        <w:r>
          <w:instrText xml:space="preserve"> PAGEREF _Toc12456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5" w:history="1">
        <w:r>
          <w:rPr>
            <w:rFonts w:ascii="仿宋" w:eastAsia="仿宋" w:hAnsi="仿宋" w:cs="仿宋" w:hint="eastAsia"/>
            <w:lang w:eastAsia="zh-CN"/>
          </w:rPr>
          <w:t>(一)、设计原则与钻井技术服务项目工程概述</w:t>
        </w:r>
        <w:r>
          <w:tab/>
        </w:r>
        <w:r>
          <w:fldChar w:fldCharType="begin"/>
        </w:r>
        <w:r>
          <w:instrText xml:space="preserve"> PAGEREF _Toc2025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83" w:history="1">
        <w:r>
          <w:rPr>
            <w:rFonts w:ascii="仿宋" w:eastAsia="仿宋" w:hAnsi="仿宋" w:cs="仿宋" w:hint="eastAsia"/>
            <w:lang w:eastAsia="zh-CN"/>
          </w:rPr>
          <w:t>(二)、建设选项</w:t>
        </w:r>
        <w:r>
          <w:tab/>
        </w:r>
        <w:r>
          <w:fldChar w:fldCharType="begin"/>
        </w:r>
        <w:r>
          <w:instrText xml:space="preserve"> PAGEREF _Toc21383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72" w:history="1">
        <w:r>
          <w:rPr>
            <w:rFonts w:ascii="仿宋" w:eastAsia="仿宋" w:hAnsi="仿宋" w:cs="仿宋" w:hint="eastAsia"/>
            <w:lang w:eastAsia="zh-CN"/>
          </w:rPr>
          <w:t>(三)、建筑物规划与设备标准</w:t>
        </w:r>
        <w:r>
          <w:tab/>
        </w:r>
        <w:r>
          <w:fldChar w:fldCharType="begin"/>
        </w:r>
        <w:r>
          <w:instrText xml:space="preserve"> PAGEREF _Toc32572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9" w:history="1">
        <w:r>
          <w:rPr>
            <w:rFonts w:ascii="仿宋" w:eastAsia="仿宋" w:hAnsi="仿宋" w:cs="仿宋" w:hint="eastAsia"/>
            <w:lang w:eastAsia="zh-CN"/>
          </w:rPr>
          <w:t>二、钻井技术服务项目概论</w:t>
        </w:r>
        <w:r>
          <w:tab/>
        </w:r>
        <w:r>
          <w:fldChar w:fldCharType="begin"/>
        </w:r>
        <w:r>
          <w:instrText xml:space="preserve"> PAGEREF _Toc2149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40" w:history="1">
        <w:r>
          <w:rPr>
            <w:rFonts w:ascii="仿宋" w:eastAsia="仿宋" w:hAnsi="仿宋" w:cs="仿宋" w:hint="eastAsia"/>
            <w:lang w:eastAsia="zh-CN"/>
          </w:rPr>
          <w:t>(一)、钻井技术服务项目概述</w:t>
        </w:r>
        <w:r>
          <w:tab/>
        </w:r>
        <w:r>
          <w:fldChar w:fldCharType="begin"/>
        </w:r>
        <w:r>
          <w:instrText xml:space="preserve"> PAGEREF _Toc24640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33" w:history="1">
        <w:r>
          <w:rPr>
            <w:rFonts w:ascii="仿宋" w:eastAsia="仿宋" w:hAnsi="仿宋" w:cs="仿宋" w:hint="eastAsia"/>
            <w:lang w:eastAsia="zh-CN"/>
          </w:rPr>
          <w:t>(二)、钻井技术服务项目总投资及资金构成</w:t>
        </w:r>
        <w:r>
          <w:tab/>
        </w:r>
        <w:r>
          <w:fldChar w:fldCharType="begin"/>
        </w:r>
        <w:r>
          <w:instrText xml:space="preserve"> PAGEREF _Toc30233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22" w:history="1">
        <w:r>
          <w:rPr>
            <w:rFonts w:ascii="仿宋" w:eastAsia="仿宋" w:hAnsi="仿宋" w:cs="仿宋" w:hint="eastAsia"/>
            <w:lang w:eastAsia="zh-CN"/>
          </w:rPr>
          <w:t>(三)、资金筹措方案</w:t>
        </w:r>
        <w:r>
          <w:tab/>
        </w:r>
        <w:r>
          <w:fldChar w:fldCharType="begin"/>
        </w:r>
        <w:r>
          <w:instrText xml:space="preserve"> PAGEREF _Toc13822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57" w:history="1">
        <w:r>
          <w:rPr>
            <w:rFonts w:ascii="仿宋" w:eastAsia="仿宋" w:hAnsi="仿宋" w:cs="仿宋" w:hint="eastAsia"/>
            <w:lang w:eastAsia="zh-CN"/>
          </w:rPr>
          <w:t>(四)、钻井技术服务项目预期经济效益规划目标</w:t>
        </w:r>
        <w:r>
          <w:tab/>
        </w:r>
        <w:r>
          <w:fldChar w:fldCharType="begin"/>
        </w:r>
        <w:r>
          <w:instrText xml:space="preserve"> PAGEREF _Toc9457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42" w:history="1">
        <w:r>
          <w:rPr>
            <w:rFonts w:ascii="仿宋" w:eastAsia="仿宋" w:hAnsi="仿宋" w:cs="仿宋" w:hint="eastAsia"/>
            <w:lang w:eastAsia="zh-CN"/>
          </w:rPr>
          <w:t>(五)、钻井技术服务项目建设进度规划</w:t>
        </w:r>
        <w:r>
          <w:tab/>
        </w:r>
        <w:r>
          <w:fldChar w:fldCharType="begin"/>
        </w:r>
        <w:r>
          <w:instrText xml:space="preserve"> PAGEREF _Toc29542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5" w:history="1">
        <w:r>
          <w:rPr>
            <w:rFonts w:ascii="仿宋" w:eastAsia="仿宋" w:hAnsi="仿宋" w:cs="仿宋" w:hint="eastAsia"/>
            <w:lang w:eastAsia="zh-CN"/>
          </w:rPr>
          <w:t>三、运营管理</w:t>
        </w:r>
        <w:r>
          <w:tab/>
        </w:r>
        <w:r>
          <w:fldChar w:fldCharType="begin"/>
        </w:r>
        <w:r>
          <w:instrText xml:space="preserve"> PAGEREF _Toc135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65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_Toc20565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78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_Toc6478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92" w:history="1">
        <w:r>
          <w:rPr>
            <w:rFonts w:ascii="仿宋" w:eastAsia="仿宋" w:hAnsi="仿宋" w:cs="仿宋" w:hint="eastAsia"/>
            <w:lang w:eastAsia="zh-CN"/>
          </w:rPr>
          <w:t>(三)、各部门职责及权限</w:t>
        </w:r>
        <w:r>
          <w:tab/>
        </w:r>
        <w:r>
          <w:fldChar w:fldCharType="begin"/>
        </w:r>
        <w:r>
          <w:instrText xml:space="preserve"> PAGEREF _Toc31592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32" w:history="1">
        <w:r>
          <w:rPr>
            <w:rFonts w:ascii="仿宋" w:eastAsia="仿宋" w:hAnsi="仿宋" w:cs="仿宋" w:hint="eastAsia"/>
            <w:lang w:eastAsia="zh-CN"/>
          </w:rPr>
          <w:t>(四)、财务会计制度</w:t>
        </w:r>
        <w:r>
          <w:tab/>
        </w:r>
        <w:r>
          <w:fldChar w:fldCharType="begin"/>
        </w:r>
        <w:r>
          <w:instrText xml:space="preserve"> PAGEREF _Toc11132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233" w:history="1">
        <w:r>
          <w:rPr>
            <w:rFonts w:ascii="仿宋" w:eastAsia="仿宋" w:hAnsi="仿宋" w:cs="仿宋" w:hint="eastAsia"/>
            <w:lang w:eastAsia="zh-CN"/>
          </w:rPr>
          <w:t>四、选址分析</w:t>
        </w:r>
        <w:r>
          <w:tab/>
        </w:r>
        <w:r>
          <w:fldChar w:fldCharType="begin"/>
        </w:r>
        <w:r>
          <w:instrText xml:space="preserve"> PAGEREF _Toc12233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18" w:history="1">
        <w:r>
          <w:rPr>
            <w:rFonts w:ascii="仿宋" w:eastAsia="仿宋" w:hAnsi="仿宋" w:cs="仿宋" w:hint="eastAsia"/>
            <w:lang w:eastAsia="zh-CN"/>
          </w:rPr>
          <w:t>(一)、钻井技术服务项目选址原则</w:t>
        </w:r>
        <w:r>
          <w:tab/>
        </w:r>
        <w:r>
          <w:fldChar w:fldCharType="begin"/>
        </w:r>
        <w:r>
          <w:instrText xml:space="preserve"> PAGEREF _Toc24118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44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_Toc30244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2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_Toc1322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79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_Toc21079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86" w:history="1">
        <w:r>
          <w:rPr>
            <w:rFonts w:ascii="仿宋" w:eastAsia="仿宋" w:hAnsi="仿宋" w:cs="仿宋" w:hint="eastAsia"/>
            <w:lang w:eastAsia="zh-CN"/>
          </w:rPr>
          <w:t>(五)、钻井技术服务项目选址综合评价</w:t>
        </w:r>
        <w:r>
          <w:tab/>
        </w:r>
        <w:r>
          <w:fldChar w:fldCharType="begin"/>
        </w:r>
        <w:r>
          <w:instrText xml:space="preserve"> PAGEREF _Toc16386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554" w:history="1">
        <w:r>
          <w:rPr>
            <w:rFonts w:ascii="仿宋" w:eastAsia="仿宋" w:hAnsi="仿宋" w:cs="仿宋" w:hint="eastAsia"/>
            <w:lang w:eastAsia="zh-CN"/>
          </w:rPr>
          <w:t>五、SWOT分析</w:t>
        </w:r>
        <w:r>
          <w:tab/>
        </w:r>
        <w:r>
          <w:fldChar w:fldCharType="begin"/>
        </w:r>
        <w:r>
          <w:instrText xml:space="preserve"> PAGEREF _Toc27554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34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_Toc28234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94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_Toc27494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46" w:history="1">
        <w:r>
          <w:rPr>
            <w:rFonts w:ascii="仿宋" w:eastAsia="仿宋" w:hAnsi="仿宋" w:cs="仿宋" w:hint="eastAsia"/>
            <w:lang w:eastAsia="zh-CN"/>
          </w:rPr>
          <w:t>(三)、机会分析(O)</w:t>
        </w:r>
        <w:r>
          <w:tab/>
        </w:r>
        <w:r>
          <w:fldChar w:fldCharType="begin"/>
        </w:r>
        <w:r>
          <w:instrText xml:space="preserve"> PAGEREF _Toc25546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28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_Toc28328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18" w:history="1">
        <w:r>
          <w:rPr>
            <w:rFonts w:ascii="仿宋" w:eastAsia="仿宋" w:hAnsi="仿宋" w:cs="仿宋" w:hint="eastAsia"/>
            <w:lang w:eastAsia="zh-CN"/>
          </w:rPr>
          <w:t>六、原辅材料及成品分析</w:t>
        </w:r>
        <w:r>
          <w:tab/>
        </w:r>
        <w:r>
          <w:fldChar w:fldCharType="begin"/>
        </w:r>
        <w:r>
          <w:instrText xml:space="preserve"> PAGEREF _Toc26718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0" w:history="1">
        <w:r>
          <w:rPr>
            <w:rFonts w:ascii="仿宋" w:eastAsia="仿宋" w:hAnsi="仿宋" w:cs="仿宋" w:hint="eastAsia"/>
            <w:lang w:eastAsia="zh-CN"/>
          </w:rPr>
          <w:t>(一)、钻井技术服务项目建设期原辅材料供应情况</w:t>
        </w:r>
        <w:r>
          <w:tab/>
        </w:r>
        <w:r>
          <w:fldChar w:fldCharType="begin"/>
        </w:r>
        <w:r>
          <w:instrText xml:space="preserve"> PAGEREF _Toc2300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90" w:history="1">
        <w:r>
          <w:rPr>
            <w:rFonts w:ascii="仿宋" w:eastAsia="仿宋" w:hAnsi="仿宋" w:cs="仿宋" w:hint="eastAsia"/>
            <w:lang w:eastAsia="zh-CN"/>
          </w:rPr>
          <w:t>(二)、钻井技术服务项目运营期原辅材料供应及质量管理</w:t>
        </w:r>
        <w:r>
          <w:tab/>
        </w:r>
        <w:r>
          <w:fldChar w:fldCharType="begin"/>
        </w:r>
        <w:r>
          <w:instrText xml:space="preserve"> PAGEREF _Toc10190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52" w:history="1">
        <w:r>
          <w:rPr>
            <w:rFonts w:ascii="仿宋" w:eastAsia="仿宋" w:hAnsi="仿宋" w:cs="仿宋" w:hint="eastAsia"/>
            <w:lang w:eastAsia="zh-CN"/>
          </w:rPr>
          <w:t>七、进度计划</w:t>
        </w:r>
        <w:r>
          <w:tab/>
        </w:r>
        <w:r>
          <w:fldChar w:fldCharType="begin"/>
        </w:r>
        <w:r>
          <w:instrText xml:space="preserve"> PAGEREF _Toc2952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58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_Toc6458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50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_Toc6450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64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_Toc25364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61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_Toc6461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78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_Toc10178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73" w:history="1">
        <w:r>
          <w:rPr>
            <w:rFonts w:ascii="仿宋" w:eastAsia="仿宋" w:hAnsi="仿宋" w:cs="仿宋" w:hint="eastAsia"/>
            <w:lang w:eastAsia="zh-CN"/>
          </w:rPr>
          <w:t>(六)、钻井技术服务项目实施保障</w:t>
        </w:r>
        <w:r>
          <w:tab/>
        </w:r>
        <w:r>
          <w:fldChar w:fldCharType="begin"/>
        </w:r>
        <w:r>
          <w:instrText xml:space="preserve"> PAGEREF _Toc25573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515" w:history="1">
        <w:r>
          <w:rPr>
            <w:rFonts w:ascii="仿宋" w:eastAsia="仿宋" w:hAnsi="仿宋" w:cs="仿宋" w:hint="eastAsia"/>
            <w:lang w:eastAsia="zh-CN"/>
          </w:rPr>
          <w:t>八、钻井技术服务项目进展与里程碑</w:t>
        </w:r>
        <w:r>
          <w:tab/>
        </w:r>
        <w:r>
          <w:fldChar w:fldCharType="begin"/>
        </w:r>
        <w:r>
          <w:instrText xml:space="preserve"> PAGEREF _Toc18515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74" w:history="1">
        <w:r>
          <w:rPr>
            <w:rFonts w:ascii="仿宋" w:eastAsia="仿宋" w:hAnsi="仿宋" w:cs="仿宋" w:hint="eastAsia"/>
            <w:lang w:eastAsia="zh-CN"/>
          </w:rPr>
          <w:t>(一)、钻井技术服务项目进展</w:t>
        </w:r>
        <w:r>
          <w:tab/>
        </w:r>
        <w:r>
          <w:fldChar w:fldCharType="begin"/>
        </w:r>
        <w:r>
          <w:instrText xml:space="preserve"> PAGEREF _Toc8374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05" w:history="1">
        <w:r>
          <w:rPr>
            <w:rFonts w:ascii="仿宋" w:eastAsia="仿宋" w:hAnsi="仿宋" w:cs="仿宋" w:hint="eastAsia"/>
            <w:lang w:eastAsia="zh-CN"/>
          </w:rPr>
          <w:t>(二)、重要里程碑与进度控制</w:t>
        </w:r>
        <w:r>
          <w:tab/>
        </w:r>
        <w:r>
          <w:fldChar w:fldCharType="begin"/>
        </w:r>
        <w:r>
          <w:instrText xml:space="preserve"> PAGEREF _Toc22005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31" w:history="1">
        <w:r>
          <w:rPr>
            <w:rFonts w:ascii="仿宋" w:eastAsia="仿宋" w:hAnsi="仿宋" w:cs="仿宋" w:hint="eastAsia"/>
            <w:lang w:eastAsia="zh-CN"/>
          </w:rPr>
          <w:t>(三)、问题识别与解决方案</w:t>
        </w:r>
        <w:r>
          <w:tab/>
        </w:r>
        <w:r>
          <w:fldChar w:fldCharType="begin"/>
        </w:r>
        <w:r>
          <w:instrText xml:space="preserve"> PAGEREF _Toc19631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8688" w:history="1">
        <w:r>
          <w:rPr>
            <w:rFonts w:ascii="仿宋" w:eastAsia="仿宋" w:hAnsi="仿宋" w:cs="仿宋" w:hint="eastAsia"/>
            <w:lang w:eastAsia="zh-CN"/>
          </w:rPr>
          <w:t>九、风险评估分析</w:t>
        </w:r>
        <w:r>
          <w:tab/>
        </w:r>
        <w:r>
          <w:fldChar w:fldCharType="begin"/>
        </w:r>
        <w:r>
          <w:instrText xml:space="preserve"> PAGEREF _Toc28688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82" w:history="1">
        <w:r>
          <w:rPr>
            <w:rFonts w:ascii="仿宋" w:eastAsia="仿宋" w:hAnsi="仿宋" w:cs="仿宋" w:hint="eastAsia"/>
            <w:lang w:eastAsia="zh-CN"/>
          </w:rPr>
          <w:t>(一)、钻井技术服务项目风险分析</w:t>
        </w:r>
        <w:r>
          <w:tab/>
        </w:r>
        <w:r>
          <w:fldChar w:fldCharType="begin"/>
        </w:r>
        <w:r>
          <w:instrText xml:space="preserve"> PAGEREF _Toc20082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87" w:history="1">
        <w:r>
          <w:rPr>
            <w:rFonts w:ascii="仿宋" w:eastAsia="仿宋" w:hAnsi="仿宋" w:cs="仿宋" w:hint="eastAsia"/>
            <w:lang w:eastAsia="zh-CN"/>
          </w:rPr>
          <w:t>(二)、公司竞争劣势</w:t>
        </w:r>
        <w:r>
          <w:tab/>
        </w:r>
        <w:r>
          <w:fldChar w:fldCharType="begin"/>
        </w:r>
        <w:r>
          <w:instrText xml:space="preserve"> PAGEREF _Toc31787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949" w:history="1">
        <w:r>
          <w:rPr>
            <w:rFonts w:ascii="仿宋" w:eastAsia="仿宋" w:hAnsi="仿宋" w:cs="仿宋" w:hint="eastAsia"/>
            <w:lang w:eastAsia="zh-CN"/>
          </w:rPr>
          <w:t>十、战略合作伙伴关系</w:t>
        </w:r>
        <w:r>
          <w:tab/>
        </w:r>
        <w:r>
          <w:fldChar w:fldCharType="begin"/>
        </w:r>
        <w:r>
          <w:instrText xml:space="preserve"> PAGEREF _Toc28949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75" w:history="1">
        <w:r>
          <w:rPr>
            <w:rFonts w:ascii="仿宋" w:eastAsia="仿宋" w:hAnsi="仿宋" w:cs="仿宋" w:hint="eastAsia"/>
            <w:lang w:eastAsia="zh-CN"/>
          </w:rPr>
          <w:t>(一)、合作伙伴策略</w:t>
        </w:r>
        <w:r>
          <w:tab/>
        </w:r>
        <w:r>
          <w:fldChar w:fldCharType="begin"/>
        </w:r>
        <w:r>
          <w:instrText xml:space="preserve"> PAGEREF _Toc19975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81" w:history="1">
        <w:r>
          <w:rPr>
            <w:rFonts w:ascii="仿宋" w:eastAsia="仿宋" w:hAnsi="仿宋" w:cs="仿宋" w:hint="eastAsia"/>
            <w:lang w:eastAsia="zh-CN"/>
          </w:rPr>
          <w:t>(二)、合作伙伴选择与合同</w:t>
        </w:r>
        <w:r>
          <w:tab/>
        </w:r>
        <w:r>
          <w:fldChar w:fldCharType="begin"/>
        </w:r>
        <w:r>
          <w:instrText xml:space="preserve"> PAGEREF _Toc8781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42" w:history="1">
        <w:r>
          <w:rPr>
            <w:rFonts w:ascii="仿宋" w:eastAsia="仿宋" w:hAnsi="仿宋" w:cs="仿宋" w:hint="eastAsia"/>
            <w:lang w:eastAsia="zh-CN"/>
          </w:rPr>
          <w:t>(三)、合作伙伴关系管理</w:t>
        </w:r>
        <w:r>
          <w:tab/>
        </w:r>
        <w:r>
          <w:fldChar w:fldCharType="begin"/>
        </w:r>
        <w:r>
          <w:instrText xml:space="preserve"> PAGEREF _Toc18842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466" w:history="1">
        <w:r>
          <w:rPr>
            <w:rFonts w:ascii="仿宋" w:eastAsia="仿宋" w:hAnsi="仿宋" w:cs="仿宋" w:hint="eastAsia"/>
            <w:lang w:eastAsia="zh-CN"/>
          </w:rPr>
          <w:t>十一、战略合作与合作伙伴关系</w:t>
        </w:r>
        <w:r>
          <w:tab/>
        </w:r>
        <w:r>
          <w:fldChar w:fldCharType="begin"/>
        </w:r>
        <w:r>
          <w:instrText xml:space="preserve"> PAGEREF _Toc30466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80" w:history="1">
        <w:r>
          <w:rPr>
            <w:rFonts w:ascii="仿宋" w:eastAsia="仿宋" w:hAnsi="仿宋" w:cs="仿宋" w:hint="eastAsia"/>
            <w:lang w:eastAsia="zh-CN"/>
          </w:rPr>
          <w:t>(一)、合作战略与目标</w:t>
        </w:r>
        <w:r>
          <w:tab/>
        </w:r>
        <w:r>
          <w:fldChar w:fldCharType="begin"/>
        </w:r>
        <w:r>
          <w:instrText xml:space="preserve"> PAGEREF _Toc5580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90" w:history="1">
        <w:r>
          <w:rPr>
            <w:rFonts w:ascii="仿宋" w:eastAsia="仿宋" w:hAnsi="仿宋" w:cs="仿宋" w:hint="eastAsia"/>
            <w:lang w:eastAsia="zh-CN"/>
          </w:rPr>
          <w:t>(二)、合作伙伴选择与评估</w:t>
        </w:r>
        <w:r>
          <w:tab/>
        </w:r>
        <w:r>
          <w:fldChar w:fldCharType="begin"/>
        </w:r>
        <w:r>
          <w:instrText xml:space="preserve"> PAGEREF _Toc20890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91" w:history="1">
        <w:r>
          <w:rPr>
            <w:rFonts w:ascii="仿宋" w:eastAsia="仿宋" w:hAnsi="仿宋" w:cs="仿宋" w:hint="eastAsia"/>
            <w:lang w:eastAsia="zh-CN"/>
          </w:rPr>
          <w:t>(三)、合同与协议管理</w:t>
        </w:r>
        <w:r>
          <w:tab/>
        </w:r>
        <w:r>
          <w:fldChar w:fldCharType="begin"/>
        </w:r>
        <w:r>
          <w:instrText xml:space="preserve"> PAGEREF _Toc28191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53" w:history="1">
        <w:r>
          <w:rPr>
            <w:rFonts w:ascii="仿宋" w:eastAsia="仿宋" w:hAnsi="仿宋" w:cs="仿宋" w:hint="eastAsia"/>
            <w:lang w:eastAsia="zh-CN"/>
          </w:rPr>
          <w:t>(四)、风险管理与纠纷解决</w:t>
        </w:r>
        <w:r>
          <w:tab/>
        </w:r>
        <w:r>
          <w:fldChar w:fldCharType="begin"/>
        </w:r>
        <w:r>
          <w:instrText xml:space="preserve"> PAGEREF _Toc8053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170" w:history="1">
        <w:r>
          <w:rPr>
            <w:rFonts w:ascii="仿宋" w:eastAsia="仿宋" w:hAnsi="仿宋" w:cs="仿宋" w:hint="eastAsia"/>
            <w:lang w:eastAsia="zh-CN"/>
          </w:rPr>
          <w:t>十二、竞争分析</w:t>
        </w:r>
        <w:r>
          <w:tab/>
        </w:r>
        <w:r>
          <w:fldChar w:fldCharType="begin"/>
        </w:r>
        <w:r>
          <w:instrText xml:space="preserve"> PAGEREF _Toc21170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53" w:history="1">
        <w:r>
          <w:rPr>
            <w:rFonts w:ascii="仿宋" w:eastAsia="仿宋" w:hAnsi="仿宋" w:cs="仿宋" w:hint="eastAsia"/>
            <w:lang w:eastAsia="zh-CN"/>
          </w:rPr>
          <w:t>(一)、主要竞争对手</w:t>
        </w:r>
        <w:r>
          <w:tab/>
        </w:r>
        <w:r>
          <w:fldChar w:fldCharType="begin"/>
        </w:r>
        <w:r>
          <w:instrText xml:space="preserve"> PAGEREF _Toc3953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12" w:history="1">
        <w:r>
          <w:rPr>
            <w:rFonts w:ascii="仿宋" w:eastAsia="仿宋" w:hAnsi="仿宋" w:cs="仿宋" w:hint="eastAsia"/>
            <w:lang w:eastAsia="zh-CN"/>
          </w:rPr>
          <w:t>(二)、竞争对手分析</w:t>
        </w:r>
        <w:r>
          <w:tab/>
        </w:r>
        <w:r>
          <w:fldChar w:fldCharType="begin"/>
        </w:r>
        <w:r>
          <w:instrText xml:space="preserve"> PAGEREF _Toc4412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46" w:history="1">
        <w:r>
          <w:rPr>
            <w:rFonts w:ascii="仿宋" w:eastAsia="仿宋" w:hAnsi="仿宋" w:cs="仿宋" w:hint="eastAsia"/>
            <w:lang w:eastAsia="zh-CN"/>
          </w:rPr>
          <w:t>(三)、竞争优势与劣势</w:t>
        </w:r>
        <w:r>
          <w:tab/>
        </w:r>
        <w:r>
          <w:fldChar w:fldCharType="begin"/>
        </w:r>
        <w:r>
          <w:instrText xml:space="preserve"> PAGEREF _Toc29046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60" w:history="1">
        <w:r>
          <w:rPr>
            <w:rFonts w:ascii="仿宋" w:eastAsia="仿宋" w:hAnsi="仿宋" w:cs="仿宋" w:hint="eastAsia"/>
            <w:lang w:eastAsia="zh-CN"/>
          </w:rPr>
          <w:t>(四)、竞争对策</w:t>
        </w:r>
        <w:r>
          <w:tab/>
        </w:r>
        <w:r>
          <w:fldChar w:fldCharType="begin"/>
        </w:r>
        <w:r>
          <w:instrText xml:space="preserve"> PAGEREF _Toc14060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106" w:history="1">
        <w:r>
          <w:rPr>
            <w:rFonts w:ascii="仿宋" w:eastAsia="仿宋" w:hAnsi="仿宋" w:cs="仿宋" w:hint="eastAsia"/>
            <w:lang w:eastAsia="zh-CN"/>
          </w:rPr>
          <w:t>十三、企业技术创新的内部组织模式</w:t>
        </w:r>
        <w:r>
          <w:tab/>
        </w:r>
        <w:r>
          <w:fldChar w:fldCharType="begin"/>
        </w:r>
        <w:r>
          <w:instrText xml:space="preserve"> PAGEREF _Toc12106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41" w:history="1">
        <w:r>
          <w:rPr>
            <w:rFonts w:ascii="仿宋" w:eastAsia="仿宋" w:hAnsi="仿宋" w:cs="仿宋" w:hint="eastAsia"/>
            <w:lang w:eastAsia="zh-CN"/>
          </w:rPr>
          <w:t>(一)、内部孵化</w:t>
        </w:r>
        <w:r>
          <w:tab/>
        </w:r>
        <w:r>
          <w:fldChar w:fldCharType="begin"/>
        </w:r>
        <w:r>
          <w:instrText xml:space="preserve"> PAGEREF _Toc14941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30" w:history="1">
        <w:r>
          <w:rPr>
            <w:rFonts w:ascii="仿宋" w:eastAsia="仿宋" w:hAnsi="仿宋" w:cs="仿宋" w:hint="eastAsia"/>
            <w:lang w:eastAsia="zh-CN"/>
          </w:rPr>
          <w:t>(二)、技术创新小组</w:t>
        </w:r>
        <w:r>
          <w:tab/>
        </w:r>
        <w:r>
          <w:fldChar w:fldCharType="begin"/>
        </w:r>
        <w:r>
          <w:instrText xml:space="preserve"> PAGEREF _Toc4430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98" w:history="1">
        <w:r>
          <w:rPr>
            <w:rFonts w:ascii="仿宋" w:eastAsia="仿宋" w:hAnsi="仿宋" w:cs="仿宋" w:hint="eastAsia"/>
            <w:lang w:eastAsia="zh-CN"/>
          </w:rPr>
          <w:t>(三)、新事业发展部</w:t>
        </w:r>
        <w:r>
          <w:tab/>
        </w:r>
        <w:r>
          <w:fldChar w:fldCharType="begin"/>
        </w:r>
        <w:r>
          <w:instrText xml:space="preserve"> PAGEREF _Toc26098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963" w:history="1">
        <w:r>
          <w:rPr>
            <w:rFonts w:ascii="仿宋" w:eastAsia="仿宋" w:hAnsi="仿宋" w:cs="仿宋" w:hint="eastAsia"/>
            <w:lang w:eastAsia="zh-CN"/>
          </w:rPr>
          <w:t>十四、节能情况分析</w:t>
        </w:r>
        <w:r>
          <w:tab/>
        </w:r>
        <w:r>
          <w:fldChar w:fldCharType="begin"/>
        </w:r>
        <w:r>
          <w:instrText xml:space="preserve"> PAGEREF _Toc21963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79" w:history="1">
        <w:r>
          <w:rPr>
            <w:rFonts w:ascii="仿宋" w:eastAsia="仿宋" w:hAnsi="仿宋" w:cs="仿宋" w:hint="eastAsia"/>
            <w:lang w:eastAsia="zh-CN"/>
          </w:rPr>
          <w:t>(一)、节能的重要性</w:t>
        </w:r>
        <w:r>
          <w:tab/>
        </w:r>
        <w:r>
          <w:fldChar w:fldCharType="begin"/>
        </w:r>
        <w:r>
          <w:instrText xml:space="preserve"> PAGEREF _Toc3679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35" w:history="1">
        <w:r>
          <w:rPr>
            <w:rFonts w:ascii="仿宋" w:eastAsia="仿宋" w:hAnsi="仿宋" w:cs="仿宋" w:hint="eastAsia"/>
            <w:lang w:eastAsia="zh-CN"/>
          </w:rPr>
          <w:t>(二)、节能的法规与标准要求</w:t>
        </w:r>
        <w:r>
          <w:tab/>
        </w:r>
        <w:r>
          <w:fldChar w:fldCharType="begin"/>
        </w:r>
        <w:r>
          <w:instrText xml:space="preserve"> PAGEREF _Toc6135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11" w:history="1">
        <w:r>
          <w:rPr>
            <w:rFonts w:ascii="仿宋" w:eastAsia="仿宋" w:hAnsi="仿宋" w:cs="仿宋" w:hint="eastAsia"/>
            <w:lang w:eastAsia="zh-CN"/>
          </w:rPr>
          <w:t>(三)、钻井技术服务项目地能源消耗与供应状况</w:t>
        </w:r>
        <w:r>
          <w:tab/>
        </w:r>
        <w:r>
          <w:fldChar w:fldCharType="begin"/>
        </w:r>
        <w:r>
          <w:instrText xml:space="preserve"> PAGEREF _Toc15911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31" w:history="1">
        <w:r>
          <w:rPr>
            <w:rFonts w:ascii="仿宋" w:eastAsia="仿宋" w:hAnsi="仿宋" w:cs="仿宋" w:hint="eastAsia"/>
            <w:lang w:eastAsia="zh-CN"/>
          </w:rPr>
          <w:t>(四)、能源消耗类型与数量的深入分析</w:t>
        </w:r>
        <w:r>
          <w:tab/>
        </w:r>
        <w:r>
          <w:fldChar w:fldCharType="begin"/>
        </w:r>
        <w:r>
          <w:instrText xml:space="preserve"> PAGEREF _Toc11231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8" w:history="1">
        <w:r>
          <w:rPr>
            <w:rFonts w:ascii="仿宋" w:eastAsia="仿宋" w:hAnsi="仿宋" w:cs="仿宋" w:hint="eastAsia"/>
            <w:lang w:eastAsia="zh-CN"/>
          </w:rPr>
          <w:t>(五)、节能综合评价</w:t>
        </w:r>
        <w:r>
          <w:tab/>
        </w:r>
        <w:r>
          <w:fldChar w:fldCharType="begin"/>
        </w:r>
        <w:r>
          <w:instrText xml:space="preserve"> PAGEREF _Toc1618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66" w:history="1">
        <w:r>
          <w:rPr>
            <w:rFonts w:ascii="仿宋" w:eastAsia="仿宋" w:hAnsi="仿宋" w:cs="仿宋" w:hint="eastAsia"/>
            <w:lang w:eastAsia="zh-CN"/>
          </w:rPr>
          <w:t>(六)、设计节能方案</w:t>
        </w:r>
        <w:r>
          <w:tab/>
        </w:r>
        <w:r>
          <w:fldChar w:fldCharType="begin"/>
        </w:r>
        <w:r>
          <w:instrText xml:space="preserve"> PAGEREF _Toc32466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40" w:history="1">
        <w:r>
          <w:rPr>
            <w:rFonts w:ascii="仿宋" w:eastAsia="仿宋" w:hAnsi="仿宋" w:cs="仿宋" w:hint="eastAsia"/>
            <w:lang w:eastAsia="zh-CN"/>
          </w:rPr>
          <w:t>(七)、实施节能措施</w:t>
        </w:r>
        <w:r>
          <w:tab/>
        </w:r>
        <w:r>
          <w:fldChar w:fldCharType="begin"/>
        </w:r>
        <w:r>
          <w:instrText xml:space="preserve"> PAGEREF _Toc26040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440" w:history="1">
        <w:r>
          <w:rPr>
            <w:rFonts w:ascii="仿宋" w:eastAsia="仿宋" w:hAnsi="仿宋" w:cs="仿宋" w:hint="eastAsia"/>
            <w:lang w:eastAsia="zh-CN"/>
          </w:rPr>
          <w:t>十五、风险性分析</w:t>
        </w:r>
        <w:r>
          <w:tab/>
        </w:r>
        <w:r>
          <w:fldChar w:fldCharType="begin"/>
        </w:r>
        <w:r>
          <w:instrText xml:space="preserve"> PAGEREF _Toc18440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4" w:history="1">
        <w:r>
          <w:rPr>
            <w:rFonts w:ascii="仿宋" w:eastAsia="仿宋" w:hAnsi="仿宋" w:cs="仿宋" w:hint="eastAsia"/>
            <w:lang w:eastAsia="zh-CN"/>
          </w:rPr>
          <w:t>(一)、风险分类与识别</w:t>
        </w:r>
        <w:r>
          <w:tab/>
        </w:r>
        <w:r>
          <w:fldChar w:fldCharType="begin"/>
        </w:r>
        <w:r>
          <w:instrText xml:space="preserve"> PAGEREF _Toc894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92" w:history="1">
        <w:r>
          <w:rPr>
            <w:rFonts w:ascii="仿宋" w:eastAsia="仿宋" w:hAnsi="仿宋" w:cs="仿宋" w:hint="eastAsia"/>
            <w:lang w:eastAsia="zh-CN"/>
          </w:rPr>
          <w:t>(二)、内部风险</w:t>
        </w:r>
        <w:r>
          <w:tab/>
        </w:r>
        <w:r>
          <w:fldChar w:fldCharType="begin"/>
        </w:r>
        <w:r>
          <w:instrText xml:space="preserve"> PAGEREF _Toc29592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79" w:history="1">
        <w:r>
          <w:rPr>
            <w:rFonts w:ascii="仿宋" w:eastAsia="仿宋" w:hAnsi="仿宋" w:cs="仿宋" w:hint="eastAsia"/>
            <w:lang w:eastAsia="zh-CN"/>
          </w:rPr>
          <w:t>(三)、外部风险</w:t>
        </w:r>
        <w:r>
          <w:tab/>
        </w:r>
        <w:r>
          <w:fldChar w:fldCharType="begin"/>
        </w:r>
        <w:r>
          <w:instrText xml:space="preserve"> PAGEREF _Toc7879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86" w:history="1">
        <w:r>
          <w:rPr>
            <w:rFonts w:ascii="仿宋" w:eastAsia="仿宋" w:hAnsi="仿宋" w:cs="仿宋" w:hint="eastAsia"/>
            <w:lang w:eastAsia="zh-CN"/>
          </w:rPr>
          <w:t>(四)、技术风险</w:t>
        </w:r>
        <w:r>
          <w:tab/>
        </w:r>
        <w:r>
          <w:fldChar w:fldCharType="begin"/>
        </w:r>
        <w:r>
          <w:instrText xml:space="preserve"> PAGEREF _Toc16886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65" w:history="1">
        <w:r>
          <w:rPr>
            <w:rFonts w:ascii="仿宋" w:eastAsia="仿宋" w:hAnsi="仿宋" w:cs="仿宋" w:hint="eastAsia"/>
            <w:lang w:eastAsia="zh-CN"/>
          </w:rPr>
          <w:t>(五)、市场风险</w:t>
        </w:r>
        <w:r>
          <w:tab/>
        </w:r>
        <w:r>
          <w:fldChar w:fldCharType="begin"/>
        </w:r>
        <w:r>
          <w:instrText xml:space="preserve"> PAGEREF _Toc25765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87" w:history="1">
        <w:r>
          <w:rPr>
            <w:rFonts w:ascii="仿宋" w:eastAsia="仿宋" w:hAnsi="仿宋" w:cs="仿宋" w:hint="eastAsia"/>
            <w:lang w:eastAsia="zh-CN"/>
          </w:rPr>
          <w:t>(六)、法律与法规风险</w:t>
        </w:r>
        <w:r>
          <w:tab/>
        </w:r>
        <w:r>
          <w:fldChar w:fldCharType="begin"/>
        </w:r>
        <w:r>
          <w:instrText xml:space="preserve"> PAGEREF _Toc10387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929" w:history="1">
        <w:r>
          <w:rPr>
            <w:rFonts w:ascii="仿宋" w:eastAsia="仿宋" w:hAnsi="仿宋" w:cs="仿宋" w:hint="eastAsia"/>
            <w:lang w:eastAsia="zh-CN"/>
          </w:rPr>
          <w:t>十六、钻井技术服务行业背景分析</w:t>
        </w:r>
        <w:r>
          <w:tab/>
        </w:r>
        <w:r>
          <w:fldChar w:fldCharType="begin"/>
        </w:r>
        <w:r>
          <w:instrText xml:space="preserve"> PAGEREF _Toc9929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04" w:history="1">
        <w:r>
          <w:rPr>
            <w:rFonts w:ascii="仿宋" w:eastAsia="仿宋" w:hAnsi="仿宋" w:cs="仿宋" w:hint="eastAsia"/>
            <w:lang w:eastAsia="zh-CN"/>
          </w:rPr>
          <w:t>(一)、钻井技术服务行业创新驱动</w:t>
        </w:r>
        <w:r>
          <w:tab/>
        </w:r>
        <w:r>
          <w:fldChar w:fldCharType="begin"/>
        </w:r>
        <w:r>
          <w:instrText xml:space="preserve"> PAGEREF _Toc9304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" w:history="1">
        <w:r>
          <w:rPr>
            <w:rFonts w:ascii="仿宋" w:eastAsia="仿宋" w:hAnsi="仿宋" w:cs="仿宋" w:hint="eastAsia"/>
            <w:lang w:eastAsia="zh-CN"/>
          </w:rPr>
          <w:t>(二)、钻井技术服务行业发展形势</w:t>
        </w:r>
        <w:r>
          <w:tab/>
        </w:r>
        <w:r>
          <w:fldChar w:fldCharType="begin"/>
        </w:r>
        <w:r>
          <w:instrText xml:space="preserve"> PAGEREF _Toc136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66" w:history="1">
        <w:r>
          <w:rPr>
            <w:rFonts w:ascii="仿宋" w:eastAsia="仿宋" w:hAnsi="仿宋" w:cs="仿宋" w:hint="eastAsia"/>
            <w:lang w:eastAsia="zh-CN"/>
          </w:rPr>
          <w:t>(三)、钻井技术服务行业特征</w:t>
        </w:r>
        <w:r>
          <w:tab/>
        </w:r>
        <w:r>
          <w:fldChar w:fldCharType="begin"/>
        </w:r>
        <w:r>
          <w:instrText xml:space="preserve"> PAGEREF _Toc29966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16" w:history="1">
        <w:r>
          <w:rPr>
            <w:rFonts w:ascii="仿宋" w:eastAsia="仿宋" w:hAnsi="仿宋" w:cs="仿宋" w:hint="eastAsia"/>
            <w:lang w:eastAsia="zh-CN"/>
          </w:rPr>
          <w:t>(四)、钻井技术服务行业前景</w:t>
        </w:r>
        <w:r>
          <w:tab/>
        </w:r>
        <w:r>
          <w:fldChar w:fldCharType="begin"/>
        </w:r>
        <w:r>
          <w:instrText xml:space="preserve"> PAGEREF _Toc9516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530" w:history="1">
        <w:r>
          <w:rPr>
            <w:rFonts w:ascii="仿宋" w:eastAsia="仿宋" w:hAnsi="仿宋" w:cs="仿宋" w:hint="eastAsia"/>
            <w:lang w:eastAsia="zh-CN"/>
          </w:rPr>
          <w:t>十七、质量管理与控制</w:t>
        </w:r>
        <w:r>
          <w:tab/>
        </w:r>
        <w:r>
          <w:fldChar w:fldCharType="begin"/>
        </w:r>
        <w:r>
          <w:instrText xml:space="preserve"> PAGEREF _Toc12530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68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_Toc10668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50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_Toc23050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7965" w:history="1">
        <w:r>
          <w:rPr>
            <w:rFonts w:ascii="仿宋" w:eastAsia="仿宋" w:hAnsi="仿宋" w:cs="仿宋" w:hint="eastAsia"/>
            <w:lang w:eastAsia="zh-CN"/>
          </w:rPr>
          <w:t>十八、企业技术创新的外部组织模式</w:t>
        </w:r>
        <w:r>
          <w:tab/>
        </w:r>
        <w:r>
          <w:fldChar w:fldCharType="begin"/>
        </w:r>
        <w:r>
          <w:instrText xml:space="preserve"> PAGEREF _Toc27965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92" w:history="1">
        <w:r>
          <w:rPr>
            <w:rFonts w:ascii="仿宋" w:eastAsia="仿宋" w:hAnsi="仿宋" w:cs="仿宋" w:hint="eastAsia"/>
            <w:lang w:eastAsia="zh-CN"/>
          </w:rPr>
          <w:t>(一)、产学研联盟</w:t>
        </w:r>
        <w:r>
          <w:tab/>
        </w:r>
        <w:r>
          <w:fldChar w:fldCharType="begin"/>
        </w:r>
        <w:r>
          <w:instrText xml:space="preserve"> PAGEREF _Toc10992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30" w:history="1">
        <w:r>
          <w:rPr>
            <w:rFonts w:ascii="仿宋" w:eastAsia="仿宋" w:hAnsi="仿宋" w:cs="仿宋" w:hint="eastAsia"/>
            <w:lang w:eastAsia="zh-CN"/>
          </w:rPr>
          <w:t>(二)、企业一政府模式</w:t>
        </w:r>
        <w:r>
          <w:tab/>
        </w:r>
        <w:r>
          <w:fldChar w:fldCharType="begin"/>
        </w:r>
        <w:r>
          <w:instrText xml:space="preserve"> PAGEREF _Toc8030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78" w:history="1">
        <w:r>
          <w:rPr>
            <w:rFonts w:ascii="仿宋" w:eastAsia="仿宋" w:hAnsi="仿宋" w:cs="仿宋" w:hint="eastAsia"/>
            <w:lang w:eastAsia="zh-CN"/>
          </w:rPr>
          <w:t>(三)、企业联盟</w:t>
        </w:r>
        <w:r>
          <w:tab/>
        </w:r>
        <w:r>
          <w:fldChar w:fldCharType="begin"/>
        </w:r>
        <w:r>
          <w:instrText xml:space="preserve"> PAGEREF _Toc16178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962" w:history="1">
        <w:r>
          <w:rPr>
            <w:rFonts w:ascii="仿宋" w:eastAsia="仿宋" w:hAnsi="仿宋" w:cs="仿宋" w:hint="eastAsia"/>
            <w:lang w:eastAsia="zh-CN"/>
          </w:rPr>
          <w:t>十九、合同与法务管理</w:t>
        </w:r>
        <w:r>
          <w:tab/>
        </w:r>
        <w:r>
          <w:fldChar w:fldCharType="begin"/>
        </w:r>
        <w:r>
          <w:instrText xml:space="preserve"> PAGEREF _Toc5962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34" w:history="1">
        <w:r>
          <w:rPr>
            <w:rFonts w:ascii="仿宋" w:eastAsia="仿宋" w:hAnsi="仿宋" w:cs="仿宋" w:hint="eastAsia"/>
            <w:lang w:eastAsia="zh-CN"/>
          </w:rPr>
          <w:t>(一)、合同管理</w:t>
        </w:r>
        <w:r>
          <w:tab/>
        </w:r>
        <w:r>
          <w:fldChar w:fldCharType="begin"/>
        </w:r>
        <w:r>
          <w:instrText xml:space="preserve"> PAGEREF _Toc7034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85" w:history="1">
        <w:r>
          <w:rPr>
            <w:rFonts w:ascii="仿宋" w:eastAsia="仿宋" w:hAnsi="仿宋" w:cs="仿宋" w:hint="eastAsia"/>
            <w:lang w:eastAsia="zh-CN"/>
          </w:rPr>
          <w:t>(二)、法务风险分析</w:t>
        </w:r>
        <w:r>
          <w:tab/>
        </w:r>
        <w:r>
          <w:fldChar w:fldCharType="begin"/>
        </w:r>
        <w:r>
          <w:instrText xml:space="preserve"> PAGEREF _Toc4085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61" w:history="1">
        <w:r>
          <w:rPr>
            <w:rFonts w:ascii="仿宋" w:eastAsia="仿宋" w:hAnsi="仿宋" w:cs="仿宋" w:hint="eastAsia"/>
            <w:lang w:eastAsia="zh-CN"/>
          </w:rPr>
          <w:t>(三)、合同纠纷解决机制</w:t>
        </w:r>
        <w:r>
          <w:tab/>
        </w:r>
        <w:r>
          <w:fldChar w:fldCharType="begin"/>
        </w:r>
        <w:r>
          <w:instrText xml:space="preserve"> PAGEREF _Toc31761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571" w:history="1">
        <w:r>
          <w:rPr>
            <w:rFonts w:ascii="仿宋" w:eastAsia="仿宋" w:hAnsi="仿宋" w:cs="仿宋" w:hint="eastAsia"/>
            <w:lang w:eastAsia="zh-CN"/>
          </w:rPr>
          <w:t>二十、环保分析</w:t>
        </w:r>
        <w:r>
          <w:tab/>
        </w:r>
        <w:r>
          <w:fldChar w:fldCharType="begin"/>
        </w:r>
        <w:r>
          <w:instrText xml:space="preserve"> PAGEREF _Toc13571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44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_Toc17544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83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_Toc4183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7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_Toc387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10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_Toc9510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16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_Toc13816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55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_Toc11455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85" w:history="1">
        <w:r>
          <w:rPr>
            <w:rFonts w:ascii="仿宋" w:eastAsia="仿宋" w:hAnsi="仿宋" w:cs="仿宋" w:hint="eastAsia"/>
            <w:lang w:eastAsia="zh-CN"/>
          </w:rPr>
          <w:t>(七)、环境管理分析</w:t>
        </w:r>
        <w:r>
          <w:tab/>
        </w:r>
        <w:r>
          <w:fldChar w:fldCharType="begin"/>
        </w:r>
        <w:r>
          <w:instrText xml:space="preserve"> PAGEREF _Toc14185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36" w:history="1">
        <w:r>
          <w:rPr>
            <w:rFonts w:ascii="仿宋" w:eastAsia="仿宋" w:hAnsi="仿宋" w:cs="仿宋" w:hint="eastAsia"/>
            <w:lang w:eastAsia="zh-CN"/>
          </w:rPr>
          <w:t>(八)、结论及建议</w:t>
        </w:r>
        <w:r>
          <w:tab/>
        </w:r>
        <w:r>
          <w:fldChar w:fldCharType="begin"/>
        </w:r>
        <w:r>
          <w:instrText xml:space="preserve"> PAGEREF _Toc19036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558" w:history="1">
        <w:r>
          <w:rPr>
            <w:rFonts w:ascii="仿宋" w:eastAsia="仿宋" w:hAnsi="仿宋" w:cs="仿宋" w:hint="eastAsia"/>
            <w:lang w:eastAsia="zh-CN"/>
          </w:rPr>
          <w:t>二十一、项目危机管理</w:t>
        </w:r>
        <w:r>
          <w:tab/>
        </w:r>
        <w:r>
          <w:fldChar w:fldCharType="begin"/>
        </w:r>
        <w:r>
          <w:instrText xml:space="preserve"> PAGEREF _Toc14558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97" w:history="1">
        <w:r>
          <w:rPr>
            <w:rFonts w:ascii="仿宋" w:eastAsia="仿宋" w:hAnsi="仿宋" w:cs="仿宋" w:hint="eastAsia"/>
            <w:lang w:eastAsia="zh-CN"/>
          </w:rPr>
          <w:t>(一)、危机预警与风险评估</w:t>
        </w:r>
        <w:r>
          <w:tab/>
        </w:r>
        <w:r>
          <w:fldChar w:fldCharType="begin"/>
        </w:r>
        <w:r>
          <w:instrText xml:space="preserve"> PAGEREF _Toc30397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49" w:history="1">
        <w:r>
          <w:rPr>
            <w:rFonts w:ascii="仿宋" w:eastAsia="仿宋" w:hAnsi="仿宋" w:cs="仿宋" w:hint="eastAsia"/>
            <w:lang w:eastAsia="zh-CN"/>
          </w:rPr>
          <w:t>(二)、危机应对预案</w:t>
        </w:r>
        <w:r>
          <w:tab/>
        </w:r>
        <w:r>
          <w:fldChar w:fldCharType="begin"/>
        </w:r>
        <w:r>
          <w:instrText xml:space="preserve"> PAGEREF _Toc25249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90" w:history="1">
        <w:r>
          <w:rPr>
            <w:rFonts w:ascii="仿宋" w:eastAsia="仿宋" w:hAnsi="仿宋" w:cs="仿宋" w:hint="eastAsia"/>
            <w:lang w:eastAsia="zh-CN"/>
          </w:rPr>
          <w:t>(三)、危机沟通与公关处理</w:t>
        </w:r>
        <w:r>
          <w:tab/>
        </w:r>
        <w:r>
          <w:fldChar w:fldCharType="begin"/>
        </w:r>
        <w:r>
          <w:instrText xml:space="preserve"> PAGEREF _Toc10590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07" w:history="1">
        <w:r>
          <w:rPr>
            <w:rFonts w:ascii="仿宋" w:eastAsia="仿宋" w:hAnsi="仿宋" w:cs="仿宋" w:hint="eastAsia"/>
            <w:lang w:eastAsia="zh-CN"/>
          </w:rPr>
          <w:t>二十二知识管理与技术创新</w:t>
        </w:r>
        <w:r>
          <w:tab/>
        </w:r>
        <w:r>
          <w:fldChar w:fldCharType="begin"/>
        </w:r>
        <w:r>
          <w:instrText xml:space="preserve"> PAGEREF _Toc1307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38" w:history="1">
        <w:r>
          <w:rPr>
            <w:rFonts w:ascii="仿宋" w:eastAsia="仿宋" w:hAnsi="仿宋" w:cs="仿宋" w:hint="eastAsia"/>
            <w:lang w:eastAsia="zh-CN"/>
          </w:rPr>
          <w:t>(一)、知识管理体系建设</w:t>
        </w:r>
        <w:r>
          <w:tab/>
        </w:r>
        <w:r>
          <w:fldChar w:fldCharType="begin"/>
        </w:r>
        <w:r>
          <w:instrText xml:space="preserve"> PAGEREF _Toc13438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38" w:history="1">
        <w:r>
          <w:rPr>
            <w:rFonts w:ascii="仿宋" w:eastAsia="仿宋" w:hAnsi="仿宋" w:cs="仿宋" w:hint="eastAsia"/>
            <w:lang w:eastAsia="zh-CN"/>
          </w:rPr>
          <w:t>(二)、技术创新与研发投入</w:t>
        </w:r>
        <w:r>
          <w:tab/>
        </w:r>
        <w:r>
          <w:fldChar w:fldCharType="begin"/>
        </w:r>
        <w:r>
          <w:instrText xml:space="preserve"> PAGEREF _Toc10038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91" w:history="1">
        <w:r>
          <w:rPr>
            <w:rFonts w:ascii="仿宋" w:eastAsia="仿宋" w:hAnsi="仿宋" w:cs="仿宋" w:hint="eastAsia"/>
            <w:lang w:eastAsia="zh-CN"/>
          </w:rPr>
          <w:t>(三)、专利申请与技术保护</w:t>
        </w:r>
        <w:r>
          <w:tab/>
        </w:r>
        <w:r>
          <w:fldChar w:fldCharType="begin"/>
        </w:r>
        <w:r>
          <w:instrText xml:space="preserve"> PAGEREF _Toc12891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01" w:history="1">
        <w:r>
          <w:rPr>
            <w:rFonts w:ascii="仿宋" w:eastAsia="仿宋" w:hAnsi="仿宋" w:cs="仿宋" w:hint="eastAsia"/>
            <w:lang w:eastAsia="zh-CN"/>
          </w:rPr>
          <w:t>(四)、人才培养与团队建设</w:t>
        </w:r>
        <w:r>
          <w:tab/>
        </w:r>
        <w:r>
          <w:fldChar w:fldCharType="begin"/>
        </w:r>
        <w:r>
          <w:instrText xml:space="preserve"> PAGEREF _Toc30001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7994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2456"/>
      <w:r>
        <w:rPr>
          <w:rFonts w:ascii="仿宋" w:eastAsia="仿宋" w:hAnsi="仿宋" w:cs="仿宋" w:hint="eastAsia"/>
          <w:sz w:val="28"/>
          <w:lang w:eastAsia="zh-CN"/>
        </w:rPr>
        <w:t>一、技术方案与建筑物规划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025"/>
      <w:r>
        <w:rPr>
          <w:rFonts w:ascii="仿宋" w:eastAsia="仿宋" w:hAnsi="仿宋" w:cs="仿宋" w:hint="eastAsia"/>
          <w:lang w:eastAsia="zh-CN"/>
        </w:rPr>
        <w:t>(一)、设计原则与钻井技术服务项目工程概述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 总图布置原则：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以人为本：设计注重人、建筑、环境、交通和空间之间的和谐关系，以创造适宜的工作环境。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资源合理配置：充分优化自然资源的利用，确保钻井技术服务项目设施之间的协调发展。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符合工艺需求：建筑内容、面积和结构应满足工艺布置的需求，满足生产功能要求。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生态友好：根据不同地形地质条件采取因地制宜的方式，减少土石方工程量，注重生态环境的保护。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成本效益：在满足功能和质量的前提下，努力降低建设成本，有效利用资金。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https://d.book118.com/805301002212011120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钻井技术服务项目安全调研评估报告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钻井技术服务项目安全调研评估报告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钻井技术服务项目安全调研评估报告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钻井技术服务项目安全调研评估报告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钻井技术服务项目安全调研评估报告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A918E2"/>
    <w:rsid w:val="4593521B"/>
    <w:rsid w:val="50A918E2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80530100221201112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2024-02-29T14:52:00Z</dcterms:created>
  <dcterms:modified xsi:type="dcterms:W3CDTF">2024-02-29T14:53:04Z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05885E6E89274C1B98002A056CF4C53E_11</vt:lpwstr>
  </property>
  <property fmtid="{D5CDD505-2E9C-101B-9397-08002B2CF9AE}" pid="3" name="KSOProductBuildVer">
    <vt:lpwstr>2052-12.1.0.16250</vt:lpwstr>
  </property>
</Properties>
</file>