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赛力皮革染料项目规划设计纲要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 w:history="1">
        <w:r>
          <w:rPr>
            <w:rFonts w:ascii="仿宋" w:eastAsia="仿宋" w:hAnsi="仿宋" w:cs="仿宋" w:hint="eastAsia"/>
            <w:lang w:eastAsia="zh-CN"/>
          </w:rPr>
          <w:t>概论</w:t>
        </w:r>
        <w:r>
          <w:tab/>
        </w:r>
        <w:r>
          <w:fldChar w:fldCharType="begin"/>
        </w:r>
        <w:r>
          <w:instrText xml:space="preserve"> PAGEREF _Toc125 \h </w:instrText>
        </w:r>
        <w:r>
          <w:fldChar w:fldCharType="separate"/>
        </w:r>
        <w:r>
          <w:t>3</w:t>
        </w:r>
        <w:r>
          <w:fldChar w:fldCharType="end"/>
        </w:r>
      </w:hyperlink>
    </w:p>
    <w:p>
      <w:pPr>
        <w:pStyle w:val="TOC1"/>
        <w:tabs>
          <w:tab w:val="right" w:leader="dot" w:pos="8306"/>
        </w:tabs>
      </w:pPr>
      <w:hyperlink w:anchor="_Toc2923" w:history="1">
        <w:r>
          <w:rPr>
            <w:rFonts w:ascii="仿宋" w:eastAsia="仿宋" w:hAnsi="仿宋" w:cs="仿宋" w:hint="eastAsia"/>
            <w:lang w:eastAsia="zh-CN"/>
          </w:rPr>
          <w:t>一、工艺说明</w:t>
        </w:r>
        <w:r>
          <w:tab/>
        </w:r>
        <w:r>
          <w:fldChar w:fldCharType="begin"/>
        </w:r>
        <w:r>
          <w:instrText xml:space="preserve"> PAGEREF _Toc2923 \h </w:instrText>
        </w:r>
        <w:r>
          <w:fldChar w:fldCharType="separate"/>
        </w:r>
        <w:r>
          <w:t>3</w:t>
        </w:r>
        <w:r>
          <w:fldChar w:fldCharType="end"/>
        </w:r>
      </w:hyperlink>
    </w:p>
    <w:p>
      <w:pPr>
        <w:pStyle w:val="TOC2"/>
        <w:tabs>
          <w:tab w:val="right" w:leader="dot" w:pos="8306"/>
        </w:tabs>
      </w:pPr>
      <w:hyperlink w:anchor="_Toc14639" w:history="1">
        <w:r>
          <w:rPr>
            <w:rFonts w:ascii="仿宋" w:eastAsia="仿宋" w:hAnsi="仿宋" w:cs="仿宋" w:hint="eastAsia"/>
            <w:lang w:eastAsia="zh-CN"/>
          </w:rPr>
          <w:t>(一)、技术管理特点</w:t>
        </w:r>
        <w:r>
          <w:tab/>
        </w:r>
        <w:r>
          <w:fldChar w:fldCharType="begin"/>
        </w:r>
        <w:r>
          <w:instrText xml:space="preserve"> PAGEREF _Toc14639 \h </w:instrText>
        </w:r>
        <w:r>
          <w:fldChar w:fldCharType="separate"/>
        </w:r>
        <w:r>
          <w:t>3</w:t>
        </w:r>
        <w:r>
          <w:fldChar w:fldCharType="end"/>
        </w:r>
      </w:hyperlink>
    </w:p>
    <w:p>
      <w:pPr>
        <w:pStyle w:val="TOC2"/>
        <w:tabs>
          <w:tab w:val="right" w:leader="dot" w:pos="8306"/>
        </w:tabs>
      </w:pPr>
      <w:hyperlink w:anchor="_Toc25129" w:history="1">
        <w:r>
          <w:rPr>
            <w:rFonts w:ascii="仿宋" w:eastAsia="仿宋" w:hAnsi="仿宋" w:cs="仿宋" w:hint="eastAsia"/>
            <w:lang w:eastAsia="zh-CN"/>
          </w:rPr>
          <w:t>(二)、赛力皮革染料项目工艺技术设计方案</w:t>
        </w:r>
        <w:r>
          <w:tab/>
        </w:r>
        <w:r>
          <w:fldChar w:fldCharType="begin"/>
        </w:r>
        <w:r>
          <w:instrText xml:space="preserve"> PAGEREF _Toc25129 \h </w:instrText>
        </w:r>
        <w:r>
          <w:fldChar w:fldCharType="separate"/>
        </w:r>
        <w:r>
          <w:t>4</w:t>
        </w:r>
        <w:r>
          <w:fldChar w:fldCharType="end"/>
        </w:r>
      </w:hyperlink>
    </w:p>
    <w:p>
      <w:pPr>
        <w:pStyle w:val="TOC2"/>
        <w:tabs>
          <w:tab w:val="right" w:leader="dot" w:pos="8306"/>
        </w:tabs>
      </w:pPr>
      <w:hyperlink w:anchor="_Toc13983" w:history="1">
        <w:r>
          <w:rPr>
            <w:rFonts w:ascii="仿宋" w:eastAsia="仿宋" w:hAnsi="仿宋" w:cs="仿宋" w:hint="eastAsia"/>
            <w:lang w:eastAsia="zh-CN"/>
          </w:rPr>
          <w:t>(三)、设备选型方案</w:t>
        </w:r>
        <w:r>
          <w:tab/>
        </w:r>
        <w:r>
          <w:fldChar w:fldCharType="begin"/>
        </w:r>
        <w:r>
          <w:instrText xml:space="preserve"> PAGEREF _Toc13983 \h </w:instrText>
        </w:r>
        <w:r>
          <w:fldChar w:fldCharType="separate"/>
        </w:r>
        <w:r>
          <w:t>5</w:t>
        </w:r>
        <w:r>
          <w:fldChar w:fldCharType="end"/>
        </w:r>
      </w:hyperlink>
    </w:p>
    <w:p>
      <w:pPr>
        <w:pStyle w:val="TOC1"/>
        <w:tabs>
          <w:tab w:val="right" w:leader="dot" w:pos="8306"/>
        </w:tabs>
      </w:pPr>
      <w:hyperlink w:anchor="_Toc22653" w:history="1">
        <w:r>
          <w:rPr>
            <w:rFonts w:ascii="仿宋" w:eastAsia="仿宋" w:hAnsi="仿宋" w:cs="仿宋" w:hint="eastAsia"/>
            <w:lang w:eastAsia="zh-CN"/>
          </w:rPr>
          <w:t>二、赛力皮革染料项目选址可行性分析</w:t>
        </w:r>
        <w:r>
          <w:tab/>
        </w:r>
        <w:r>
          <w:fldChar w:fldCharType="begin"/>
        </w:r>
        <w:r>
          <w:instrText xml:space="preserve"> PAGEREF _Toc22653 \h </w:instrText>
        </w:r>
        <w:r>
          <w:fldChar w:fldCharType="separate"/>
        </w:r>
        <w:r>
          <w:t>7</w:t>
        </w:r>
        <w:r>
          <w:fldChar w:fldCharType="end"/>
        </w:r>
      </w:hyperlink>
    </w:p>
    <w:p>
      <w:pPr>
        <w:pStyle w:val="TOC2"/>
        <w:tabs>
          <w:tab w:val="right" w:leader="dot" w:pos="8306"/>
        </w:tabs>
      </w:pPr>
      <w:hyperlink w:anchor="_Toc11469" w:history="1">
        <w:r>
          <w:rPr>
            <w:rFonts w:ascii="仿宋" w:eastAsia="仿宋" w:hAnsi="仿宋" w:cs="仿宋" w:hint="eastAsia"/>
            <w:lang w:eastAsia="zh-CN"/>
          </w:rPr>
          <w:t>(一)、赛力皮革染料项目选址</w:t>
        </w:r>
        <w:r>
          <w:tab/>
        </w:r>
        <w:r>
          <w:fldChar w:fldCharType="begin"/>
        </w:r>
        <w:r>
          <w:instrText xml:space="preserve"> PAGEREF _Toc11469 \h </w:instrText>
        </w:r>
        <w:r>
          <w:fldChar w:fldCharType="separate"/>
        </w:r>
        <w:r>
          <w:t>7</w:t>
        </w:r>
        <w:r>
          <w:fldChar w:fldCharType="end"/>
        </w:r>
      </w:hyperlink>
    </w:p>
    <w:p>
      <w:pPr>
        <w:pStyle w:val="TOC2"/>
        <w:tabs>
          <w:tab w:val="right" w:leader="dot" w:pos="8306"/>
        </w:tabs>
      </w:pPr>
      <w:hyperlink w:anchor="_Toc31506" w:history="1">
        <w:r>
          <w:rPr>
            <w:rFonts w:ascii="仿宋" w:eastAsia="仿宋" w:hAnsi="仿宋" w:cs="仿宋" w:hint="eastAsia"/>
            <w:lang w:eastAsia="zh-CN"/>
          </w:rPr>
          <w:t>(二)、用地控制指标</w:t>
        </w:r>
        <w:r>
          <w:tab/>
        </w:r>
        <w:r>
          <w:fldChar w:fldCharType="begin"/>
        </w:r>
        <w:r>
          <w:instrText xml:space="preserve"> PAGEREF _Toc31506 \h </w:instrText>
        </w:r>
        <w:r>
          <w:fldChar w:fldCharType="separate"/>
        </w:r>
        <w:r>
          <w:t>7</w:t>
        </w:r>
        <w:r>
          <w:fldChar w:fldCharType="end"/>
        </w:r>
      </w:hyperlink>
    </w:p>
    <w:p>
      <w:pPr>
        <w:pStyle w:val="TOC2"/>
        <w:tabs>
          <w:tab w:val="right" w:leader="dot" w:pos="8306"/>
        </w:tabs>
      </w:pPr>
      <w:hyperlink w:anchor="_Toc982" w:history="1">
        <w:r>
          <w:rPr>
            <w:rFonts w:ascii="仿宋" w:eastAsia="仿宋" w:hAnsi="仿宋" w:cs="仿宋" w:hint="eastAsia"/>
            <w:lang w:eastAsia="zh-CN"/>
          </w:rPr>
          <w:t>(三)、节约用地措施</w:t>
        </w:r>
        <w:r>
          <w:tab/>
        </w:r>
        <w:r>
          <w:fldChar w:fldCharType="begin"/>
        </w:r>
        <w:r>
          <w:instrText xml:space="preserve"> PAGEREF _Toc982 \h </w:instrText>
        </w:r>
        <w:r>
          <w:fldChar w:fldCharType="separate"/>
        </w:r>
        <w:r>
          <w:t>9</w:t>
        </w:r>
        <w:r>
          <w:fldChar w:fldCharType="end"/>
        </w:r>
      </w:hyperlink>
    </w:p>
    <w:p>
      <w:pPr>
        <w:pStyle w:val="TOC2"/>
        <w:tabs>
          <w:tab w:val="right" w:leader="dot" w:pos="8306"/>
        </w:tabs>
      </w:pPr>
      <w:hyperlink w:anchor="_Toc20282" w:history="1">
        <w:r>
          <w:rPr>
            <w:rFonts w:ascii="仿宋" w:eastAsia="仿宋" w:hAnsi="仿宋" w:cs="仿宋" w:hint="eastAsia"/>
            <w:lang w:eastAsia="zh-CN"/>
          </w:rPr>
          <w:t>(四)、总图布置方案</w:t>
        </w:r>
        <w:r>
          <w:tab/>
        </w:r>
        <w:r>
          <w:fldChar w:fldCharType="begin"/>
        </w:r>
        <w:r>
          <w:instrText xml:space="preserve"> PAGEREF _Toc20282 \h </w:instrText>
        </w:r>
        <w:r>
          <w:fldChar w:fldCharType="separate"/>
        </w:r>
        <w:r>
          <w:t>10</w:t>
        </w:r>
        <w:r>
          <w:fldChar w:fldCharType="end"/>
        </w:r>
      </w:hyperlink>
    </w:p>
    <w:p>
      <w:pPr>
        <w:pStyle w:val="TOC2"/>
        <w:tabs>
          <w:tab w:val="right" w:leader="dot" w:pos="8306"/>
        </w:tabs>
      </w:pPr>
      <w:hyperlink w:anchor="_Toc15023" w:history="1">
        <w:r>
          <w:rPr>
            <w:rFonts w:ascii="仿宋" w:eastAsia="仿宋" w:hAnsi="仿宋" w:cs="仿宋" w:hint="eastAsia"/>
            <w:lang w:eastAsia="zh-CN"/>
          </w:rPr>
          <w:t>(五)、选址综合评价</w:t>
        </w:r>
        <w:r>
          <w:tab/>
        </w:r>
        <w:r>
          <w:fldChar w:fldCharType="begin"/>
        </w:r>
        <w:r>
          <w:instrText xml:space="preserve"> PAGEREF _Toc15023 \h </w:instrText>
        </w:r>
        <w:r>
          <w:fldChar w:fldCharType="separate"/>
        </w:r>
        <w:r>
          <w:t>11</w:t>
        </w:r>
        <w:r>
          <w:fldChar w:fldCharType="end"/>
        </w:r>
      </w:hyperlink>
    </w:p>
    <w:p>
      <w:pPr>
        <w:pStyle w:val="TOC1"/>
        <w:tabs>
          <w:tab w:val="right" w:leader="dot" w:pos="8306"/>
        </w:tabs>
      </w:pPr>
      <w:hyperlink w:anchor="_Toc21346" w:history="1">
        <w:r>
          <w:rPr>
            <w:rFonts w:ascii="仿宋" w:eastAsia="仿宋" w:hAnsi="仿宋" w:cs="仿宋" w:hint="eastAsia"/>
            <w:lang w:eastAsia="zh-CN"/>
          </w:rPr>
          <w:t>三、赛力皮革染料项目概论</w:t>
        </w:r>
        <w:r>
          <w:tab/>
        </w:r>
        <w:r>
          <w:fldChar w:fldCharType="begin"/>
        </w:r>
        <w:r>
          <w:instrText xml:space="preserve"> PAGEREF _Toc21346 \h </w:instrText>
        </w:r>
        <w:r>
          <w:fldChar w:fldCharType="separate"/>
        </w:r>
        <w:r>
          <w:t>12</w:t>
        </w:r>
        <w:r>
          <w:fldChar w:fldCharType="end"/>
        </w:r>
      </w:hyperlink>
    </w:p>
    <w:p>
      <w:pPr>
        <w:pStyle w:val="TOC2"/>
        <w:tabs>
          <w:tab w:val="right" w:leader="dot" w:pos="8306"/>
        </w:tabs>
      </w:pPr>
      <w:hyperlink w:anchor="_Toc27722" w:history="1">
        <w:r>
          <w:rPr>
            <w:rFonts w:ascii="仿宋" w:eastAsia="仿宋" w:hAnsi="仿宋" w:cs="仿宋" w:hint="eastAsia"/>
            <w:lang w:eastAsia="zh-CN"/>
          </w:rPr>
          <w:t>(一)、赛力皮革染料项目概况</w:t>
        </w:r>
        <w:r>
          <w:tab/>
        </w:r>
        <w:r>
          <w:fldChar w:fldCharType="begin"/>
        </w:r>
        <w:r>
          <w:instrText xml:space="preserve"> PAGEREF _Toc27722 \h </w:instrText>
        </w:r>
        <w:r>
          <w:fldChar w:fldCharType="separate"/>
        </w:r>
        <w:r>
          <w:t>12</w:t>
        </w:r>
        <w:r>
          <w:fldChar w:fldCharType="end"/>
        </w:r>
      </w:hyperlink>
    </w:p>
    <w:p>
      <w:pPr>
        <w:pStyle w:val="TOC2"/>
        <w:tabs>
          <w:tab w:val="right" w:leader="dot" w:pos="8306"/>
        </w:tabs>
      </w:pPr>
      <w:hyperlink w:anchor="_Toc23547" w:history="1">
        <w:r>
          <w:rPr>
            <w:rFonts w:ascii="仿宋" w:eastAsia="仿宋" w:hAnsi="仿宋" w:cs="仿宋" w:hint="eastAsia"/>
            <w:lang w:eastAsia="zh-CN"/>
          </w:rPr>
          <w:t>(二)、赛力皮革染料项目目标</w:t>
        </w:r>
        <w:r>
          <w:tab/>
        </w:r>
        <w:r>
          <w:fldChar w:fldCharType="begin"/>
        </w:r>
        <w:r>
          <w:instrText xml:space="preserve"> PAGEREF _Toc23547 \h </w:instrText>
        </w:r>
        <w:r>
          <w:fldChar w:fldCharType="separate"/>
        </w:r>
        <w:r>
          <w:t>14</w:t>
        </w:r>
        <w:r>
          <w:fldChar w:fldCharType="end"/>
        </w:r>
      </w:hyperlink>
    </w:p>
    <w:p>
      <w:pPr>
        <w:pStyle w:val="TOC2"/>
        <w:tabs>
          <w:tab w:val="right" w:leader="dot" w:pos="8306"/>
        </w:tabs>
      </w:pPr>
      <w:hyperlink w:anchor="_Toc29532" w:history="1">
        <w:r>
          <w:rPr>
            <w:rFonts w:ascii="仿宋" w:eastAsia="仿宋" w:hAnsi="仿宋" w:cs="仿宋" w:hint="eastAsia"/>
            <w:lang w:eastAsia="zh-CN"/>
          </w:rPr>
          <w:t>(三)、赛力皮革染料项目提出的理由</w:t>
        </w:r>
        <w:r>
          <w:tab/>
        </w:r>
        <w:r>
          <w:fldChar w:fldCharType="begin"/>
        </w:r>
        <w:r>
          <w:instrText xml:space="preserve"> PAGEREF _Toc29532 \h </w:instrText>
        </w:r>
        <w:r>
          <w:fldChar w:fldCharType="separate"/>
        </w:r>
        <w:r>
          <w:t>15</w:t>
        </w:r>
        <w:r>
          <w:fldChar w:fldCharType="end"/>
        </w:r>
      </w:hyperlink>
    </w:p>
    <w:p>
      <w:pPr>
        <w:pStyle w:val="TOC2"/>
        <w:tabs>
          <w:tab w:val="right" w:leader="dot" w:pos="8306"/>
        </w:tabs>
      </w:pPr>
      <w:hyperlink w:anchor="_Toc30928" w:history="1">
        <w:r>
          <w:rPr>
            <w:rFonts w:ascii="仿宋" w:eastAsia="仿宋" w:hAnsi="仿宋" w:cs="仿宋" w:hint="eastAsia"/>
            <w:lang w:eastAsia="zh-CN"/>
          </w:rPr>
          <w:t>(四)、赛力皮革染料项目意义</w:t>
        </w:r>
        <w:r>
          <w:tab/>
        </w:r>
        <w:r>
          <w:fldChar w:fldCharType="begin"/>
        </w:r>
        <w:r>
          <w:instrText xml:space="preserve"> PAGEREF _Toc30928 \h </w:instrText>
        </w:r>
        <w:r>
          <w:fldChar w:fldCharType="separate"/>
        </w:r>
        <w:r>
          <w:t>17</w:t>
        </w:r>
        <w:r>
          <w:fldChar w:fldCharType="end"/>
        </w:r>
      </w:hyperlink>
    </w:p>
    <w:p>
      <w:pPr>
        <w:pStyle w:val="TOC2"/>
        <w:tabs>
          <w:tab w:val="right" w:leader="dot" w:pos="8306"/>
        </w:tabs>
      </w:pPr>
      <w:hyperlink w:anchor="_Toc18655" w:history="1">
        <w:r>
          <w:rPr>
            <w:rFonts w:ascii="仿宋" w:eastAsia="仿宋" w:hAnsi="仿宋" w:cs="仿宋" w:hint="eastAsia"/>
            <w:lang w:eastAsia="zh-CN"/>
          </w:rPr>
          <w:t>(五)、赛力皮革染料项目背景</w:t>
        </w:r>
        <w:r>
          <w:tab/>
        </w:r>
        <w:r>
          <w:fldChar w:fldCharType="begin"/>
        </w:r>
        <w:r>
          <w:instrText xml:space="preserve"> PAGEREF _Toc18655 \h </w:instrText>
        </w:r>
        <w:r>
          <w:fldChar w:fldCharType="separate"/>
        </w:r>
        <w:r>
          <w:t>18</w:t>
        </w:r>
        <w:r>
          <w:fldChar w:fldCharType="end"/>
        </w:r>
      </w:hyperlink>
    </w:p>
    <w:p>
      <w:pPr>
        <w:pStyle w:val="TOC1"/>
        <w:tabs>
          <w:tab w:val="right" w:leader="dot" w:pos="8306"/>
        </w:tabs>
      </w:pPr>
      <w:hyperlink w:anchor="_Toc11746" w:history="1">
        <w:r>
          <w:rPr>
            <w:rFonts w:ascii="仿宋" w:eastAsia="仿宋" w:hAnsi="仿宋" w:cs="仿宋" w:hint="eastAsia"/>
            <w:lang w:eastAsia="zh-CN"/>
          </w:rPr>
          <w:t>四、赛力皮革染料项目危机管理</w:t>
        </w:r>
        <w:r>
          <w:tab/>
        </w:r>
        <w:r>
          <w:fldChar w:fldCharType="begin"/>
        </w:r>
        <w:r>
          <w:instrText xml:space="preserve"> PAGEREF _Toc11746 \h </w:instrText>
        </w:r>
        <w:r>
          <w:fldChar w:fldCharType="separate"/>
        </w:r>
        <w:r>
          <w:t>19</w:t>
        </w:r>
        <w:r>
          <w:fldChar w:fldCharType="end"/>
        </w:r>
      </w:hyperlink>
    </w:p>
    <w:p>
      <w:pPr>
        <w:pStyle w:val="TOC2"/>
        <w:tabs>
          <w:tab w:val="right" w:leader="dot" w:pos="8306"/>
        </w:tabs>
      </w:pPr>
      <w:hyperlink w:anchor="_Toc23546" w:history="1">
        <w:r>
          <w:rPr>
            <w:rFonts w:ascii="仿宋" w:eastAsia="仿宋" w:hAnsi="仿宋" w:cs="仿宋" w:hint="eastAsia"/>
            <w:lang w:eastAsia="zh-CN"/>
          </w:rPr>
          <w:t>(一)、危机预警与识别</w:t>
        </w:r>
        <w:r>
          <w:tab/>
        </w:r>
        <w:r>
          <w:fldChar w:fldCharType="begin"/>
        </w:r>
        <w:r>
          <w:instrText xml:space="preserve"> PAGEREF _Toc23546 \h </w:instrText>
        </w:r>
        <w:r>
          <w:fldChar w:fldCharType="separate"/>
        </w:r>
        <w:r>
          <w:t>19</w:t>
        </w:r>
        <w:r>
          <w:fldChar w:fldCharType="end"/>
        </w:r>
      </w:hyperlink>
    </w:p>
    <w:p>
      <w:pPr>
        <w:pStyle w:val="TOC2"/>
        <w:tabs>
          <w:tab w:val="right" w:leader="dot" w:pos="8306"/>
        </w:tabs>
      </w:pPr>
      <w:hyperlink w:anchor="_Toc25659" w:history="1">
        <w:r>
          <w:rPr>
            <w:rFonts w:ascii="仿宋" w:eastAsia="仿宋" w:hAnsi="仿宋" w:cs="仿宋" w:hint="eastAsia"/>
            <w:lang w:eastAsia="zh-CN"/>
          </w:rPr>
          <w:t>(二)、危机应对与恢复</w:t>
        </w:r>
        <w:r>
          <w:tab/>
        </w:r>
        <w:r>
          <w:fldChar w:fldCharType="begin"/>
        </w:r>
        <w:r>
          <w:instrText xml:space="preserve"> PAGEREF _Toc25659 \h </w:instrText>
        </w:r>
        <w:r>
          <w:fldChar w:fldCharType="separate"/>
        </w:r>
        <w:r>
          <w:t>20</w:t>
        </w:r>
        <w:r>
          <w:fldChar w:fldCharType="end"/>
        </w:r>
      </w:hyperlink>
    </w:p>
    <w:p>
      <w:pPr>
        <w:pStyle w:val="TOC1"/>
        <w:tabs>
          <w:tab w:val="right" w:leader="dot" w:pos="8306"/>
        </w:tabs>
      </w:pPr>
      <w:hyperlink w:anchor="_Toc22024" w:history="1">
        <w:r>
          <w:rPr>
            <w:rFonts w:ascii="仿宋" w:eastAsia="仿宋" w:hAnsi="仿宋" w:cs="仿宋" w:hint="eastAsia"/>
            <w:lang w:eastAsia="zh-CN"/>
          </w:rPr>
          <w:t>五、赛力皮革染料项目可持续发展</w:t>
        </w:r>
        <w:r>
          <w:tab/>
        </w:r>
        <w:r>
          <w:fldChar w:fldCharType="begin"/>
        </w:r>
        <w:r>
          <w:instrText xml:space="preserve"> PAGEREF _Toc22024 \h </w:instrText>
        </w:r>
        <w:r>
          <w:fldChar w:fldCharType="separate"/>
        </w:r>
        <w:r>
          <w:t>21</w:t>
        </w:r>
        <w:r>
          <w:fldChar w:fldCharType="end"/>
        </w:r>
      </w:hyperlink>
    </w:p>
    <w:p>
      <w:pPr>
        <w:pStyle w:val="TOC2"/>
        <w:tabs>
          <w:tab w:val="right" w:leader="dot" w:pos="8306"/>
        </w:tabs>
      </w:pPr>
      <w:hyperlink w:anchor="_Toc23138" w:history="1">
        <w:r>
          <w:rPr>
            <w:rFonts w:ascii="仿宋" w:eastAsia="仿宋" w:hAnsi="仿宋" w:cs="仿宋" w:hint="eastAsia"/>
            <w:lang w:eastAsia="zh-CN"/>
          </w:rPr>
          <w:t>(一)、可持续战略与实践</w:t>
        </w:r>
        <w:r>
          <w:tab/>
        </w:r>
        <w:r>
          <w:fldChar w:fldCharType="begin"/>
        </w:r>
        <w:r>
          <w:instrText xml:space="preserve"> PAGEREF _Toc23138 \h </w:instrText>
        </w:r>
        <w:r>
          <w:fldChar w:fldCharType="separate"/>
        </w:r>
        <w:r>
          <w:t>21</w:t>
        </w:r>
        <w:r>
          <w:fldChar w:fldCharType="end"/>
        </w:r>
      </w:hyperlink>
    </w:p>
    <w:p>
      <w:pPr>
        <w:pStyle w:val="TOC2"/>
        <w:tabs>
          <w:tab w:val="right" w:leader="dot" w:pos="8306"/>
        </w:tabs>
      </w:pPr>
      <w:hyperlink w:anchor="_Toc5058" w:history="1">
        <w:r>
          <w:rPr>
            <w:rFonts w:ascii="仿宋" w:eastAsia="仿宋" w:hAnsi="仿宋" w:cs="仿宋" w:hint="eastAsia"/>
            <w:lang w:eastAsia="zh-CN"/>
          </w:rPr>
          <w:t>(二)、环保与社会责任</w:t>
        </w:r>
        <w:r>
          <w:tab/>
        </w:r>
        <w:r>
          <w:fldChar w:fldCharType="begin"/>
        </w:r>
        <w:r>
          <w:instrText xml:space="preserve"> PAGEREF _Toc5058 \h </w:instrText>
        </w:r>
        <w:r>
          <w:fldChar w:fldCharType="separate"/>
        </w:r>
        <w:r>
          <w:t>22</w:t>
        </w:r>
        <w:r>
          <w:fldChar w:fldCharType="end"/>
        </w:r>
      </w:hyperlink>
    </w:p>
    <w:p>
      <w:pPr>
        <w:pStyle w:val="TOC1"/>
        <w:tabs>
          <w:tab w:val="right" w:leader="dot" w:pos="8306"/>
        </w:tabs>
      </w:pPr>
      <w:hyperlink w:anchor="_Toc22859" w:history="1">
        <w:r>
          <w:rPr>
            <w:rFonts w:ascii="仿宋" w:eastAsia="仿宋" w:hAnsi="仿宋" w:cs="仿宋" w:hint="eastAsia"/>
            <w:lang w:eastAsia="zh-CN"/>
          </w:rPr>
          <w:t>六、赛力皮革染料项目建设单位说明</w:t>
        </w:r>
        <w:r>
          <w:tab/>
        </w:r>
        <w:r>
          <w:fldChar w:fldCharType="begin"/>
        </w:r>
        <w:r>
          <w:instrText xml:space="preserve"> PAGEREF _Toc22859 \h </w:instrText>
        </w:r>
        <w:r>
          <w:fldChar w:fldCharType="separate"/>
        </w:r>
        <w:r>
          <w:t>23</w:t>
        </w:r>
        <w:r>
          <w:fldChar w:fldCharType="end"/>
        </w:r>
      </w:hyperlink>
    </w:p>
    <w:p>
      <w:pPr>
        <w:pStyle w:val="TOC2"/>
        <w:tabs>
          <w:tab w:val="right" w:leader="dot" w:pos="8306"/>
        </w:tabs>
      </w:pPr>
      <w:hyperlink w:anchor="_Toc9440" w:history="1">
        <w:r>
          <w:rPr>
            <w:rFonts w:ascii="仿宋" w:eastAsia="仿宋" w:hAnsi="仿宋" w:cs="仿宋" w:hint="eastAsia"/>
            <w:lang w:eastAsia="zh-CN"/>
          </w:rPr>
          <w:t>(一)、赛力皮革染料项目承办单位基本情况</w:t>
        </w:r>
        <w:r>
          <w:tab/>
        </w:r>
        <w:r>
          <w:fldChar w:fldCharType="begin"/>
        </w:r>
        <w:r>
          <w:instrText xml:space="preserve"> PAGEREF _Toc9440 \h </w:instrText>
        </w:r>
        <w:r>
          <w:fldChar w:fldCharType="separate"/>
        </w:r>
        <w:r>
          <w:t>23</w:t>
        </w:r>
        <w:r>
          <w:fldChar w:fldCharType="end"/>
        </w:r>
      </w:hyperlink>
    </w:p>
    <w:p>
      <w:pPr>
        <w:pStyle w:val="TOC2"/>
        <w:tabs>
          <w:tab w:val="right" w:leader="dot" w:pos="8306"/>
        </w:tabs>
      </w:pPr>
      <w:hyperlink w:anchor="_Toc23041" w:history="1">
        <w:r>
          <w:rPr>
            <w:rFonts w:ascii="仿宋" w:eastAsia="仿宋" w:hAnsi="仿宋" w:cs="仿宋" w:hint="eastAsia"/>
            <w:lang w:eastAsia="zh-CN"/>
          </w:rPr>
          <w:t>(二)、公司经济效益分析</w:t>
        </w:r>
        <w:r>
          <w:tab/>
        </w:r>
        <w:r>
          <w:fldChar w:fldCharType="begin"/>
        </w:r>
        <w:r>
          <w:instrText xml:space="preserve"> PAGEREF _Toc23041 \h </w:instrText>
        </w:r>
        <w:r>
          <w:fldChar w:fldCharType="separate"/>
        </w:r>
        <w:r>
          <w:t>23</w:t>
        </w:r>
        <w:r>
          <w:fldChar w:fldCharType="end"/>
        </w:r>
      </w:hyperlink>
    </w:p>
    <w:p>
      <w:pPr>
        <w:pStyle w:val="TOC1"/>
        <w:tabs>
          <w:tab w:val="right" w:leader="dot" w:pos="8306"/>
        </w:tabs>
      </w:pPr>
      <w:hyperlink w:anchor="_Toc28082" w:history="1">
        <w:r>
          <w:rPr>
            <w:rFonts w:ascii="仿宋" w:eastAsia="仿宋" w:hAnsi="仿宋" w:cs="仿宋" w:hint="eastAsia"/>
            <w:lang w:eastAsia="zh-CN"/>
          </w:rPr>
          <w:t>七、赛力皮革染料项目技术管理</w:t>
        </w:r>
        <w:r>
          <w:tab/>
        </w:r>
        <w:r>
          <w:fldChar w:fldCharType="begin"/>
        </w:r>
        <w:r>
          <w:instrText xml:space="preserve"> PAGEREF _Toc28082 \h </w:instrText>
        </w:r>
        <w:r>
          <w:fldChar w:fldCharType="separate"/>
        </w:r>
        <w:r>
          <w:t>24</w:t>
        </w:r>
        <w:r>
          <w:fldChar w:fldCharType="end"/>
        </w:r>
      </w:hyperlink>
    </w:p>
    <w:p>
      <w:pPr>
        <w:pStyle w:val="TOC2"/>
        <w:tabs>
          <w:tab w:val="right" w:leader="dot" w:pos="8306"/>
        </w:tabs>
      </w:pPr>
      <w:hyperlink w:anchor="_Toc26966" w:history="1">
        <w:r>
          <w:rPr>
            <w:rFonts w:ascii="仿宋" w:eastAsia="仿宋" w:hAnsi="仿宋" w:cs="仿宋" w:hint="eastAsia"/>
            <w:lang w:eastAsia="zh-CN"/>
          </w:rPr>
          <w:t>(一)、技术方案选用方向</w:t>
        </w:r>
        <w:r>
          <w:tab/>
        </w:r>
        <w:r>
          <w:fldChar w:fldCharType="begin"/>
        </w:r>
        <w:r>
          <w:instrText xml:space="preserve"> PAGEREF _Toc26966 \h </w:instrText>
        </w:r>
        <w:r>
          <w:fldChar w:fldCharType="separate"/>
        </w:r>
        <w:r>
          <w:t>24</w:t>
        </w:r>
        <w:r>
          <w:fldChar w:fldCharType="end"/>
        </w:r>
      </w:hyperlink>
    </w:p>
    <w:p>
      <w:pPr>
        <w:pStyle w:val="TOC2"/>
        <w:tabs>
          <w:tab w:val="right" w:leader="dot" w:pos="8306"/>
        </w:tabs>
      </w:pPr>
      <w:hyperlink w:anchor="_Toc8823" w:history="1">
        <w:r>
          <w:rPr>
            <w:rFonts w:ascii="仿宋" w:eastAsia="仿宋" w:hAnsi="仿宋" w:cs="仿宋" w:hint="eastAsia"/>
            <w:lang w:eastAsia="zh-CN"/>
          </w:rPr>
          <w:t>(二)、工艺技术方案选用原则</w:t>
        </w:r>
        <w:r>
          <w:tab/>
        </w:r>
        <w:r>
          <w:fldChar w:fldCharType="begin"/>
        </w:r>
        <w:r>
          <w:instrText xml:space="preserve"> PAGEREF _Toc8823 \h </w:instrText>
        </w:r>
        <w:r>
          <w:fldChar w:fldCharType="separate"/>
        </w:r>
        <w:r>
          <w:t>26</w:t>
        </w:r>
        <w:r>
          <w:fldChar w:fldCharType="end"/>
        </w:r>
      </w:hyperlink>
    </w:p>
    <w:p>
      <w:pPr>
        <w:pStyle w:val="TOC2"/>
        <w:tabs>
          <w:tab w:val="right" w:leader="dot" w:pos="8306"/>
        </w:tabs>
      </w:pPr>
      <w:hyperlink w:anchor="_Toc16988" w:history="1">
        <w:r>
          <w:rPr>
            <w:rFonts w:ascii="仿宋" w:eastAsia="仿宋" w:hAnsi="仿宋" w:cs="仿宋" w:hint="eastAsia"/>
            <w:lang w:eastAsia="zh-CN"/>
          </w:rPr>
          <w:t>(三)、工艺技术方案要求</w:t>
        </w:r>
        <w:r>
          <w:tab/>
        </w:r>
        <w:r>
          <w:fldChar w:fldCharType="begin"/>
        </w:r>
        <w:r>
          <w:instrText xml:space="preserve"> PAGEREF _Toc16988 \h </w:instrText>
        </w:r>
        <w:r>
          <w:fldChar w:fldCharType="separate"/>
        </w:r>
        <w:r>
          <w:t>28</w:t>
        </w:r>
        <w:r>
          <w:fldChar w:fldCharType="end"/>
        </w:r>
      </w:hyperlink>
    </w:p>
    <w:p>
      <w:pPr>
        <w:pStyle w:val="TOC1"/>
        <w:tabs>
          <w:tab w:val="right" w:leader="dot" w:pos="8306"/>
        </w:tabs>
      </w:pPr>
      <w:hyperlink w:anchor="_Toc21121" w:history="1">
        <w:r>
          <w:rPr>
            <w:rFonts w:ascii="仿宋" w:eastAsia="仿宋" w:hAnsi="仿宋" w:cs="仿宋" w:hint="eastAsia"/>
            <w:lang w:eastAsia="zh-CN"/>
          </w:rPr>
          <w:t>八、赛力皮革染料项目社会影响</w:t>
        </w:r>
        <w:r>
          <w:tab/>
        </w:r>
        <w:r>
          <w:fldChar w:fldCharType="begin"/>
        </w:r>
        <w:r>
          <w:instrText xml:space="preserve"> PAGEREF _Toc21121 \h </w:instrText>
        </w:r>
        <w:r>
          <w:fldChar w:fldCharType="separate"/>
        </w:r>
        <w:r>
          <w:t>31</w:t>
        </w:r>
        <w:r>
          <w:fldChar w:fldCharType="end"/>
        </w:r>
      </w:hyperlink>
    </w:p>
    <w:p>
      <w:pPr>
        <w:pStyle w:val="TOC2"/>
        <w:tabs>
          <w:tab w:val="right" w:leader="dot" w:pos="8306"/>
        </w:tabs>
      </w:pPr>
      <w:hyperlink w:anchor="_Toc7552" w:history="1">
        <w:r>
          <w:rPr>
            <w:rFonts w:ascii="仿宋" w:eastAsia="仿宋" w:hAnsi="仿宋" w:cs="仿宋" w:hint="eastAsia"/>
            <w:lang w:eastAsia="zh-CN"/>
          </w:rPr>
          <w:t>(一)、社会责任与义务</w:t>
        </w:r>
        <w:r>
          <w:tab/>
        </w:r>
        <w:r>
          <w:fldChar w:fldCharType="begin"/>
        </w:r>
        <w:r>
          <w:instrText xml:space="preserve"> PAGEREF _Toc7552 \h </w:instrText>
        </w:r>
        <w:r>
          <w:fldChar w:fldCharType="separate"/>
        </w:r>
        <w:r>
          <w:t>31</w:t>
        </w:r>
        <w:r>
          <w:fldChar w:fldCharType="end"/>
        </w:r>
      </w:hyperlink>
    </w:p>
    <w:p>
      <w:pPr>
        <w:pStyle w:val="TOC2"/>
        <w:tabs>
          <w:tab w:val="right" w:leader="dot" w:pos="8306"/>
        </w:tabs>
      </w:pPr>
      <w:hyperlink w:anchor="_Toc10601" w:history="1">
        <w:r>
          <w:rPr>
            <w:rFonts w:ascii="仿宋" w:eastAsia="仿宋" w:hAnsi="仿宋" w:cs="仿宋" w:hint="eastAsia"/>
            <w:lang w:eastAsia="zh-CN"/>
          </w:rPr>
          <w:t>(二)、社会参与与沟通</w:t>
        </w:r>
        <w:r>
          <w:tab/>
        </w:r>
        <w:r>
          <w:fldChar w:fldCharType="begin"/>
        </w:r>
        <w:r>
          <w:instrText xml:space="preserve"> PAGEREF _Toc10601 \h </w:instrText>
        </w:r>
        <w:r>
          <w:fldChar w:fldCharType="separate"/>
        </w:r>
        <w:r>
          <w:t>31</w:t>
        </w:r>
        <w:r>
          <w:fldChar w:fldCharType="end"/>
        </w:r>
      </w:hyperlink>
    </w:p>
    <w:p>
      <w:pPr>
        <w:pStyle w:val="TOC1"/>
        <w:tabs>
          <w:tab w:val="right" w:leader="dot" w:pos="8306"/>
        </w:tabs>
      </w:pPr>
      <w:hyperlink w:anchor="_Toc24940" w:history="1">
        <w:r>
          <w:rPr>
            <w:rFonts w:ascii="仿宋" w:eastAsia="仿宋" w:hAnsi="仿宋" w:cs="仿宋" w:hint="eastAsia"/>
            <w:lang w:eastAsia="zh-CN"/>
          </w:rPr>
          <w:t>九、赛力皮革染料项目财务管理</w:t>
        </w:r>
        <w:r>
          <w:tab/>
        </w:r>
        <w:r>
          <w:fldChar w:fldCharType="begin"/>
        </w:r>
        <w:r>
          <w:instrText xml:space="preserve"> PAGEREF _Toc24940 \h </w:instrText>
        </w:r>
        <w:r>
          <w:fldChar w:fldCharType="separate"/>
        </w:r>
        <w:r>
          <w:t>32</w:t>
        </w:r>
        <w:r>
          <w:fldChar w:fldCharType="end"/>
        </w:r>
      </w:hyperlink>
    </w:p>
    <w:p>
      <w:pPr>
        <w:pStyle w:val="TOC2"/>
        <w:tabs>
          <w:tab w:val="right" w:leader="dot" w:pos="8306"/>
        </w:tabs>
      </w:pPr>
      <w:hyperlink w:anchor="_Toc32472" w:history="1">
        <w:r>
          <w:rPr>
            <w:rFonts w:ascii="仿宋" w:eastAsia="仿宋" w:hAnsi="仿宋" w:cs="仿宋" w:hint="eastAsia"/>
            <w:lang w:eastAsia="zh-CN"/>
          </w:rPr>
          <w:t>(一)、资金需求大</w:t>
        </w:r>
        <w:r>
          <w:tab/>
        </w:r>
        <w:r>
          <w:fldChar w:fldCharType="begin"/>
        </w:r>
        <w:r>
          <w:instrText xml:space="preserve"> PAGEREF _Toc32472 \h </w:instrText>
        </w:r>
        <w:r>
          <w:fldChar w:fldCharType="separate"/>
        </w:r>
        <w:r>
          <w:t>32</w:t>
        </w:r>
        <w:r>
          <w:fldChar w:fldCharType="end"/>
        </w:r>
      </w:hyperlink>
    </w:p>
    <w:p>
      <w:pPr>
        <w:pStyle w:val="TOC2"/>
        <w:tabs>
          <w:tab w:val="right" w:leader="dot" w:pos="8306"/>
        </w:tabs>
      </w:pPr>
      <w:hyperlink w:anchor="_Toc3111" w:history="1">
        <w:r>
          <w:rPr>
            <w:rFonts w:ascii="仿宋" w:eastAsia="仿宋" w:hAnsi="仿宋" w:cs="仿宋" w:hint="eastAsia"/>
            <w:lang w:eastAsia="zh-CN"/>
          </w:rPr>
          <w:t>(二)、研发周期长</w:t>
        </w:r>
        <w:r>
          <w:tab/>
        </w:r>
        <w:r>
          <w:fldChar w:fldCharType="begin"/>
        </w:r>
        <w:r>
          <w:instrText xml:space="preserve"> PAGEREF _Toc3111 \h </w:instrText>
        </w:r>
        <w:r>
          <w:fldChar w:fldCharType="separate"/>
        </w:r>
        <w:r>
          <w:t>33</w:t>
        </w:r>
        <w:r>
          <w:fldChar w:fldCharType="end"/>
        </w:r>
      </w:hyperlink>
    </w:p>
    <w:p>
      <w:pPr>
        <w:pStyle w:val="TOC2"/>
        <w:tabs>
          <w:tab w:val="right" w:leader="dot" w:pos="8306"/>
        </w:tabs>
      </w:pPr>
      <w:hyperlink w:anchor="_Toc20918" w:history="1">
        <w:r>
          <w:rPr>
            <w:rFonts w:ascii="仿宋" w:eastAsia="仿宋" w:hAnsi="仿宋" w:cs="仿宋" w:hint="eastAsia"/>
            <w:lang w:eastAsia="zh-CN"/>
          </w:rPr>
          <w:t>(三)、市场风险大</w:t>
        </w:r>
        <w:r>
          <w:tab/>
        </w:r>
        <w:r>
          <w:fldChar w:fldCharType="begin"/>
        </w:r>
        <w:r>
          <w:instrText xml:space="preserve"> PAGEREF _Toc20918 \h </w:instrText>
        </w:r>
        <w:r>
          <w:fldChar w:fldCharType="separate"/>
        </w:r>
        <w:r>
          <w:t>35</w:t>
        </w:r>
        <w:r>
          <w:fldChar w:fldCharType="end"/>
        </w:r>
      </w:hyperlink>
    </w:p>
    <w:p>
      <w:pPr>
        <w:pStyle w:val="TOC2"/>
        <w:tabs>
          <w:tab w:val="right" w:leader="dot" w:pos="8306"/>
        </w:tabs>
      </w:pPr>
      <w:hyperlink w:anchor="_Toc7689" w:history="1">
        <w:r>
          <w:rPr>
            <w:rFonts w:ascii="仿宋" w:eastAsia="仿宋" w:hAnsi="仿宋" w:cs="仿宋" w:hint="eastAsia"/>
            <w:lang w:eastAsia="zh-CN"/>
          </w:rPr>
          <w:t>(四)、利润率高</w:t>
        </w:r>
        <w:r>
          <w:tab/>
        </w:r>
        <w:r>
          <w:fldChar w:fldCharType="begin"/>
        </w:r>
        <w:r>
          <w:instrText xml:space="preserve"> PAGEREF _Toc7689 \h </w:instrText>
        </w:r>
        <w:r>
          <w:fldChar w:fldCharType="separate"/>
        </w:r>
        <w:r>
          <w:t>37</w:t>
        </w:r>
        <w:r>
          <w:fldChar w:fldCharType="end"/>
        </w:r>
      </w:hyperlink>
    </w:p>
    <w:p>
      <w:pPr>
        <w:pStyle w:val="TOC1"/>
        <w:tabs>
          <w:tab w:val="right" w:leader="dot" w:pos="8306"/>
        </w:tabs>
      </w:pPr>
      <w:hyperlink w:anchor="_Toc29119" w:history="1">
        <w:r>
          <w:rPr>
            <w:rFonts w:ascii="仿宋" w:eastAsia="仿宋" w:hAnsi="仿宋" w:cs="仿宋" w:hint="eastAsia"/>
            <w:lang w:eastAsia="zh-CN"/>
          </w:rPr>
          <w:t>十、赛力皮革染料项目经营效益</w:t>
        </w:r>
        <w:r>
          <w:tab/>
        </w:r>
        <w:r>
          <w:fldChar w:fldCharType="begin"/>
        </w:r>
        <w:r>
          <w:instrText xml:space="preserve"> PAGEREF _Toc29119 \h </w:instrText>
        </w:r>
        <w:r>
          <w:fldChar w:fldCharType="separate"/>
        </w:r>
        <w:r>
          <w:t>40</w:t>
        </w:r>
        <w:r>
          <w:fldChar w:fldCharType="end"/>
        </w:r>
      </w:hyperlink>
    </w:p>
    <w:p>
      <w:pPr>
        <w:pStyle w:val="TOC2"/>
        <w:tabs>
          <w:tab w:val="right" w:leader="dot" w:pos="8306"/>
        </w:tabs>
      </w:pPr>
      <w:hyperlink w:anchor="_Toc23934" w:history="1">
        <w:r>
          <w:rPr>
            <w:rFonts w:ascii="仿宋" w:eastAsia="仿宋" w:hAnsi="仿宋" w:cs="仿宋" w:hint="eastAsia"/>
            <w:lang w:eastAsia="zh-CN"/>
          </w:rPr>
          <w:t>(一)、经济评价财务测算</w:t>
        </w:r>
        <w:r>
          <w:tab/>
        </w:r>
        <w:r>
          <w:fldChar w:fldCharType="begin"/>
        </w:r>
        <w:r>
          <w:instrText xml:space="preserve"> PAGEREF _Toc23934 \h </w:instrText>
        </w:r>
        <w:r>
          <w:fldChar w:fldCharType="separate"/>
        </w:r>
        <w:r>
          <w:t>40</w:t>
        </w:r>
        <w:r>
          <w:fldChar w:fldCharType="end"/>
        </w:r>
      </w:hyperlink>
    </w:p>
    <w:p>
      <w:pPr>
        <w:pStyle w:val="TOC2"/>
        <w:tabs>
          <w:tab w:val="right" w:leader="dot" w:pos="8306"/>
        </w:tabs>
      </w:pPr>
      <w:hyperlink w:anchor="_Toc29389" w:history="1">
        <w:r>
          <w:rPr>
            <w:rFonts w:ascii="仿宋" w:eastAsia="仿宋" w:hAnsi="仿宋" w:cs="仿宋" w:hint="eastAsia"/>
            <w:lang w:eastAsia="zh-CN"/>
          </w:rPr>
          <w:t>(二)、赛力皮革染料项目盈利能力分析</w:t>
        </w:r>
        <w:r>
          <w:tab/>
        </w:r>
        <w:r>
          <w:fldChar w:fldCharType="begin"/>
        </w:r>
        <w:r>
          <w:instrText xml:space="preserve"> PAGEREF _Toc29389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12" w:history="1">
        <w:r>
          <w:rPr>
            <w:rFonts w:ascii="仿宋" w:eastAsia="仿宋" w:hAnsi="仿宋" w:cs="仿宋" w:hint="eastAsia"/>
            <w:lang w:eastAsia="zh-CN"/>
          </w:rPr>
          <w:t>十一、赛力皮革染料项目创新与研发</w:t>
        </w:r>
        <w:r>
          <w:tab/>
        </w:r>
        <w:r>
          <w:fldChar w:fldCharType="begin"/>
        </w:r>
        <w:r>
          <w:instrText xml:space="preserve"> PAGEREF _Toc16812 \h </w:instrText>
        </w:r>
        <w:r>
          <w:fldChar w:fldCharType="separate"/>
        </w:r>
        <w:r>
          <w:t>42</w:t>
        </w:r>
        <w:r>
          <w:fldChar w:fldCharType="end"/>
        </w:r>
      </w:hyperlink>
    </w:p>
    <w:p>
      <w:pPr>
        <w:pStyle w:val="TOC2"/>
        <w:tabs>
          <w:tab w:val="right" w:leader="dot" w:pos="8306"/>
        </w:tabs>
      </w:pPr>
      <w:hyperlink w:anchor="_Toc8022" w:history="1">
        <w:r>
          <w:rPr>
            <w:rFonts w:ascii="仿宋" w:eastAsia="仿宋" w:hAnsi="仿宋" w:cs="仿宋" w:hint="eastAsia"/>
            <w:lang w:eastAsia="zh-CN"/>
          </w:rPr>
          <w:t>(一)、创新策略与方向</w:t>
        </w:r>
        <w:r>
          <w:tab/>
        </w:r>
        <w:r>
          <w:fldChar w:fldCharType="begin"/>
        </w:r>
        <w:r>
          <w:instrText xml:space="preserve"> PAGEREF _Toc8022 \h </w:instrText>
        </w:r>
        <w:r>
          <w:fldChar w:fldCharType="separate"/>
        </w:r>
        <w:r>
          <w:t>42</w:t>
        </w:r>
        <w:r>
          <w:fldChar w:fldCharType="end"/>
        </w:r>
      </w:hyperlink>
    </w:p>
    <w:p>
      <w:pPr>
        <w:pStyle w:val="TOC2"/>
        <w:tabs>
          <w:tab w:val="right" w:leader="dot" w:pos="8306"/>
        </w:tabs>
      </w:pPr>
      <w:hyperlink w:anchor="_Toc887" w:history="1">
        <w:r>
          <w:rPr>
            <w:rFonts w:ascii="仿宋" w:eastAsia="仿宋" w:hAnsi="仿宋" w:cs="仿宋" w:hint="eastAsia"/>
            <w:lang w:eastAsia="zh-CN"/>
          </w:rPr>
          <w:t>(二)、研发规划与投入</w:t>
        </w:r>
        <w:r>
          <w:tab/>
        </w:r>
        <w:r>
          <w:fldChar w:fldCharType="begin"/>
        </w:r>
        <w:r>
          <w:instrText xml:space="preserve"> PAGEREF _Toc887 \h </w:instrText>
        </w:r>
        <w:r>
          <w:fldChar w:fldCharType="separate"/>
        </w:r>
        <w:r>
          <w:t>43</w:t>
        </w:r>
        <w:r>
          <w:fldChar w:fldCharType="end"/>
        </w:r>
      </w:hyperlink>
    </w:p>
    <w:p>
      <w:pPr>
        <w:pStyle w:val="TOC1"/>
        <w:tabs>
          <w:tab w:val="right" w:leader="dot" w:pos="8306"/>
        </w:tabs>
      </w:pPr>
      <w:hyperlink w:anchor="_Toc3050" w:history="1">
        <w:r>
          <w:rPr>
            <w:rFonts w:ascii="仿宋" w:eastAsia="仿宋" w:hAnsi="仿宋" w:cs="仿宋" w:hint="eastAsia"/>
            <w:lang w:eastAsia="zh-CN"/>
          </w:rPr>
          <w:t>十二、生产安全保护</w:t>
        </w:r>
        <w:r>
          <w:tab/>
        </w:r>
        <w:r>
          <w:fldChar w:fldCharType="begin"/>
        </w:r>
        <w:r>
          <w:instrText xml:space="preserve"> PAGEREF _Toc3050 \h </w:instrText>
        </w:r>
        <w:r>
          <w:fldChar w:fldCharType="separate"/>
        </w:r>
        <w:r>
          <w:t>45</w:t>
        </w:r>
        <w:r>
          <w:fldChar w:fldCharType="end"/>
        </w:r>
      </w:hyperlink>
    </w:p>
    <w:p>
      <w:pPr>
        <w:pStyle w:val="TOC2"/>
        <w:tabs>
          <w:tab w:val="right" w:leader="dot" w:pos="8306"/>
        </w:tabs>
      </w:pPr>
      <w:hyperlink w:anchor="_Toc3961" w:history="1">
        <w:r>
          <w:rPr>
            <w:rFonts w:ascii="仿宋" w:eastAsia="仿宋" w:hAnsi="仿宋" w:cs="仿宋" w:hint="eastAsia"/>
            <w:lang w:eastAsia="zh-CN"/>
          </w:rPr>
          <w:t>(一)、消防安全</w:t>
        </w:r>
        <w:r>
          <w:tab/>
        </w:r>
        <w:r>
          <w:fldChar w:fldCharType="begin"/>
        </w:r>
        <w:r>
          <w:instrText xml:space="preserve"> PAGEREF _Toc3961 \h </w:instrText>
        </w:r>
        <w:r>
          <w:fldChar w:fldCharType="separate"/>
        </w:r>
        <w:r>
          <w:t>45</w:t>
        </w:r>
        <w:r>
          <w:fldChar w:fldCharType="end"/>
        </w:r>
      </w:hyperlink>
    </w:p>
    <w:p>
      <w:pPr>
        <w:pStyle w:val="TOC2"/>
        <w:tabs>
          <w:tab w:val="right" w:leader="dot" w:pos="8306"/>
        </w:tabs>
      </w:pPr>
      <w:hyperlink w:anchor="_Toc15301" w:history="1">
        <w:r>
          <w:rPr>
            <w:rFonts w:ascii="仿宋" w:eastAsia="仿宋" w:hAnsi="仿宋" w:cs="仿宋" w:hint="eastAsia"/>
            <w:lang w:eastAsia="zh-CN"/>
          </w:rPr>
          <w:t>(二)、防火防爆总图布置措施</w:t>
        </w:r>
        <w:r>
          <w:tab/>
        </w:r>
        <w:r>
          <w:fldChar w:fldCharType="begin"/>
        </w:r>
        <w:r>
          <w:instrText xml:space="preserve"> PAGEREF _Toc15301 \h </w:instrText>
        </w:r>
        <w:r>
          <w:fldChar w:fldCharType="separate"/>
        </w:r>
        <w:r>
          <w:t>46</w:t>
        </w:r>
        <w:r>
          <w:fldChar w:fldCharType="end"/>
        </w:r>
      </w:hyperlink>
    </w:p>
    <w:p>
      <w:pPr>
        <w:pStyle w:val="TOC2"/>
        <w:tabs>
          <w:tab w:val="right" w:leader="dot" w:pos="8306"/>
        </w:tabs>
      </w:pPr>
      <w:hyperlink w:anchor="_Toc10471" w:history="1">
        <w:r>
          <w:rPr>
            <w:rFonts w:ascii="仿宋" w:eastAsia="仿宋" w:hAnsi="仿宋" w:cs="仿宋" w:hint="eastAsia"/>
            <w:lang w:eastAsia="zh-CN"/>
          </w:rPr>
          <w:t>(三)、自然灾害防范措施</w:t>
        </w:r>
        <w:r>
          <w:tab/>
        </w:r>
        <w:r>
          <w:fldChar w:fldCharType="begin"/>
        </w:r>
        <w:r>
          <w:instrText xml:space="preserve"> PAGEREF _Toc10471 \h </w:instrText>
        </w:r>
        <w:r>
          <w:fldChar w:fldCharType="separate"/>
        </w:r>
        <w:r>
          <w:t>47</w:t>
        </w:r>
        <w:r>
          <w:fldChar w:fldCharType="end"/>
        </w:r>
      </w:hyperlink>
    </w:p>
    <w:p>
      <w:pPr>
        <w:pStyle w:val="TOC2"/>
        <w:tabs>
          <w:tab w:val="right" w:leader="dot" w:pos="8306"/>
        </w:tabs>
      </w:pPr>
      <w:hyperlink w:anchor="_Toc1698" w:history="1">
        <w:r>
          <w:rPr>
            <w:rFonts w:ascii="仿宋" w:eastAsia="仿宋" w:hAnsi="仿宋" w:cs="仿宋" w:hint="eastAsia"/>
            <w:lang w:eastAsia="zh-CN"/>
          </w:rPr>
          <w:t>(四)、安全色及安全标志使用要求</w:t>
        </w:r>
        <w:r>
          <w:tab/>
        </w:r>
        <w:r>
          <w:fldChar w:fldCharType="begin"/>
        </w:r>
        <w:r>
          <w:instrText xml:space="preserve"> PAGEREF _Toc1698 \h </w:instrText>
        </w:r>
        <w:r>
          <w:fldChar w:fldCharType="separate"/>
        </w:r>
        <w:r>
          <w:t>48</w:t>
        </w:r>
        <w:r>
          <w:fldChar w:fldCharType="end"/>
        </w:r>
      </w:hyperlink>
    </w:p>
    <w:p>
      <w:pPr>
        <w:pStyle w:val="TOC2"/>
        <w:tabs>
          <w:tab w:val="right" w:leader="dot" w:pos="8306"/>
        </w:tabs>
      </w:pPr>
      <w:hyperlink w:anchor="_Toc19581" w:history="1">
        <w:r>
          <w:rPr>
            <w:rFonts w:ascii="仿宋" w:eastAsia="仿宋" w:hAnsi="仿宋" w:cs="仿宋" w:hint="eastAsia"/>
            <w:lang w:eastAsia="zh-CN"/>
          </w:rPr>
          <w:t>(五)、防尘防毒措施</w:t>
        </w:r>
        <w:r>
          <w:tab/>
        </w:r>
        <w:r>
          <w:fldChar w:fldCharType="begin"/>
        </w:r>
        <w:r>
          <w:instrText xml:space="preserve"> PAGEREF _Toc19581 \h </w:instrText>
        </w:r>
        <w:r>
          <w:fldChar w:fldCharType="separate"/>
        </w:r>
        <w:r>
          <w:t>49</w:t>
        </w:r>
        <w:r>
          <w:fldChar w:fldCharType="end"/>
        </w:r>
      </w:hyperlink>
    </w:p>
    <w:p>
      <w:pPr>
        <w:pStyle w:val="TOC2"/>
        <w:tabs>
          <w:tab w:val="right" w:leader="dot" w:pos="8306"/>
        </w:tabs>
      </w:pPr>
      <w:hyperlink w:anchor="_Toc12917" w:history="1">
        <w:r>
          <w:rPr>
            <w:rFonts w:ascii="仿宋" w:eastAsia="仿宋" w:hAnsi="仿宋" w:cs="仿宋" w:hint="eastAsia"/>
            <w:lang w:eastAsia="zh-CN"/>
          </w:rPr>
          <w:t>(六)、防静电、触电防护及防雷措施</w:t>
        </w:r>
        <w:r>
          <w:tab/>
        </w:r>
        <w:r>
          <w:fldChar w:fldCharType="begin"/>
        </w:r>
        <w:r>
          <w:instrText xml:space="preserve"> PAGEREF _Toc12917 \h </w:instrText>
        </w:r>
        <w:r>
          <w:fldChar w:fldCharType="separate"/>
        </w:r>
        <w:r>
          <w:t>50</w:t>
        </w:r>
        <w:r>
          <w:fldChar w:fldCharType="end"/>
        </w:r>
      </w:hyperlink>
    </w:p>
    <w:p>
      <w:pPr>
        <w:pStyle w:val="TOC2"/>
        <w:tabs>
          <w:tab w:val="right" w:leader="dot" w:pos="8306"/>
        </w:tabs>
      </w:pPr>
      <w:hyperlink w:anchor="_Toc7141" w:history="1">
        <w:r>
          <w:rPr>
            <w:rFonts w:ascii="仿宋" w:eastAsia="仿宋" w:hAnsi="仿宋" w:cs="仿宋" w:hint="eastAsia"/>
            <w:lang w:eastAsia="zh-CN"/>
          </w:rPr>
          <w:t>(七)、机械设备安全保障措施</w:t>
        </w:r>
        <w:r>
          <w:tab/>
        </w:r>
        <w:r>
          <w:fldChar w:fldCharType="begin"/>
        </w:r>
        <w:r>
          <w:instrText xml:space="preserve"> PAGEREF _Toc7141 \h </w:instrText>
        </w:r>
        <w:r>
          <w:fldChar w:fldCharType="separate"/>
        </w:r>
        <w:r>
          <w:t>51</w:t>
        </w:r>
        <w:r>
          <w:fldChar w:fldCharType="end"/>
        </w:r>
      </w:hyperlink>
    </w:p>
    <w:p>
      <w:pPr>
        <w:pStyle w:val="TOC1"/>
        <w:tabs>
          <w:tab w:val="right" w:leader="dot" w:pos="8306"/>
        </w:tabs>
      </w:pPr>
      <w:hyperlink w:anchor="_Toc1981" w:history="1">
        <w:r>
          <w:rPr>
            <w:rFonts w:ascii="仿宋" w:eastAsia="仿宋" w:hAnsi="仿宋" w:cs="仿宋" w:hint="eastAsia"/>
            <w:lang w:eastAsia="zh-CN"/>
          </w:rPr>
          <w:t>十三、利益相关者分析与沟通计划</w:t>
        </w:r>
        <w:r>
          <w:tab/>
        </w:r>
        <w:r>
          <w:fldChar w:fldCharType="begin"/>
        </w:r>
        <w:r>
          <w:instrText xml:space="preserve"> PAGEREF _Toc1981 \h </w:instrText>
        </w:r>
        <w:r>
          <w:fldChar w:fldCharType="separate"/>
        </w:r>
        <w:r>
          <w:t>53</w:t>
        </w:r>
        <w:r>
          <w:fldChar w:fldCharType="end"/>
        </w:r>
      </w:hyperlink>
    </w:p>
    <w:p>
      <w:pPr>
        <w:pStyle w:val="TOC2"/>
        <w:tabs>
          <w:tab w:val="right" w:leader="dot" w:pos="8306"/>
        </w:tabs>
      </w:pPr>
      <w:hyperlink w:anchor="_Toc7476" w:history="1">
        <w:r>
          <w:rPr>
            <w:rFonts w:ascii="仿宋" w:eastAsia="仿宋" w:hAnsi="仿宋" w:cs="仿宋" w:hint="eastAsia"/>
            <w:lang w:eastAsia="zh-CN"/>
          </w:rPr>
          <w:t>(一)、利益相关者分析</w:t>
        </w:r>
        <w:r>
          <w:tab/>
        </w:r>
        <w:r>
          <w:fldChar w:fldCharType="begin"/>
        </w:r>
        <w:r>
          <w:instrText xml:space="preserve"> PAGEREF _Toc7476 \h </w:instrText>
        </w:r>
        <w:r>
          <w:fldChar w:fldCharType="separate"/>
        </w:r>
        <w:r>
          <w:t>53</w:t>
        </w:r>
        <w:r>
          <w:fldChar w:fldCharType="end"/>
        </w:r>
      </w:hyperlink>
    </w:p>
    <w:p>
      <w:pPr>
        <w:pStyle w:val="TOC2"/>
        <w:tabs>
          <w:tab w:val="right" w:leader="dot" w:pos="8306"/>
        </w:tabs>
      </w:pPr>
      <w:hyperlink w:anchor="_Toc7553" w:history="1">
        <w:r>
          <w:rPr>
            <w:rFonts w:ascii="仿宋" w:eastAsia="仿宋" w:hAnsi="仿宋" w:cs="仿宋" w:hint="eastAsia"/>
            <w:lang w:eastAsia="zh-CN"/>
          </w:rPr>
          <w:t>(二)、沟通计划</w:t>
        </w:r>
        <w:r>
          <w:tab/>
        </w:r>
        <w:r>
          <w:fldChar w:fldCharType="begin"/>
        </w:r>
        <w:r>
          <w:instrText xml:space="preserve"> PAGEREF _Toc7553 \h </w:instrText>
        </w:r>
        <w:r>
          <w:fldChar w:fldCharType="separate"/>
        </w:r>
        <w:r>
          <w:t>54</w:t>
        </w:r>
        <w:r>
          <w:fldChar w:fldCharType="end"/>
        </w:r>
      </w:hyperlink>
    </w:p>
    <w:p>
      <w:pPr>
        <w:pStyle w:val="TOC1"/>
        <w:tabs>
          <w:tab w:val="right" w:leader="dot" w:pos="8306"/>
        </w:tabs>
      </w:pPr>
      <w:hyperlink w:anchor="_Toc14194" w:history="1">
        <w:r>
          <w:rPr>
            <w:rFonts w:ascii="仿宋" w:eastAsia="仿宋" w:hAnsi="仿宋" w:cs="仿宋" w:hint="eastAsia"/>
            <w:lang w:eastAsia="zh-CN"/>
          </w:rPr>
          <w:t>十四、营销与推广策略</w:t>
        </w:r>
        <w:r>
          <w:tab/>
        </w:r>
        <w:r>
          <w:fldChar w:fldCharType="begin"/>
        </w:r>
        <w:r>
          <w:instrText xml:space="preserve"> PAGEREF _Toc14194 \h </w:instrText>
        </w:r>
        <w:r>
          <w:fldChar w:fldCharType="separate"/>
        </w:r>
        <w:r>
          <w:t>55</w:t>
        </w:r>
        <w:r>
          <w:fldChar w:fldCharType="end"/>
        </w:r>
      </w:hyperlink>
    </w:p>
    <w:p>
      <w:pPr>
        <w:pStyle w:val="TOC2"/>
        <w:tabs>
          <w:tab w:val="right" w:leader="dot" w:pos="8306"/>
        </w:tabs>
      </w:pPr>
      <w:hyperlink w:anchor="_Toc16963" w:history="1">
        <w:r>
          <w:rPr>
            <w:rFonts w:ascii="仿宋" w:eastAsia="仿宋" w:hAnsi="仿宋" w:cs="仿宋" w:hint="eastAsia"/>
            <w:lang w:eastAsia="zh-CN"/>
          </w:rPr>
          <w:t>(一)、产品/服务定位与特点</w:t>
        </w:r>
        <w:r>
          <w:tab/>
        </w:r>
        <w:r>
          <w:fldChar w:fldCharType="begin"/>
        </w:r>
        <w:r>
          <w:instrText xml:space="preserve"> PAGEREF _Toc16963 \h </w:instrText>
        </w:r>
        <w:r>
          <w:fldChar w:fldCharType="separate"/>
        </w:r>
        <w:r>
          <w:t>55</w:t>
        </w:r>
        <w:r>
          <w:fldChar w:fldCharType="end"/>
        </w:r>
      </w:hyperlink>
    </w:p>
    <w:p>
      <w:pPr>
        <w:pStyle w:val="TOC2"/>
        <w:tabs>
          <w:tab w:val="right" w:leader="dot" w:pos="8306"/>
        </w:tabs>
      </w:pPr>
      <w:hyperlink w:anchor="_Toc23630" w:history="1">
        <w:r>
          <w:rPr>
            <w:rFonts w:ascii="仿宋" w:eastAsia="仿宋" w:hAnsi="仿宋" w:cs="仿宋" w:hint="eastAsia"/>
            <w:lang w:eastAsia="zh-CN"/>
          </w:rPr>
          <w:t>(二)、市场定位与竞争分析</w:t>
        </w:r>
        <w:r>
          <w:tab/>
        </w:r>
        <w:r>
          <w:fldChar w:fldCharType="begin"/>
        </w:r>
        <w:r>
          <w:instrText xml:space="preserve"> PAGEREF _Toc23630 \h </w:instrText>
        </w:r>
        <w:r>
          <w:fldChar w:fldCharType="separate"/>
        </w:r>
        <w:r>
          <w:t>57</w:t>
        </w:r>
        <w:r>
          <w:fldChar w:fldCharType="end"/>
        </w:r>
      </w:hyperlink>
    </w:p>
    <w:p>
      <w:pPr>
        <w:pStyle w:val="TOC2"/>
        <w:tabs>
          <w:tab w:val="right" w:leader="dot" w:pos="8306"/>
        </w:tabs>
      </w:pPr>
      <w:hyperlink w:anchor="_Toc20839" w:history="1">
        <w:r>
          <w:rPr>
            <w:rFonts w:ascii="仿宋" w:eastAsia="仿宋" w:hAnsi="仿宋" w:cs="仿宋" w:hint="eastAsia"/>
            <w:lang w:eastAsia="zh-CN"/>
          </w:rPr>
          <w:t>(三)、营销渠道与策略</w:t>
        </w:r>
        <w:r>
          <w:tab/>
        </w:r>
        <w:r>
          <w:fldChar w:fldCharType="begin"/>
        </w:r>
        <w:r>
          <w:instrText xml:space="preserve"> PAGEREF _Toc20839 \h </w:instrText>
        </w:r>
        <w:r>
          <w:fldChar w:fldCharType="separate"/>
        </w:r>
        <w:r>
          <w:t>58</w:t>
        </w:r>
        <w:r>
          <w:fldChar w:fldCharType="end"/>
        </w:r>
      </w:hyperlink>
    </w:p>
    <w:p>
      <w:pPr>
        <w:pStyle w:val="TOC2"/>
        <w:tabs>
          <w:tab w:val="right" w:leader="dot" w:pos="8306"/>
        </w:tabs>
      </w:pPr>
      <w:hyperlink w:anchor="_Toc4192" w:history="1">
        <w:r>
          <w:rPr>
            <w:rFonts w:ascii="仿宋" w:eastAsia="仿宋" w:hAnsi="仿宋" w:cs="仿宋" w:hint="eastAsia"/>
            <w:lang w:eastAsia="zh-CN"/>
          </w:rPr>
          <w:t>(四)、推广与宣传活动</w:t>
        </w:r>
        <w:r>
          <w:tab/>
        </w:r>
        <w:r>
          <w:fldChar w:fldCharType="begin"/>
        </w:r>
        <w:r>
          <w:instrText xml:space="preserve"> PAGEREF _Toc4192 \h </w:instrText>
        </w:r>
        <w:r>
          <w:fldChar w:fldCharType="separate"/>
        </w:r>
        <w:r>
          <w:t>59</w:t>
        </w:r>
        <w:r>
          <w:fldChar w:fldCharType="end"/>
        </w:r>
      </w:hyperlink>
    </w:p>
    <w:p>
      <w:pPr>
        <w:pStyle w:val="TOC1"/>
        <w:tabs>
          <w:tab w:val="right" w:leader="dot" w:pos="8306"/>
        </w:tabs>
      </w:pPr>
      <w:hyperlink w:anchor="_Toc217" w:history="1">
        <w:r>
          <w:rPr>
            <w:rFonts w:ascii="仿宋" w:eastAsia="仿宋" w:hAnsi="仿宋" w:cs="仿宋" w:hint="eastAsia"/>
            <w:lang w:eastAsia="zh-CN"/>
          </w:rPr>
          <w:t>十五、赛力皮革染料项目治理与监督</w:t>
        </w:r>
        <w:r>
          <w:tab/>
        </w:r>
        <w:r>
          <w:fldChar w:fldCharType="begin"/>
        </w:r>
        <w:r>
          <w:instrText xml:space="preserve"> PAGEREF _Toc217 \h </w:instrText>
        </w:r>
        <w:r>
          <w:fldChar w:fldCharType="separate"/>
        </w:r>
        <w:r>
          <w:t>64</w:t>
        </w:r>
        <w:r>
          <w:fldChar w:fldCharType="end"/>
        </w:r>
      </w:hyperlink>
    </w:p>
    <w:p>
      <w:pPr>
        <w:pStyle w:val="TOC2"/>
        <w:tabs>
          <w:tab w:val="right" w:leader="dot" w:pos="8306"/>
        </w:tabs>
      </w:pPr>
      <w:hyperlink w:anchor="_Toc20146" w:history="1">
        <w:r>
          <w:rPr>
            <w:rFonts w:ascii="仿宋" w:eastAsia="仿宋" w:hAnsi="仿宋" w:cs="仿宋" w:hint="eastAsia"/>
            <w:lang w:eastAsia="zh-CN"/>
          </w:rPr>
          <w:t>(一)、赛力皮革染料项目治理结构</w:t>
        </w:r>
        <w:r>
          <w:tab/>
        </w:r>
        <w:r>
          <w:fldChar w:fldCharType="begin"/>
        </w:r>
        <w:r>
          <w:instrText xml:space="preserve"> PAGEREF _Toc20146 \h </w:instrText>
        </w:r>
        <w:r>
          <w:fldChar w:fldCharType="separate"/>
        </w:r>
        <w:r>
          <w:t>64</w:t>
        </w:r>
        <w:r>
          <w:fldChar w:fldCharType="end"/>
        </w:r>
      </w:hyperlink>
    </w:p>
    <w:p>
      <w:pPr>
        <w:pStyle w:val="TOC2"/>
        <w:tabs>
          <w:tab w:val="right" w:leader="dot" w:pos="8306"/>
        </w:tabs>
      </w:pPr>
      <w:hyperlink w:anchor="_Toc20740" w:history="1">
        <w:r>
          <w:rPr>
            <w:rFonts w:ascii="仿宋" w:eastAsia="仿宋" w:hAnsi="仿宋" w:cs="仿宋" w:hint="eastAsia"/>
            <w:lang w:eastAsia="zh-CN"/>
          </w:rPr>
          <w:t>(二)、监督与审计</w:t>
        </w:r>
        <w:r>
          <w:tab/>
        </w:r>
        <w:r>
          <w:fldChar w:fldCharType="begin"/>
        </w:r>
        <w:r>
          <w:instrText xml:space="preserve"> PAGEREF _Toc20740 \h </w:instrText>
        </w:r>
        <w:r>
          <w:fldChar w:fldCharType="separate"/>
        </w:r>
        <w:r>
          <w:t>66</w:t>
        </w:r>
        <w:r>
          <w:fldChar w:fldCharType="end"/>
        </w:r>
      </w:hyperlink>
    </w:p>
    <w:p>
      <w:pPr>
        <w:pStyle w:val="TOC1"/>
        <w:tabs>
          <w:tab w:val="right" w:leader="dot" w:pos="8306"/>
        </w:tabs>
      </w:pPr>
      <w:hyperlink w:anchor="_Toc26988" w:history="1">
        <w:r>
          <w:rPr>
            <w:rFonts w:ascii="仿宋" w:eastAsia="仿宋" w:hAnsi="仿宋" w:cs="仿宋" w:hint="eastAsia"/>
            <w:lang w:eastAsia="zh-CN"/>
          </w:rPr>
          <w:t>十六、风险识别与分类</w:t>
        </w:r>
        <w:r>
          <w:tab/>
        </w:r>
        <w:r>
          <w:fldChar w:fldCharType="begin"/>
        </w:r>
        <w:r>
          <w:instrText xml:space="preserve"> PAGEREF _Toc26988 \h </w:instrText>
        </w:r>
        <w:r>
          <w:fldChar w:fldCharType="separate"/>
        </w:r>
        <w:r>
          <w:t>67</w:t>
        </w:r>
        <w:r>
          <w:fldChar w:fldCharType="end"/>
        </w:r>
      </w:hyperlink>
    </w:p>
    <w:p>
      <w:pPr>
        <w:pStyle w:val="TOC2"/>
        <w:tabs>
          <w:tab w:val="right" w:leader="dot" w:pos="8306"/>
        </w:tabs>
      </w:pPr>
      <w:hyperlink w:anchor="_Toc22862" w:history="1">
        <w:r>
          <w:rPr>
            <w:rFonts w:ascii="仿宋" w:eastAsia="仿宋" w:hAnsi="仿宋" w:cs="仿宋" w:hint="eastAsia"/>
            <w:lang w:eastAsia="zh-CN"/>
          </w:rPr>
          <w:t>(一)、风险识别</w:t>
        </w:r>
        <w:r>
          <w:tab/>
        </w:r>
        <w:r>
          <w:fldChar w:fldCharType="begin"/>
        </w:r>
        <w:r>
          <w:instrText xml:space="preserve"> PAGEREF _Toc22862 \h </w:instrText>
        </w:r>
        <w:r>
          <w:fldChar w:fldCharType="separate"/>
        </w:r>
        <w:r>
          <w:t>67</w:t>
        </w:r>
        <w:r>
          <w:fldChar w:fldCharType="end"/>
        </w:r>
      </w:hyperlink>
    </w:p>
    <w:p>
      <w:pPr>
        <w:pStyle w:val="TOC2"/>
        <w:tabs>
          <w:tab w:val="right" w:leader="dot" w:pos="8306"/>
        </w:tabs>
      </w:pPr>
      <w:hyperlink w:anchor="_Toc22724" w:history="1">
        <w:r>
          <w:rPr>
            <w:rFonts w:ascii="仿宋" w:eastAsia="仿宋" w:hAnsi="仿宋" w:cs="仿宋" w:hint="eastAsia"/>
            <w:lang w:eastAsia="zh-CN"/>
          </w:rPr>
          <w:t>(二)、风险分类</w:t>
        </w:r>
        <w:r>
          <w:tab/>
        </w:r>
        <w:r>
          <w:fldChar w:fldCharType="begin"/>
        </w:r>
        <w:r>
          <w:instrText xml:space="preserve"> PAGEREF _Toc22724 \h </w:instrText>
        </w:r>
        <w:r>
          <w:fldChar w:fldCharType="separate"/>
        </w:r>
        <w:r>
          <w:t>69</w:t>
        </w:r>
        <w:r>
          <w:fldChar w:fldCharType="end"/>
        </w:r>
      </w:hyperlink>
    </w:p>
    <w:p>
      <w:pPr>
        <w:pStyle w:val="TOC1"/>
        <w:tabs>
          <w:tab w:val="right" w:leader="dot" w:pos="8306"/>
        </w:tabs>
      </w:pPr>
      <w:hyperlink w:anchor="_Toc15807" w:history="1">
        <w:r>
          <w:rPr>
            <w:rFonts w:ascii="仿宋" w:eastAsia="仿宋" w:hAnsi="仿宋" w:cs="仿宋" w:hint="eastAsia"/>
            <w:lang w:eastAsia="zh-CN"/>
          </w:rPr>
          <w:t>十七、赛力皮革染料项目实施保障措施</w:t>
        </w:r>
        <w:r>
          <w:tab/>
        </w:r>
        <w:r>
          <w:fldChar w:fldCharType="begin"/>
        </w:r>
        <w:r>
          <w:instrText xml:space="preserve"> PAGEREF _Toc15807 \h </w:instrText>
        </w:r>
        <w:r>
          <w:fldChar w:fldCharType="separate"/>
        </w:r>
        <w:r>
          <w:t>70</w:t>
        </w:r>
        <w:r>
          <w:fldChar w:fldCharType="end"/>
        </w:r>
      </w:hyperlink>
    </w:p>
    <w:p>
      <w:pPr>
        <w:pStyle w:val="TOC2"/>
        <w:tabs>
          <w:tab w:val="right" w:leader="dot" w:pos="8306"/>
        </w:tabs>
      </w:pPr>
      <w:hyperlink w:anchor="_Toc12974" w:history="1">
        <w:r>
          <w:rPr>
            <w:rFonts w:ascii="仿宋" w:eastAsia="仿宋" w:hAnsi="仿宋" w:cs="仿宋" w:hint="eastAsia"/>
            <w:lang w:eastAsia="zh-CN"/>
          </w:rPr>
          <w:t>(一)、赛力皮革染料项目实施保障机制</w:t>
        </w:r>
        <w:r>
          <w:tab/>
        </w:r>
        <w:r>
          <w:fldChar w:fldCharType="begin"/>
        </w:r>
        <w:r>
          <w:instrText xml:space="preserve"> PAGEREF _Toc12974 \h </w:instrText>
        </w:r>
        <w:r>
          <w:fldChar w:fldCharType="separate"/>
        </w:r>
        <w:r>
          <w:t>70</w:t>
        </w:r>
        <w:r>
          <w:fldChar w:fldCharType="end"/>
        </w:r>
      </w:hyperlink>
    </w:p>
    <w:p>
      <w:pPr>
        <w:pStyle w:val="TOC2"/>
        <w:tabs>
          <w:tab w:val="right" w:leader="dot" w:pos="8306"/>
        </w:tabs>
      </w:pPr>
      <w:hyperlink w:anchor="_Toc15986" w:history="1">
        <w:r>
          <w:rPr>
            <w:rFonts w:ascii="仿宋" w:eastAsia="仿宋" w:hAnsi="仿宋" w:cs="仿宋" w:hint="eastAsia"/>
            <w:lang w:eastAsia="zh-CN"/>
          </w:rPr>
          <w:t>(二)、赛力皮革染料项目法律合规要求</w:t>
        </w:r>
        <w:r>
          <w:tab/>
        </w:r>
        <w:r>
          <w:fldChar w:fldCharType="begin"/>
        </w:r>
        <w:r>
          <w:instrText xml:space="preserve"> PAGEREF _Toc15986 \h </w:instrText>
        </w:r>
        <w:r>
          <w:fldChar w:fldCharType="separate"/>
        </w:r>
        <w:r>
          <w:t>74</w:t>
        </w:r>
        <w:r>
          <w:fldChar w:fldCharType="end"/>
        </w:r>
      </w:hyperlink>
    </w:p>
    <w:p>
      <w:pPr>
        <w:pStyle w:val="TOC2"/>
        <w:tabs>
          <w:tab w:val="right" w:leader="dot" w:pos="8306"/>
        </w:tabs>
      </w:pPr>
      <w:hyperlink w:anchor="_Toc6371" w:history="1">
        <w:r>
          <w:rPr>
            <w:rFonts w:ascii="仿宋" w:eastAsia="仿宋" w:hAnsi="仿宋" w:cs="仿宋" w:hint="eastAsia"/>
            <w:lang w:eastAsia="zh-CN"/>
          </w:rPr>
          <w:t>(三)、赛力皮革染料项目合同管理与法律事务</w:t>
        </w:r>
        <w:r>
          <w:tab/>
        </w:r>
        <w:r>
          <w:fldChar w:fldCharType="begin"/>
        </w:r>
        <w:r>
          <w:instrText xml:space="preserve"> PAGEREF _Toc6371 \h </w:instrText>
        </w:r>
        <w:r>
          <w:fldChar w:fldCharType="separate"/>
        </w:r>
        <w:r>
          <w:t>78</w:t>
        </w:r>
        <w:r>
          <w:fldChar w:fldCharType="end"/>
        </w:r>
      </w:hyperlink>
    </w:p>
    <w:p>
      <w:pPr>
        <w:pStyle w:val="TOC2"/>
        <w:tabs>
          <w:tab w:val="right" w:leader="dot" w:pos="8306"/>
        </w:tabs>
      </w:pPr>
      <w:hyperlink w:anchor="_Toc6148" w:history="1">
        <w:r>
          <w:rPr>
            <w:rFonts w:ascii="仿宋" w:eastAsia="仿宋" w:hAnsi="仿宋" w:cs="仿宋" w:hint="eastAsia"/>
            <w:lang w:eastAsia="zh-CN"/>
          </w:rPr>
          <w:t>(四)、赛力皮革染料项目知识产权保护策略</w:t>
        </w:r>
        <w:r>
          <w:tab/>
        </w:r>
        <w:r>
          <w:fldChar w:fldCharType="begin"/>
        </w:r>
        <w:r>
          <w:instrText xml:space="preserve"> PAGEREF _Toc6148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2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63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的技术管理特点体现在其创新导向。通过引入最先进的技术趋势和解决方案，赛力皮革染料项目致力于提升科技含量、提高质量和效率水平。这意味着我们将采用最新的工具和方法，确保赛力皮革染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赛力皮革染料项目技术管理的显著特征。通过整合不同领域的技术资源，我们实现了跨学科的协同工作。这有助于优化技术架构，提高整体效能。此外，整合性策略还促进了不同技术团队之间的紧密沟通和高效合作，确保赛力皮革染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赛力皮革染料项目所采用的技术。通过不断优化技术方案，赛力皮革染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赛力皮革染料项目团队将在赛力皮革染料项目初期识别可能的技术风险，并采取相应的预防和应对措施。通过建立健全的风险评估机制，赛力皮革染料项目能够在实施过程中及时发现并解决潜在的技术问题，保障赛力皮革染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赛力皮革染料项目中，技术将成为赛力皮革染料项目成功的有力支持。这一深度剖析揭示了技术管理在赛力皮革染料项目实施中的关键作用，为赛力皮革染料项目的技术基础奠定了坚实的基础。</w:t>
      </w:r>
    </w:p>
    <w:p>
      <w:pPr>
        <w:pStyle w:val="Heading2"/>
        <w:ind w:firstLine="560" w:firstLineChars="200"/>
        <w:rPr>
          <w:rFonts w:ascii="仿宋" w:eastAsia="仿宋" w:hAnsi="仿宋" w:cs="仿宋" w:hint="eastAsia"/>
          <w:sz w:val="28"/>
          <w:lang w:eastAsia="zh-CN"/>
        </w:rPr>
      </w:pPr>
      <w:bookmarkStart w:id="4" w:name="_Toc25129"/>
      <w:r>
        <w:rPr>
          <w:rFonts w:ascii="仿宋" w:eastAsia="仿宋" w:hAnsi="仿宋" w:cs="仿宋" w:hint="eastAsia"/>
          <w:sz w:val="28"/>
          <w:lang w:eastAsia="zh-CN"/>
        </w:rPr>
        <w:t>(二)、赛力皮革染料项目工艺技术设计方案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赛力皮革染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赛力皮革染料项目将严格按照相关行业规范要求进行组织。通过有效控制产品质量，赛力皮革染料项目将致力于为顾客提供优质的赛力皮革染料项目产品和良好的服务。这体现了赛力皮革染料项目对于生产活动合规性和质量标准的高度重视，为赛力皮革染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赛力皮革染料项目注重生态效益和清洁生产原则。赛力皮革染料项目建设将紧密结合地方特色经济发展，与社会经济发展规划和区域环境保护规划方案相协调一致。通过与当地区域自然生态系统的结合，赛力皮革染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赛力皮革染料项目产品具有多样化的客户需求和个性化的特点。因此，赛力皮革染料项目产品规格品种多样，且单批生产数量较小。为满足这一特点，赛力皮革染料项目承办单位将建设先进的柔性制造生产线。通过广泛应用柔性制造技术，赛力皮革染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赛力皮革染料项目采用的技术具有较高的技术含量和自动化水平，处于国内先进水平。这一技术选用不仅体现了对生产效率、质量和环境友好性的高标准要求，同时为赛力皮革染料项目的可持续发展奠定了坚实的基础。</w:t>
      </w:r>
    </w:p>
    <w:p>
      <w:pPr>
        <w:pStyle w:val="Heading2"/>
        <w:ind w:firstLine="560" w:firstLineChars="200"/>
        <w:rPr>
          <w:rFonts w:ascii="仿宋" w:eastAsia="仿宋" w:hAnsi="仿宋" w:cs="仿宋" w:hint="eastAsia"/>
          <w:sz w:val="28"/>
          <w:lang w:eastAsia="zh-CN"/>
        </w:rPr>
      </w:pPr>
      <w:bookmarkStart w:id="5" w:name="_Toc1398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为确保赛力皮革染料项目的高效生产和技术实施，我们制定了一套精心设计的设备选型方案，以满足赛力皮革染料项目生产、质量和环保的要求。该方案的主要特点如下：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赛力皮革染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针对赛力皮革染料项目产品的多样性和小批量生产的特点，我们将建设柔性制造生产线。通过在设备选型中考虑柔性制造技术，可以灵活应对不同产品规格和生产需求，实现生产线的高度灵活性和适应性。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653"/>
      <w:r>
        <w:rPr>
          <w:rFonts w:ascii="仿宋" w:eastAsia="仿宋" w:hAnsi="仿宋" w:cs="仿宋" w:hint="eastAsia"/>
          <w:sz w:val="28"/>
          <w:lang w:eastAsia="zh-CN"/>
        </w:rPr>
        <w:t>二、赛力皮革染料项目选址可行性分析</w:t>
      </w:r>
      <w:bookmarkEnd w:id="6"/>
    </w:p>
    <w:p>
      <w:pPr>
        <w:pStyle w:val="Heading2"/>
        <w:rPr>
          <w:rFonts w:ascii="仿宋" w:eastAsia="仿宋" w:hAnsi="仿宋" w:cs="仿宋" w:hint="eastAsia"/>
          <w:lang w:eastAsia="zh-CN"/>
        </w:rPr>
      </w:pPr>
      <w:bookmarkStart w:id="7" w:name="_Toc11469"/>
      <w:r>
        <w:rPr>
          <w:rFonts w:ascii="仿宋" w:eastAsia="仿宋" w:hAnsi="仿宋" w:cs="仿宋" w:hint="eastAsia"/>
          <w:lang w:eastAsia="zh-CN"/>
        </w:rPr>
        <w:t>(一)、赛力皮革染料项目选址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该赛力皮革染料项目选址位于XX省XX市XX区XXX街道</w:t>
      </w:r>
    </w:p>
    <w:p>
      <w:pPr>
        <w:pStyle w:val="Heading2"/>
        <w:ind w:firstLine="560" w:firstLineChars="200"/>
        <w:rPr>
          <w:rFonts w:ascii="仿宋" w:eastAsia="仿宋" w:hAnsi="仿宋" w:cs="仿宋" w:hint="eastAsia"/>
          <w:sz w:val="28"/>
          <w:lang w:eastAsia="zh-CN"/>
        </w:rPr>
      </w:pPr>
      <w:bookmarkStart w:id="8" w:name="_Toc3150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赛力皮革染料项目的征地面积将根据赛力皮革染料项目的实际规模和需求进行精确规划。具体面积XXX平方米，旨在确保赛力皮革染料项目不仅能够满足当前的发展需求，还能够预留空间以适应未来的扩展。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净用地面积是在征地面积基础上去除不可利用面积后的实际可开发用地。具体面积XXX平方米，考虑到环保、交通、安全等多方面因素，以确保赛力皮革染料项目在整体利用效率上达到最优。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赛力皮革染料项目计划建设的建筑总规模具体面积XXX平方米。这一规模的确定综合考虑了赛力皮革染料项目的性质、规模，以及城市规划的相关要求，确保建筑布局与周边环境协调一致。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绿地率： 绿地率是赛力皮革染料项目用地中被规划为绿地的比例。具体面积XXX平方米，旨在通过合理规划绿地，改善赛力皮革染料项目周边环境，提升居民生活质量，并符合城市整体绿化规划。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容积率是用地上可以建设的建筑总体积与用地面积之比。具体面积XXX，通过合理的容积率规划，确保赛力皮革染料项目建筑规模与周边环境和谐共生。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赛力皮革染料项目选址与当地城市规划相一致，具体面积XXX平方米。通过与城市规划部门深入沟通，确保赛力皮革染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赛力皮革染料项目选址符合当地产业政策，具体面积XXX平方米。这包括赛力皮革染料项目对当地经济的促进作用，以及对相关产业的带动效应，确保赛力皮革染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用地总体要求必须符合环保和可持续发展的原则，具体面积XXX平方米。通过采用绿色建筑设计、节能减排等措施，确保赛力皮革染料项目在建设和运营过程中对环境的影响最小化，达到可持续发展的要求。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确保赛力皮革染料项目选址具备必要的公共设施配套，具体面积XXX平方米。这包括交通便利性、教育、医疗等基础设施，以提高居民生活品质，使得赛力皮革染料项目选址更具吸引力。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考虑用地总体要求对当地社会稳定性的影响，具体面积XXX平方米。通过深入了解当地社区反馈，确保赛力皮革染料项目的选址和建设过程对当地社会和谐稳定产生积极作用。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赛力皮革染料项目选址不仅符合法规和规划，还在实际操作中具有可行性。这一全面规划将为赛力皮革染料项目的成功实施提供坚实的基础，确保赛力皮革染料项目选址阶段就能够奠定良好的发展基础。</w:t>
      </w:r>
    </w:p>
    <w:p>
      <w:pPr>
        <w:pStyle w:val="Heading2"/>
        <w:ind w:firstLine="560" w:firstLineChars="200"/>
        <w:rPr>
          <w:rFonts w:ascii="仿宋" w:eastAsia="仿宋" w:hAnsi="仿宋" w:cs="仿宋" w:hint="eastAsia"/>
          <w:sz w:val="28"/>
          <w:lang w:eastAsia="zh-CN"/>
        </w:rPr>
      </w:pPr>
      <w:bookmarkStart w:id="9" w:name="_Toc98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赛力皮革染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赛力皮革染料项目的设备规划和空间设计中，我们将采取灵活设备布局的措施。设备布局将根据实际需求进行灵活设计，避免不必要的浪费。通过合理规划设备摆放位置，我们将提高设备的利用率，减少设备间距，以确保赛力皮革染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赛力皮革染料项目内部引入共享设施的概念，例如共享会议室、办公区等。通过这种方式，我们可以减少对资源的重复建设，提高资源共享效率，从而减小赛力皮革染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028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赛力皮革染料项目的总图布置中，我们将不同功能区域进行明确的规划，以最大程度满足赛力皮革染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502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赛力皮革染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赛力皮革染料项目对环境的影响是综合评价的重要因素之一。我们将详细考虑选址周边的自然环境、生态保护区、水源地等情况，确保赛力皮革染料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对选址的评价还需充分考虑当地政府的产业政策和法规。我们将详细了解赛力皮革染料项目所在地的相关政策，确保赛力皮革染料项目的规划和运营与当地法规相符，降低不必要的法律风险。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考虑到社会稳定性对企业运营的重要性，我们将评估选址地区的社会安全情况、劳工关系、社区反馈等方面，以确保赛力皮革染料项目的建设和运营不会受到社会稳定性的负面影响。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最后，我们将综合考虑用地成本，包括土地购置费用、土地开发成本等。通过对用地成本的详细评估，我们能够做出更为精确的经济效益分析，为赛力皮革染料项目的投资决策提供有力支持。</w:t>
      </w:r>
    </w:p>
    <w:p>
      <w:pPr>
        <w:pStyle w:val="Heading1"/>
        <w:ind w:firstLine="560" w:firstLineChars="200"/>
        <w:rPr>
          <w:rFonts w:ascii="仿宋" w:eastAsia="仿宋" w:hAnsi="仿宋" w:cs="仿宋" w:hint="eastAsia"/>
          <w:sz w:val="28"/>
          <w:lang w:eastAsia="zh-CN"/>
        </w:rPr>
      </w:pPr>
      <w:bookmarkStart w:id="12" w:name="_Toc21346"/>
      <w:r>
        <w:rPr>
          <w:rFonts w:ascii="仿宋" w:eastAsia="仿宋" w:hAnsi="仿宋" w:cs="仿宋" w:hint="eastAsia"/>
          <w:sz w:val="28"/>
          <w:lang w:eastAsia="zh-CN"/>
        </w:rPr>
        <w:t>三、赛力皮革染料项目概论</w:t>
      </w:r>
      <w:bookmarkEnd w:id="12"/>
    </w:p>
    <w:p>
      <w:pPr>
        <w:pStyle w:val="Heading2"/>
        <w:rPr>
          <w:rFonts w:ascii="仿宋" w:eastAsia="仿宋" w:hAnsi="仿宋" w:cs="仿宋" w:hint="eastAsia"/>
          <w:lang w:eastAsia="zh-CN"/>
        </w:rPr>
      </w:pPr>
      <w:bookmarkStart w:id="13" w:name="_Toc27722"/>
      <w:r>
        <w:rPr>
          <w:rFonts w:ascii="仿宋" w:eastAsia="仿宋" w:hAnsi="仿宋" w:cs="仿宋" w:hint="eastAsia"/>
          <w:lang w:eastAsia="zh-CN"/>
        </w:rPr>
        <w:t>(一)、赛力皮革染料项目概况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的起源追溯至对市场的深入洞察。市场的不断演变与变革为赛力皮革染料项目提供了难得的机遇。当前市场存在的需求缺口和变革的大环境共同构成了赛力皮革染料项目的背景。这个赛力皮革染料项目旨在充分利用市场机遇，填补行业中尚未满足的需求，为客户提供全新的解决方案。市场的变革和需求的增长使得这个赛力皮革染料项目具备了巨大的发展潜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1.2 赛力皮革染料项目名称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正式命名为赛力皮革染料。这个名称不仅仅是一个标识，更代表了赛力皮革染料项目的核心理念和愿景。它蕴含着赛力皮革染料项目所要解决问题的关键字，具有强烈的表达和辨识度，为赛力皮革染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赛力皮革染料项目目标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的核心目标是提供一种全新、高效的解决方案，满足客户日益增长的需求。赛力皮革染料项目追求的不仅仅是满足市场需求，更是在市场中获得卓越的竞争优势。通过不断提升产品或服务的质量和创新水平，赛力皮革染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赛力皮革染料项目范围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全面涵盖了产品研发、制造、市场推广和售后服务，确保从产品设计到最终用户体验的全方位关注。这一全面的赛力皮革染料项目范围是为了确保赛力皮革染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赛力皮革染料项目时间表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赛力皮革染料项目计划在未来18个月内完成，包括研发、测试、市场试点和正式推出等不同阶段。这个时间表的合理设计是为了确保赛力皮革染料项目各个阶段的顺利推进，以便按时交付高质量的成果。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赛力皮革染料项目预算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总预算估算为XX百万美元，主要分配在研发、市场推广、人员培训和运营等方面。这一充足的预算为赛力皮革染料项目提供了充足的资源，确保赛力皮革染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赛力皮革染料项目风险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可能面临的风险包括市场接受度低、技术难题、竞争激烈等。赛力皮革染料项目团队已经制定了相应的风险应对计划，通过前瞻性的风险管理，确保赛力皮革染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赛力皮革染料项目团队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赛力皮革染料项目汇聚了一支经验丰富、多领域专业素养的核心团队，确保赛力皮革染料项目在各个方面都能拥有高水平的执行力。团队的协同作战是赛力皮革染料项目成功的关键因素之一。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赛力皮革染料项目背景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赛力皮革染料项目的背景根植于市场对更高效、创新产品的渴望，同时也受到科技发展对行业格局的深刻改变的影响。这为赛力皮革染料项目提供了广阔的发展空间和市场需求。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赛力皮革染料项目现状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截至目前，赛力皮革染料项目已完成市场调研和技术验证，取得了初步的成功。这为赛力皮革染料项目在未来的发展奠定了坚实的基础，为更远大的目标打下了坚实的基石。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3547"/>
      <w:r>
        <w:rPr>
          <w:rFonts w:ascii="仿宋" w:eastAsia="仿宋" w:hAnsi="仿宋" w:cs="仿宋" w:hint="eastAsia"/>
          <w:sz w:val="28"/>
          <w:lang w:eastAsia="zh-CN"/>
        </w:rPr>
        <w:t>(二)、赛力皮革染料项目目标</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keyword》赛力皮革染料项目首要业务目标是在市场中占据有利地位，实现产品/服务的成功推广和销售。通过不断提升产品质量、创新性，赛力皮革染料项目追求成为行业中的领导者，赢得更多客户的青睐。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在科技迅速发展的时代，赛力皮革染料项目着眼于技术创新。通过持续的研发和技术升级，赛力皮革染料项目旨在推出更具创新性的产品或服务，以满足市场对新鲜、先进解决方案的需求。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为了建立可持续的客户关系，赛力皮革染料项目设定了客户满意度目标。通过提供卓越的产品质量和优质的客户服务，赛力皮革染料项目追求赢得客户的信任和忠诚度，确保他们的满意度达到行业领先水平。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赛力皮革染料项目注重社会责任和可持续发展。通过实施环保、社会责任赛力皮革染料项目，赛力皮革染料项目致力于在经济发展的同时保护环境，促进社会公平，实现可持续经营。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赛力皮革染料项目的团队是实现目标的核心驱动力。因此，赛力皮革染料项目设定了团队发展目标，包括提升团队成员的专业技能、培养领导力，以及搭建协同高效的团队工作氛围。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9532"/>
      <w:r>
        <w:rPr>
          <w:rFonts w:ascii="仿宋" w:eastAsia="仿宋" w:hAnsi="仿宋" w:cs="仿宋" w:hint="eastAsia"/>
          <w:sz w:val="28"/>
          <w:lang w:eastAsia="zh-CN"/>
        </w:rPr>
        <w:t>(三)、赛力皮革染料项目提出的理由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赛力皮革染料项目提出的理由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的提出源于对市场机遇的深刻洞察。当前市场中存在的需求缺口和行业发展趋势表明，有巨大的商业机会等待被开发。通过准确捕捉市场机遇，赛力皮革染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的理念基于对技术创新的信仰。通过持续的研发和技术投入，赛力皮革染料项目有望推出更具创新性的产品或服务。在科技飞速发展的当下，赛力皮革染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的提出是为了增强企业的行业竞争力。通过提升产品或服务的质量和独特性，赛力皮革染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响应了消费者需求的变化。随着社会和科技的不断发展，消费者对产品和服务的需求也在发生变化。通过深入了解并及时回应消费者的新需求，赛力皮革染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赛力皮革染料项目的提出是企业战略发展规划的一部分。在面对日益激烈的市场竞争和不断变化的商业环境中，赛力皮革染料项目作为企业战略的一环，旨在为企业开辟新的增长领域，巩固企业在行业中的地位。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https://d.book118.com/805301013101011044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673C45"/>
    <w:rsid w:val="4E673C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30101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2024-01-21T07:14:00Z</dcterms:created>
  <dcterms:modified xsi:type="dcterms:W3CDTF">2024-01-21T07:15:05Z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F231EC75650645E0AA2CD4C745C58E3A_11</vt:lpwstr>
  </property>
  <property fmtid="{D5CDD505-2E9C-101B-9397-08002B2CF9AE}" pid="3" name="KSOProductBuildVer">
    <vt:lpwstr>2052-12.1.0.16120</vt:lpwstr>
  </property>
</Properties>
</file>