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透红外线玻璃项目规划设计方案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18" w:history="1">
        <w:r>
          <w:rPr>
            <w:rFonts w:ascii="仿宋" w:eastAsia="仿宋" w:hAnsi="仿宋" w:cs="仿宋" w:hint="eastAsia"/>
            <w:lang w:eastAsia="zh-CN"/>
          </w:rPr>
          <w:t>概论</w:t>
        </w:r>
        <w:r>
          <w:tab/>
        </w:r>
        <w:r>
          <w:fldChar w:fldCharType="begin"/>
        </w:r>
        <w:r>
          <w:instrText xml:space="preserve"> PAGEREF _Toc22218 \h </w:instrText>
        </w:r>
        <w:r>
          <w:fldChar w:fldCharType="separate"/>
        </w:r>
        <w:r>
          <w:t>3</w:t>
        </w:r>
        <w:r>
          <w:fldChar w:fldCharType="end"/>
        </w:r>
      </w:hyperlink>
    </w:p>
    <w:p>
      <w:pPr>
        <w:pStyle w:val="TOC1"/>
        <w:tabs>
          <w:tab w:val="right" w:leader="dot" w:pos="8306"/>
        </w:tabs>
      </w:pPr>
      <w:hyperlink w:anchor="_Toc29597" w:history="1">
        <w:r>
          <w:rPr>
            <w:rFonts w:ascii="仿宋" w:eastAsia="仿宋" w:hAnsi="仿宋" w:cs="仿宋" w:hint="eastAsia"/>
            <w:lang w:eastAsia="zh-CN"/>
          </w:rPr>
          <w:t>一、透红外线玻璃项目文档管理</w:t>
        </w:r>
        <w:r>
          <w:tab/>
        </w:r>
        <w:r>
          <w:fldChar w:fldCharType="begin"/>
        </w:r>
        <w:r>
          <w:instrText xml:space="preserve"> PAGEREF _Toc29597 \h </w:instrText>
        </w:r>
        <w:r>
          <w:fldChar w:fldCharType="separate"/>
        </w:r>
        <w:r>
          <w:t>3</w:t>
        </w:r>
        <w:r>
          <w:fldChar w:fldCharType="end"/>
        </w:r>
      </w:hyperlink>
    </w:p>
    <w:p>
      <w:pPr>
        <w:pStyle w:val="TOC2"/>
        <w:tabs>
          <w:tab w:val="right" w:leader="dot" w:pos="8306"/>
        </w:tabs>
      </w:pPr>
      <w:hyperlink w:anchor="_Toc12061" w:history="1">
        <w:r>
          <w:rPr>
            <w:rFonts w:ascii="仿宋" w:eastAsia="仿宋" w:hAnsi="仿宋" w:cs="仿宋" w:hint="eastAsia"/>
            <w:lang w:eastAsia="zh-CN"/>
          </w:rPr>
          <w:t>(一)、文档编制与审查</w:t>
        </w:r>
        <w:r>
          <w:tab/>
        </w:r>
        <w:r>
          <w:fldChar w:fldCharType="begin"/>
        </w:r>
        <w:r>
          <w:instrText xml:space="preserve"> PAGEREF _Toc12061 \h </w:instrText>
        </w:r>
        <w:r>
          <w:fldChar w:fldCharType="separate"/>
        </w:r>
        <w:r>
          <w:t>3</w:t>
        </w:r>
        <w:r>
          <w:fldChar w:fldCharType="end"/>
        </w:r>
      </w:hyperlink>
    </w:p>
    <w:p>
      <w:pPr>
        <w:pStyle w:val="TOC2"/>
        <w:tabs>
          <w:tab w:val="right" w:leader="dot" w:pos="8306"/>
        </w:tabs>
      </w:pPr>
      <w:hyperlink w:anchor="_Toc25956" w:history="1">
        <w:r>
          <w:rPr>
            <w:rFonts w:ascii="仿宋" w:eastAsia="仿宋" w:hAnsi="仿宋" w:cs="仿宋" w:hint="eastAsia"/>
            <w:lang w:eastAsia="zh-CN"/>
          </w:rPr>
          <w:t>(二)、文档发布与分发</w:t>
        </w:r>
        <w:r>
          <w:tab/>
        </w:r>
        <w:r>
          <w:fldChar w:fldCharType="begin"/>
        </w:r>
        <w:r>
          <w:instrText xml:space="preserve"> PAGEREF _Toc25956 \h </w:instrText>
        </w:r>
        <w:r>
          <w:fldChar w:fldCharType="separate"/>
        </w:r>
        <w:r>
          <w:t>4</w:t>
        </w:r>
        <w:r>
          <w:fldChar w:fldCharType="end"/>
        </w:r>
      </w:hyperlink>
    </w:p>
    <w:p>
      <w:pPr>
        <w:pStyle w:val="TOC2"/>
        <w:tabs>
          <w:tab w:val="right" w:leader="dot" w:pos="8306"/>
        </w:tabs>
      </w:pPr>
      <w:hyperlink w:anchor="_Toc27689" w:history="1">
        <w:r>
          <w:rPr>
            <w:rFonts w:ascii="仿宋" w:eastAsia="仿宋" w:hAnsi="仿宋" w:cs="仿宋" w:hint="eastAsia"/>
            <w:lang w:eastAsia="zh-CN"/>
          </w:rPr>
          <w:t>(三)、文档存档与归档</w:t>
        </w:r>
        <w:r>
          <w:tab/>
        </w:r>
        <w:r>
          <w:fldChar w:fldCharType="begin"/>
        </w:r>
        <w:r>
          <w:instrText xml:space="preserve"> PAGEREF _Toc27689 \h </w:instrText>
        </w:r>
        <w:r>
          <w:fldChar w:fldCharType="separate"/>
        </w:r>
        <w:r>
          <w:t>5</w:t>
        </w:r>
        <w:r>
          <w:fldChar w:fldCharType="end"/>
        </w:r>
      </w:hyperlink>
    </w:p>
    <w:p>
      <w:pPr>
        <w:pStyle w:val="TOC1"/>
        <w:tabs>
          <w:tab w:val="right" w:leader="dot" w:pos="8306"/>
        </w:tabs>
      </w:pPr>
      <w:hyperlink w:anchor="_Toc28483" w:history="1">
        <w:r>
          <w:rPr>
            <w:rFonts w:ascii="仿宋" w:eastAsia="仿宋" w:hAnsi="仿宋" w:cs="仿宋" w:hint="eastAsia"/>
            <w:lang w:eastAsia="zh-CN"/>
          </w:rPr>
          <w:t>二、透红外线玻璃项目概论</w:t>
        </w:r>
        <w:r>
          <w:tab/>
        </w:r>
        <w:r>
          <w:fldChar w:fldCharType="begin"/>
        </w:r>
        <w:r>
          <w:instrText xml:space="preserve"> PAGEREF _Toc28483 \h </w:instrText>
        </w:r>
        <w:r>
          <w:fldChar w:fldCharType="separate"/>
        </w:r>
        <w:r>
          <w:t>6</w:t>
        </w:r>
        <w:r>
          <w:fldChar w:fldCharType="end"/>
        </w:r>
      </w:hyperlink>
    </w:p>
    <w:p>
      <w:pPr>
        <w:pStyle w:val="TOC2"/>
        <w:tabs>
          <w:tab w:val="right" w:leader="dot" w:pos="8306"/>
        </w:tabs>
      </w:pPr>
      <w:hyperlink w:anchor="_Toc8998" w:history="1">
        <w:r>
          <w:rPr>
            <w:rFonts w:ascii="仿宋" w:eastAsia="仿宋" w:hAnsi="仿宋" w:cs="仿宋" w:hint="eastAsia"/>
            <w:lang w:eastAsia="zh-CN"/>
          </w:rPr>
          <w:t>(一)、透红外线玻璃项目概况</w:t>
        </w:r>
        <w:r>
          <w:tab/>
        </w:r>
        <w:r>
          <w:fldChar w:fldCharType="begin"/>
        </w:r>
        <w:r>
          <w:instrText xml:space="preserve"> PAGEREF _Toc8998 \h </w:instrText>
        </w:r>
        <w:r>
          <w:fldChar w:fldCharType="separate"/>
        </w:r>
        <w:r>
          <w:t>6</w:t>
        </w:r>
        <w:r>
          <w:fldChar w:fldCharType="end"/>
        </w:r>
      </w:hyperlink>
    </w:p>
    <w:p>
      <w:pPr>
        <w:pStyle w:val="TOC2"/>
        <w:tabs>
          <w:tab w:val="right" w:leader="dot" w:pos="8306"/>
        </w:tabs>
      </w:pPr>
      <w:hyperlink w:anchor="_Toc1433" w:history="1">
        <w:r>
          <w:rPr>
            <w:rFonts w:ascii="仿宋" w:eastAsia="仿宋" w:hAnsi="仿宋" w:cs="仿宋" w:hint="eastAsia"/>
            <w:lang w:eastAsia="zh-CN"/>
          </w:rPr>
          <w:t>(二)、透红外线玻璃项目目标</w:t>
        </w:r>
        <w:r>
          <w:tab/>
        </w:r>
        <w:r>
          <w:fldChar w:fldCharType="begin"/>
        </w:r>
        <w:r>
          <w:instrText xml:space="preserve"> PAGEREF _Toc1433 \h </w:instrText>
        </w:r>
        <w:r>
          <w:fldChar w:fldCharType="separate"/>
        </w:r>
        <w:r>
          <w:t>9</w:t>
        </w:r>
        <w:r>
          <w:fldChar w:fldCharType="end"/>
        </w:r>
      </w:hyperlink>
    </w:p>
    <w:p>
      <w:pPr>
        <w:pStyle w:val="TOC2"/>
        <w:tabs>
          <w:tab w:val="right" w:leader="dot" w:pos="8306"/>
        </w:tabs>
      </w:pPr>
      <w:hyperlink w:anchor="_Toc733" w:history="1">
        <w:r>
          <w:rPr>
            <w:rFonts w:ascii="仿宋" w:eastAsia="仿宋" w:hAnsi="仿宋" w:cs="仿宋" w:hint="eastAsia"/>
            <w:lang w:eastAsia="zh-CN"/>
          </w:rPr>
          <w:t>(三)、透红外线玻璃项目提出的理由</w:t>
        </w:r>
        <w:r>
          <w:tab/>
        </w:r>
        <w:r>
          <w:fldChar w:fldCharType="begin"/>
        </w:r>
        <w:r>
          <w:instrText xml:space="preserve"> PAGEREF _Toc733 \h </w:instrText>
        </w:r>
        <w:r>
          <w:fldChar w:fldCharType="separate"/>
        </w:r>
        <w:r>
          <w:t>10</w:t>
        </w:r>
        <w:r>
          <w:fldChar w:fldCharType="end"/>
        </w:r>
      </w:hyperlink>
    </w:p>
    <w:p>
      <w:pPr>
        <w:pStyle w:val="TOC2"/>
        <w:tabs>
          <w:tab w:val="right" w:leader="dot" w:pos="8306"/>
        </w:tabs>
      </w:pPr>
      <w:hyperlink w:anchor="_Toc100" w:history="1">
        <w:r>
          <w:rPr>
            <w:rFonts w:ascii="仿宋" w:eastAsia="仿宋" w:hAnsi="仿宋" w:cs="仿宋" w:hint="eastAsia"/>
            <w:lang w:eastAsia="zh-CN"/>
          </w:rPr>
          <w:t>(四)、透红外线玻璃项目意义</w:t>
        </w:r>
        <w:r>
          <w:tab/>
        </w:r>
        <w:r>
          <w:fldChar w:fldCharType="begin"/>
        </w:r>
        <w:r>
          <w:instrText xml:space="preserve"> PAGEREF _Toc100 \h </w:instrText>
        </w:r>
        <w:r>
          <w:fldChar w:fldCharType="separate"/>
        </w:r>
        <w:r>
          <w:t>11</w:t>
        </w:r>
        <w:r>
          <w:fldChar w:fldCharType="end"/>
        </w:r>
      </w:hyperlink>
    </w:p>
    <w:p>
      <w:pPr>
        <w:pStyle w:val="TOC2"/>
        <w:tabs>
          <w:tab w:val="right" w:leader="dot" w:pos="8306"/>
        </w:tabs>
      </w:pPr>
      <w:hyperlink w:anchor="_Toc15944" w:history="1">
        <w:r>
          <w:rPr>
            <w:rFonts w:ascii="仿宋" w:eastAsia="仿宋" w:hAnsi="仿宋" w:cs="仿宋" w:hint="eastAsia"/>
            <w:lang w:eastAsia="zh-CN"/>
          </w:rPr>
          <w:t>(五)、透红外线玻璃项目背景</w:t>
        </w:r>
        <w:r>
          <w:tab/>
        </w:r>
        <w:r>
          <w:fldChar w:fldCharType="begin"/>
        </w:r>
        <w:r>
          <w:instrText xml:space="preserve"> PAGEREF _Toc15944 \h </w:instrText>
        </w:r>
        <w:r>
          <w:fldChar w:fldCharType="separate"/>
        </w:r>
        <w:r>
          <w:t>12</w:t>
        </w:r>
        <w:r>
          <w:fldChar w:fldCharType="end"/>
        </w:r>
      </w:hyperlink>
    </w:p>
    <w:p>
      <w:pPr>
        <w:pStyle w:val="TOC1"/>
        <w:tabs>
          <w:tab w:val="right" w:leader="dot" w:pos="8306"/>
        </w:tabs>
      </w:pPr>
      <w:hyperlink w:anchor="_Toc24038" w:history="1">
        <w:r>
          <w:rPr>
            <w:rFonts w:ascii="仿宋" w:eastAsia="仿宋" w:hAnsi="仿宋" w:cs="仿宋" w:hint="eastAsia"/>
            <w:lang w:eastAsia="zh-CN"/>
          </w:rPr>
          <w:t>三、透红外线玻璃项目建设单位说明</w:t>
        </w:r>
        <w:r>
          <w:tab/>
        </w:r>
        <w:r>
          <w:fldChar w:fldCharType="begin"/>
        </w:r>
        <w:r>
          <w:instrText xml:space="preserve"> PAGEREF _Toc24038 \h </w:instrText>
        </w:r>
        <w:r>
          <w:fldChar w:fldCharType="separate"/>
        </w:r>
        <w:r>
          <w:t>13</w:t>
        </w:r>
        <w:r>
          <w:fldChar w:fldCharType="end"/>
        </w:r>
      </w:hyperlink>
    </w:p>
    <w:p>
      <w:pPr>
        <w:pStyle w:val="TOC2"/>
        <w:tabs>
          <w:tab w:val="right" w:leader="dot" w:pos="8306"/>
        </w:tabs>
      </w:pPr>
      <w:hyperlink w:anchor="_Toc15647" w:history="1">
        <w:r>
          <w:rPr>
            <w:rFonts w:ascii="仿宋" w:eastAsia="仿宋" w:hAnsi="仿宋" w:cs="仿宋" w:hint="eastAsia"/>
            <w:lang w:eastAsia="zh-CN"/>
          </w:rPr>
          <w:t>(一)、透红外线玻璃项目承办单位基本情况</w:t>
        </w:r>
        <w:r>
          <w:tab/>
        </w:r>
        <w:r>
          <w:fldChar w:fldCharType="begin"/>
        </w:r>
        <w:r>
          <w:instrText xml:space="preserve"> PAGEREF _Toc15647 \h </w:instrText>
        </w:r>
        <w:r>
          <w:fldChar w:fldCharType="separate"/>
        </w:r>
        <w:r>
          <w:t>13</w:t>
        </w:r>
        <w:r>
          <w:fldChar w:fldCharType="end"/>
        </w:r>
      </w:hyperlink>
    </w:p>
    <w:p>
      <w:pPr>
        <w:pStyle w:val="TOC2"/>
        <w:tabs>
          <w:tab w:val="right" w:leader="dot" w:pos="8306"/>
        </w:tabs>
      </w:pPr>
      <w:hyperlink w:anchor="_Toc18283" w:history="1">
        <w:r>
          <w:rPr>
            <w:rFonts w:ascii="仿宋" w:eastAsia="仿宋" w:hAnsi="仿宋" w:cs="仿宋" w:hint="eastAsia"/>
            <w:lang w:eastAsia="zh-CN"/>
          </w:rPr>
          <w:t>(二)、公司经济效益分析</w:t>
        </w:r>
        <w:r>
          <w:tab/>
        </w:r>
        <w:r>
          <w:fldChar w:fldCharType="begin"/>
        </w:r>
        <w:r>
          <w:instrText xml:space="preserve"> PAGEREF _Toc18283 \h </w:instrText>
        </w:r>
        <w:r>
          <w:fldChar w:fldCharType="separate"/>
        </w:r>
        <w:r>
          <w:t>14</w:t>
        </w:r>
        <w:r>
          <w:fldChar w:fldCharType="end"/>
        </w:r>
      </w:hyperlink>
    </w:p>
    <w:p>
      <w:pPr>
        <w:pStyle w:val="TOC1"/>
        <w:tabs>
          <w:tab w:val="right" w:leader="dot" w:pos="8306"/>
        </w:tabs>
      </w:pPr>
      <w:hyperlink w:anchor="_Toc18959" w:history="1">
        <w:r>
          <w:rPr>
            <w:rFonts w:ascii="仿宋" w:eastAsia="仿宋" w:hAnsi="仿宋" w:cs="仿宋" w:hint="eastAsia"/>
            <w:lang w:eastAsia="zh-CN"/>
          </w:rPr>
          <w:t>四、透红外线玻璃项目土建工程</w:t>
        </w:r>
        <w:r>
          <w:tab/>
        </w:r>
        <w:r>
          <w:fldChar w:fldCharType="begin"/>
        </w:r>
        <w:r>
          <w:instrText xml:space="preserve"> PAGEREF _Toc18959 \h </w:instrText>
        </w:r>
        <w:r>
          <w:fldChar w:fldCharType="separate"/>
        </w:r>
        <w:r>
          <w:t>15</w:t>
        </w:r>
        <w:r>
          <w:fldChar w:fldCharType="end"/>
        </w:r>
      </w:hyperlink>
    </w:p>
    <w:p>
      <w:pPr>
        <w:pStyle w:val="TOC2"/>
        <w:tabs>
          <w:tab w:val="right" w:leader="dot" w:pos="8306"/>
        </w:tabs>
      </w:pPr>
      <w:hyperlink w:anchor="_Toc20793" w:history="1">
        <w:r>
          <w:rPr>
            <w:rFonts w:ascii="仿宋" w:eastAsia="仿宋" w:hAnsi="仿宋" w:cs="仿宋" w:hint="eastAsia"/>
            <w:lang w:eastAsia="zh-CN"/>
          </w:rPr>
          <w:t>(一)、建筑工程设计原则</w:t>
        </w:r>
        <w:r>
          <w:tab/>
        </w:r>
        <w:r>
          <w:fldChar w:fldCharType="begin"/>
        </w:r>
        <w:r>
          <w:instrText xml:space="preserve"> PAGEREF _Toc20793 \h </w:instrText>
        </w:r>
        <w:r>
          <w:fldChar w:fldCharType="separate"/>
        </w:r>
        <w:r>
          <w:t>15</w:t>
        </w:r>
        <w:r>
          <w:fldChar w:fldCharType="end"/>
        </w:r>
      </w:hyperlink>
    </w:p>
    <w:p>
      <w:pPr>
        <w:pStyle w:val="TOC2"/>
        <w:tabs>
          <w:tab w:val="right" w:leader="dot" w:pos="8306"/>
        </w:tabs>
      </w:pPr>
      <w:hyperlink w:anchor="_Toc29549" w:history="1">
        <w:r>
          <w:rPr>
            <w:rFonts w:ascii="仿宋" w:eastAsia="仿宋" w:hAnsi="仿宋" w:cs="仿宋" w:hint="eastAsia"/>
            <w:lang w:eastAsia="zh-CN"/>
          </w:rPr>
          <w:t>(二)、土建工程设计年限及安全等级</w:t>
        </w:r>
        <w:r>
          <w:tab/>
        </w:r>
        <w:r>
          <w:fldChar w:fldCharType="begin"/>
        </w:r>
        <w:r>
          <w:instrText xml:space="preserve"> PAGEREF _Toc29549 \h </w:instrText>
        </w:r>
        <w:r>
          <w:fldChar w:fldCharType="separate"/>
        </w:r>
        <w:r>
          <w:t>16</w:t>
        </w:r>
        <w:r>
          <w:fldChar w:fldCharType="end"/>
        </w:r>
      </w:hyperlink>
    </w:p>
    <w:p>
      <w:pPr>
        <w:pStyle w:val="TOC2"/>
        <w:tabs>
          <w:tab w:val="right" w:leader="dot" w:pos="8306"/>
        </w:tabs>
      </w:pPr>
      <w:hyperlink w:anchor="_Toc30442" w:history="1">
        <w:r>
          <w:rPr>
            <w:rFonts w:ascii="仿宋" w:eastAsia="仿宋" w:hAnsi="仿宋" w:cs="仿宋" w:hint="eastAsia"/>
            <w:lang w:eastAsia="zh-CN"/>
          </w:rPr>
          <w:t>(三)、建筑工程设计总体要求</w:t>
        </w:r>
        <w:r>
          <w:tab/>
        </w:r>
        <w:r>
          <w:fldChar w:fldCharType="begin"/>
        </w:r>
        <w:r>
          <w:instrText xml:space="preserve"> PAGEREF _Toc30442 \h </w:instrText>
        </w:r>
        <w:r>
          <w:fldChar w:fldCharType="separate"/>
        </w:r>
        <w:r>
          <w:t>17</w:t>
        </w:r>
        <w:r>
          <w:fldChar w:fldCharType="end"/>
        </w:r>
      </w:hyperlink>
    </w:p>
    <w:p>
      <w:pPr>
        <w:pStyle w:val="TOC2"/>
        <w:tabs>
          <w:tab w:val="right" w:leader="dot" w:pos="8306"/>
        </w:tabs>
      </w:pPr>
      <w:hyperlink w:anchor="_Toc15000" w:history="1">
        <w:r>
          <w:rPr>
            <w:rFonts w:ascii="仿宋" w:eastAsia="仿宋" w:hAnsi="仿宋" w:cs="仿宋" w:hint="eastAsia"/>
            <w:lang w:eastAsia="zh-CN"/>
          </w:rPr>
          <w:t>(四)、土建工程建设指标</w:t>
        </w:r>
        <w:r>
          <w:tab/>
        </w:r>
        <w:r>
          <w:fldChar w:fldCharType="begin"/>
        </w:r>
        <w:r>
          <w:instrText xml:space="preserve"> PAGEREF _Toc15000 \h </w:instrText>
        </w:r>
        <w:r>
          <w:fldChar w:fldCharType="separate"/>
        </w:r>
        <w:r>
          <w:t>18</w:t>
        </w:r>
        <w:r>
          <w:fldChar w:fldCharType="end"/>
        </w:r>
      </w:hyperlink>
    </w:p>
    <w:p>
      <w:pPr>
        <w:pStyle w:val="TOC1"/>
        <w:tabs>
          <w:tab w:val="right" w:leader="dot" w:pos="8306"/>
        </w:tabs>
      </w:pPr>
      <w:hyperlink w:anchor="_Toc8138" w:history="1">
        <w:r>
          <w:rPr>
            <w:rFonts w:ascii="仿宋" w:eastAsia="仿宋" w:hAnsi="仿宋" w:cs="仿宋" w:hint="eastAsia"/>
            <w:lang w:eastAsia="zh-CN"/>
          </w:rPr>
          <w:t>五、透红外线玻璃项目危机管理</w:t>
        </w:r>
        <w:r>
          <w:tab/>
        </w:r>
        <w:r>
          <w:fldChar w:fldCharType="begin"/>
        </w:r>
        <w:r>
          <w:instrText xml:space="preserve"> PAGEREF _Toc8138 \h </w:instrText>
        </w:r>
        <w:r>
          <w:fldChar w:fldCharType="separate"/>
        </w:r>
        <w:r>
          <w:t>18</w:t>
        </w:r>
        <w:r>
          <w:fldChar w:fldCharType="end"/>
        </w:r>
      </w:hyperlink>
    </w:p>
    <w:p>
      <w:pPr>
        <w:pStyle w:val="TOC2"/>
        <w:tabs>
          <w:tab w:val="right" w:leader="dot" w:pos="8306"/>
        </w:tabs>
      </w:pPr>
      <w:hyperlink w:anchor="_Toc20340" w:history="1">
        <w:r>
          <w:rPr>
            <w:rFonts w:ascii="仿宋" w:eastAsia="仿宋" w:hAnsi="仿宋" w:cs="仿宋" w:hint="eastAsia"/>
            <w:lang w:eastAsia="zh-CN"/>
          </w:rPr>
          <w:t>(一)、危机预警与识别</w:t>
        </w:r>
        <w:r>
          <w:tab/>
        </w:r>
        <w:r>
          <w:fldChar w:fldCharType="begin"/>
        </w:r>
        <w:r>
          <w:instrText xml:space="preserve"> PAGEREF _Toc20340 \h </w:instrText>
        </w:r>
        <w:r>
          <w:fldChar w:fldCharType="separate"/>
        </w:r>
        <w:r>
          <w:t>18</w:t>
        </w:r>
        <w:r>
          <w:fldChar w:fldCharType="end"/>
        </w:r>
      </w:hyperlink>
    </w:p>
    <w:p>
      <w:pPr>
        <w:pStyle w:val="TOC2"/>
        <w:tabs>
          <w:tab w:val="right" w:leader="dot" w:pos="8306"/>
        </w:tabs>
      </w:pPr>
      <w:hyperlink w:anchor="_Toc4842" w:history="1">
        <w:r>
          <w:rPr>
            <w:rFonts w:ascii="仿宋" w:eastAsia="仿宋" w:hAnsi="仿宋" w:cs="仿宋" w:hint="eastAsia"/>
            <w:lang w:eastAsia="zh-CN"/>
          </w:rPr>
          <w:t>(二)、危机应对与恢复</w:t>
        </w:r>
        <w:r>
          <w:tab/>
        </w:r>
        <w:r>
          <w:fldChar w:fldCharType="begin"/>
        </w:r>
        <w:r>
          <w:instrText xml:space="preserve"> PAGEREF _Toc4842 \h </w:instrText>
        </w:r>
        <w:r>
          <w:fldChar w:fldCharType="separate"/>
        </w:r>
        <w:r>
          <w:t>19</w:t>
        </w:r>
        <w:r>
          <w:fldChar w:fldCharType="end"/>
        </w:r>
      </w:hyperlink>
    </w:p>
    <w:p>
      <w:pPr>
        <w:pStyle w:val="TOC1"/>
        <w:tabs>
          <w:tab w:val="right" w:leader="dot" w:pos="8306"/>
        </w:tabs>
      </w:pPr>
      <w:hyperlink w:anchor="_Toc16538" w:history="1">
        <w:r>
          <w:rPr>
            <w:rFonts w:ascii="仿宋" w:eastAsia="仿宋" w:hAnsi="仿宋" w:cs="仿宋" w:hint="eastAsia"/>
            <w:lang w:eastAsia="zh-CN"/>
          </w:rPr>
          <w:t>六、透红外线玻璃项目可持续发展</w:t>
        </w:r>
        <w:r>
          <w:tab/>
        </w:r>
        <w:r>
          <w:fldChar w:fldCharType="begin"/>
        </w:r>
        <w:r>
          <w:instrText xml:space="preserve"> PAGEREF _Toc16538 \h </w:instrText>
        </w:r>
        <w:r>
          <w:fldChar w:fldCharType="separate"/>
        </w:r>
        <w:r>
          <w:t>20</w:t>
        </w:r>
        <w:r>
          <w:fldChar w:fldCharType="end"/>
        </w:r>
      </w:hyperlink>
    </w:p>
    <w:p>
      <w:pPr>
        <w:pStyle w:val="TOC2"/>
        <w:tabs>
          <w:tab w:val="right" w:leader="dot" w:pos="8306"/>
        </w:tabs>
      </w:pPr>
      <w:hyperlink w:anchor="_Toc16648" w:history="1">
        <w:r>
          <w:rPr>
            <w:rFonts w:ascii="仿宋" w:eastAsia="仿宋" w:hAnsi="仿宋" w:cs="仿宋" w:hint="eastAsia"/>
            <w:lang w:eastAsia="zh-CN"/>
          </w:rPr>
          <w:t>(一)、可持续战略与实践</w:t>
        </w:r>
        <w:r>
          <w:tab/>
        </w:r>
        <w:r>
          <w:fldChar w:fldCharType="begin"/>
        </w:r>
        <w:r>
          <w:instrText xml:space="preserve"> PAGEREF _Toc16648 \h </w:instrText>
        </w:r>
        <w:r>
          <w:fldChar w:fldCharType="separate"/>
        </w:r>
        <w:r>
          <w:t>20</w:t>
        </w:r>
        <w:r>
          <w:fldChar w:fldCharType="end"/>
        </w:r>
      </w:hyperlink>
    </w:p>
    <w:p>
      <w:pPr>
        <w:pStyle w:val="TOC2"/>
        <w:tabs>
          <w:tab w:val="right" w:leader="dot" w:pos="8306"/>
        </w:tabs>
      </w:pPr>
      <w:hyperlink w:anchor="_Toc3635" w:history="1">
        <w:r>
          <w:rPr>
            <w:rFonts w:ascii="仿宋" w:eastAsia="仿宋" w:hAnsi="仿宋" w:cs="仿宋" w:hint="eastAsia"/>
            <w:lang w:eastAsia="zh-CN"/>
          </w:rPr>
          <w:t>(二)、环保与社会责任</w:t>
        </w:r>
        <w:r>
          <w:tab/>
        </w:r>
        <w:r>
          <w:fldChar w:fldCharType="begin"/>
        </w:r>
        <w:r>
          <w:instrText xml:space="preserve"> PAGEREF _Toc3635 \h </w:instrText>
        </w:r>
        <w:r>
          <w:fldChar w:fldCharType="separate"/>
        </w:r>
        <w:r>
          <w:t>21</w:t>
        </w:r>
        <w:r>
          <w:fldChar w:fldCharType="end"/>
        </w:r>
      </w:hyperlink>
    </w:p>
    <w:p>
      <w:pPr>
        <w:pStyle w:val="TOC1"/>
        <w:tabs>
          <w:tab w:val="right" w:leader="dot" w:pos="8306"/>
        </w:tabs>
      </w:pPr>
      <w:hyperlink w:anchor="_Toc14975" w:history="1">
        <w:r>
          <w:rPr>
            <w:rFonts w:ascii="仿宋" w:eastAsia="仿宋" w:hAnsi="仿宋" w:cs="仿宋" w:hint="eastAsia"/>
            <w:lang w:eastAsia="zh-CN"/>
          </w:rPr>
          <w:t>七、透红外线玻璃项目计划安排</w:t>
        </w:r>
        <w:r>
          <w:tab/>
        </w:r>
        <w:r>
          <w:fldChar w:fldCharType="begin"/>
        </w:r>
        <w:r>
          <w:instrText xml:space="preserve"> PAGEREF _Toc14975 \h </w:instrText>
        </w:r>
        <w:r>
          <w:fldChar w:fldCharType="separate"/>
        </w:r>
        <w:r>
          <w:t>22</w:t>
        </w:r>
        <w:r>
          <w:fldChar w:fldCharType="end"/>
        </w:r>
      </w:hyperlink>
    </w:p>
    <w:p>
      <w:pPr>
        <w:pStyle w:val="TOC2"/>
        <w:tabs>
          <w:tab w:val="right" w:leader="dot" w:pos="8306"/>
        </w:tabs>
      </w:pPr>
      <w:hyperlink w:anchor="_Toc15523" w:history="1">
        <w:r>
          <w:rPr>
            <w:rFonts w:ascii="仿宋" w:eastAsia="仿宋" w:hAnsi="仿宋" w:cs="仿宋" w:hint="eastAsia"/>
            <w:lang w:eastAsia="zh-CN"/>
          </w:rPr>
          <w:t>(一)、建设周期</w:t>
        </w:r>
        <w:r>
          <w:tab/>
        </w:r>
        <w:r>
          <w:fldChar w:fldCharType="begin"/>
        </w:r>
        <w:r>
          <w:instrText xml:space="preserve"> PAGEREF _Toc15523 \h </w:instrText>
        </w:r>
        <w:r>
          <w:fldChar w:fldCharType="separate"/>
        </w:r>
        <w:r>
          <w:t>22</w:t>
        </w:r>
        <w:r>
          <w:fldChar w:fldCharType="end"/>
        </w:r>
      </w:hyperlink>
    </w:p>
    <w:p>
      <w:pPr>
        <w:pStyle w:val="TOC2"/>
        <w:tabs>
          <w:tab w:val="right" w:leader="dot" w:pos="8306"/>
        </w:tabs>
      </w:pPr>
      <w:hyperlink w:anchor="_Toc6610" w:history="1">
        <w:r>
          <w:rPr>
            <w:rFonts w:ascii="仿宋" w:eastAsia="仿宋" w:hAnsi="仿宋" w:cs="仿宋" w:hint="eastAsia"/>
            <w:lang w:eastAsia="zh-CN"/>
          </w:rPr>
          <w:t>(二)、建设进度</w:t>
        </w:r>
        <w:r>
          <w:tab/>
        </w:r>
        <w:r>
          <w:fldChar w:fldCharType="begin"/>
        </w:r>
        <w:r>
          <w:instrText xml:space="preserve"> PAGEREF _Toc6610 \h </w:instrText>
        </w:r>
        <w:r>
          <w:fldChar w:fldCharType="separate"/>
        </w:r>
        <w:r>
          <w:t>23</w:t>
        </w:r>
        <w:r>
          <w:fldChar w:fldCharType="end"/>
        </w:r>
      </w:hyperlink>
    </w:p>
    <w:p>
      <w:pPr>
        <w:pStyle w:val="TOC2"/>
        <w:tabs>
          <w:tab w:val="right" w:leader="dot" w:pos="8306"/>
        </w:tabs>
      </w:pPr>
      <w:hyperlink w:anchor="_Toc11614" w:history="1">
        <w:r>
          <w:rPr>
            <w:rFonts w:ascii="仿宋" w:eastAsia="仿宋" w:hAnsi="仿宋" w:cs="仿宋" w:hint="eastAsia"/>
            <w:lang w:eastAsia="zh-CN"/>
          </w:rPr>
          <w:t>(三)、进度安排注意事项</w:t>
        </w:r>
        <w:r>
          <w:tab/>
        </w:r>
        <w:r>
          <w:fldChar w:fldCharType="begin"/>
        </w:r>
        <w:r>
          <w:instrText xml:space="preserve"> PAGEREF _Toc11614 \h </w:instrText>
        </w:r>
        <w:r>
          <w:fldChar w:fldCharType="separate"/>
        </w:r>
        <w:r>
          <w:t>24</w:t>
        </w:r>
        <w:r>
          <w:fldChar w:fldCharType="end"/>
        </w:r>
      </w:hyperlink>
    </w:p>
    <w:p>
      <w:pPr>
        <w:pStyle w:val="TOC2"/>
        <w:tabs>
          <w:tab w:val="right" w:leader="dot" w:pos="8306"/>
        </w:tabs>
      </w:pPr>
      <w:hyperlink w:anchor="_Toc12191" w:history="1">
        <w:r>
          <w:rPr>
            <w:rFonts w:ascii="仿宋" w:eastAsia="仿宋" w:hAnsi="仿宋" w:cs="仿宋" w:hint="eastAsia"/>
            <w:lang w:eastAsia="zh-CN"/>
          </w:rPr>
          <w:t>(四)、人力资源配置</w:t>
        </w:r>
        <w:r>
          <w:tab/>
        </w:r>
        <w:r>
          <w:fldChar w:fldCharType="begin"/>
        </w:r>
        <w:r>
          <w:instrText xml:space="preserve"> PAGEREF _Toc12191 \h </w:instrText>
        </w:r>
        <w:r>
          <w:fldChar w:fldCharType="separate"/>
        </w:r>
        <w:r>
          <w:t>25</w:t>
        </w:r>
        <w:r>
          <w:fldChar w:fldCharType="end"/>
        </w:r>
      </w:hyperlink>
    </w:p>
    <w:p>
      <w:pPr>
        <w:pStyle w:val="TOC1"/>
        <w:tabs>
          <w:tab w:val="right" w:leader="dot" w:pos="8306"/>
        </w:tabs>
      </w:pPr>
      <w:hyperlink w:anchor="_Toc30628" w:history="1">
        <w:r>
          <w:rPr>
            <w:rFonts w:ascii="仿宋" w:eastAsia="仿宋" w:hAnsi="仿宋" w:cs="仿宋" w:hint="eastAsia"/>
            <w:lang w:eastAsia="zh-CN"/>
          </w:rPr>
          <w:t>八、透红外线玻璃项目财务管理</w:t>
        </w:r>
        <w:r>
          <w:tab/>
        </w:r>
        <w:r>
          <w:fldChar w:fldCharType="begin"/>
        </w:r>
        <w:r>
          <w:instrText xml:space="preserve"> PAGEREF _Toc30628 \h </w:instrText>
        </w:r>
        <w:r>
          <w:fldChar w:fldCharType="separate"/>
        </w:r>
        <w:r>
          <w:t>26</w:t>
        </w:r>
        <w:r>
          <w:fldChar w:fldCharType="end"/>
        </w:r>
      </w:hyperlink>
    </w:p>
    <w:p>
      <w:pPr>
        <w:pStyle w:val="TOC2"/>
        <w:tabs>
          <w:tab w:val="right" w:leader="dot" w:pos="8306"/>
        </w:tabs>
      </w:pPr>
      <w:hyperlink w:anchor="_Toc25323" w:history="1">
        <w:r>
          <w:rPr>
            <w:rFonts w:ascii="仿宋" w:eastAsia="仿宋" w:hAnsi="仿宋" w:cs="仿宋" w:hint="eastAsia"/>
            <w:lang w:eastAsia="zh-CN"/>
          </w:rPr>
          <w:t>(一)、资金需求大</w:t>
        </w:r>
        <w:r>
          <w:tab/>
        </w:r>
        <w:r>
          <w:fldChar w:fldCharType="begin"/>
        </w:r>
        <w:r>
          <w:instrText xml:space="preserve"> PAGEREF _Toc25323 \h </w:instrText>
        </w:r>
        <w:r>
          <w:fldChar w:fldCharType="separate"/>
        </w:r>
        <w:r>
          <w:t>26</w:t>
        </w:r>
        <w:r>
          <w:fldChar w:fldCharType="end"/>
        </w:r>
      </w:hyperlink>
    </w:p>
    <w:p>
      <w:pPr>
        <w:pStyle w:val="TOC2"/>
        <w:tabs>
          <w:tab w:val="right" w:leader="dot" w:pos="8306"/>
        </w:tabs>
      </w:pPr>
      <w:hyperlink w:anchor="_Toc2048" w:history="1">
        <w:r>
          <w:rPr>
            <w:rFonts w:ascii="仿宋" w:eastAsia="仿宋" w:hAnsi="仿宋" w:cs="仿宋" w:hint="eastAsia"/>
            <w:lang w:eastAsia="zh-CN"/>
          </w:rPr>
          <w:t>(二)、研发周期长</w:t>
        </w:r>
        <w:r>
          <w:tab/>
        </w:r>
        <w:r>
          <w:fldChar w:fldCharType="begin"/>
        </w:r>
        <w:r>
          <w:instrText xml:space="preserve"> PAGEREF _Toc2048 \h </w:instrText>
        </w:r>
        <w:r>
          <w:fldChar w:fldCharType="separate"/>
        </w:r>
        <w:r>
          <w:t>27</w:t>
        </w:r>
        <w:r>
          <w:fldChar w:fldCharType="end"/>
        </w:r>
      </w:hyperlink>
    </w:p>
    <w:p>
      <w:pPr>
        <w:pStyle w:val="TOC2"/>
        <w:tabs>
          <w:tab w:val="right" w:leader="dot" w:pos="8306"/>
        </w:tabs>
      </w:pPr>
      <w:hyperlink w:anchor="_Toc4403" w:history="1">
        <w:r>
          <w:rPr>
            <w:rFonts w:ascii="仿宋" w:eastAsia="仿宋" w:hAnsi="仿宋" w:cs="仿宋" w:hint="eastAsia"/>
            <w:lang w:eastAsia="zh-CN"/>
          </w:rPr>
          <w:t>(三)、市场风险大</w:t>
        </w:r>
        <w:r>
          <w:tab/>
        </w:r>
        <w:r>
          <w:fldChar w:fldCharType="begin"/>
        </w:r>
        <w:r>
          <w:instrText xml:space="preserve"> PAGEREF _Toc4403 \h </w:instrText>
        </w:r>
        <w:r>
          <w:fldChar w:fldCharType="separate"/>
        </w:r>
        <w:r>
          <w:t>29</w:t>
        </w:r>
        <w:r>
          <w:fldChar w:fldCharType="end"/>
        </w:r>
      </w:hyperlink>
    </w:p>
    <w:p>
      <w:pPr>
        <w:pStyle w:val="TOC2"/>
        <w:tabs>
          <w:tab w:val="right" w:leader="dot" w:pos="8306"/>
        </w:tabs>
      </w:pPr>
      <w:hyperlink w:anchor="_Toc17584" w:history="1">
        <w:r>
          <w:rPr>
            <w:rFonts w:ascii="仿宋" w:eastAsia="仿宋" w:hAnsi="仿宋" w:cs="仿宋" w:hint="eastAsia"/>
            <w:lang w:eastAsia="zh-CN"/>
          </w:rPr>
          <w:t>(四)、利润率高</w:t>
        </w:r>
        <w:r>
          <w:tab/>
        </w:r>
        <w:r>
          <w:fldChar w:fldCharType="begin"/>
        </w:r>
        <w:r>
          <w:instrText xml:space="preserve"> PAGEREF _Toc17584 \h </w:instrText>
        </w:r>
        <w:r>
          <w:fldChar w:fldCharType="separate"/>
        </w:r>
        <w:r>
          <w:t>31</w:t>
        </w:r>
        <w:r>
          <w:fldChar w:fldCharType="end"/>
        </w:r>
      </w:hyperlink>
    </w:p>
    <w:p>
      <w:pPr>
        <w:pStyle w:val="TOC1"/>
        <w:tabs>
          <w:tab w:val="right" w:leader="dot" w:pos="8306"/>
        </w:tabs>
      </w:pPr>
      <w:hyperlink w:anchor="_Toc21416" w:history="1">
        <w:r>
          <w:rPr>
            <w:rFonts w:ascii="仿宋" w:eastAsia="仿宋" w:hAnsi="仿宋" w:cs="仿宋" w:hint="eastAsia"/>
            <w:lang w:eastAsia="zh-CN"/>
          </w:rPr>
          <w:t>九、透红外线玻璃项目人力资源培养与发展</w:t>
        </w:r>
        <w:r>
          <w:tab/>
        </w:r>
        <w:r>
          <w:fldChar w:fldCharType="begin"/>
        </w:r>
        <w:r>
          <w:instrText xml:space="preserve"> PAGEREF _Toc21416 \h </w:instrText>
        </w:r>
        <w:r>
          <w:fldChar w:fldCharType="separate"/>
        </w:r>
        <w:r>
          <w:t>33</w:t>
        </w:r>
        <w:r>
          <w:fldChar w:fldCharType="end"/>
        </w:r>
      </w:hyperlink>
    </w:p>
    <w:p>
      <w:pPr>
        <w:pStyle w:val="TOC2"/>
        <w:tabs>
          <w:tab w:val="right" w:leader="dot" w:pos="8306"/>
        </w:tabs>
      </w:pPr>
      <w:hyperlink w:anchor="_Toc9829" w:history="1">
        <w:r>
          <w:rPr>
            <w:rFonts w:ascii="仿宋" w:eastAsia="仿宋" w:hAnsi="仿宋" w:cs="仿宋" w:hint="eastAsia"/>
            <w:lang w:eastAsia="zh-CN"/>
          </w:rPr>
          <w:t>(一)、人才需求与规划</w:t>
        </w:r>
        <w:r>
          <w:tab/>
        </w:r>
        <w:r>
          <w:fldChar w:fldCharType="begin"/>
        </w:r>
        <w:r>
          <w:instrText xml:space="preserve"> PAGEREF _Toc9829 \h </w:instrText>
        </w:r>
        <w:r>
          <w:fldChar w:fldCharType="separate"/>
        </w:r>
        <w:r>
          <w:t>33</w:t>
        </w:r>
        <w:r>
          <w:fldChar w:fldCharType="end"/>
        </w:r>
      </w:hyperlink>
    </w:p>
    <w:p>
      <w:pPr>
        <w:pStyle w:val="TOC2"/>
        <w:tabs>
          <w:tab w:val="right" w:leader="dot" w:pos="8306"/>
        </w:tabs>
      </w:pPr>
      <w:hyperlink w:anchor="_Toc31599" w:history="1">
        <w:r>
          <w:rPr>
            <w:rFonts w:ascii="仿宋" w:eastAsia="仿宋" w:hAnsi="仿宋" w:cs="仿宋" w:hint="eastAsia"/>
            <w:lang w:eastAsia="zh-CN"/>
          </w:rPr>
          <w:t>(二)、培训与发展计划</w:t>
        </w:r>
        <w:r>
          <w:tab/>
        </w:r>
        <w:r>
          <w:fldChar w:fldCharType="begin"/>
        </w:r>
        <w:r>
          <w:instrText xml:space="preserve"> PAGEREF _Toc31599 \h </w:instrText>
        </w:r>
        <w:r>
          <w:fldChar w:fldCharType="separate"/>
        </w:r>
        <w:r>
          <w:t>34</w:t>
        </w:r>
        <w:r>
          <w:fldChar w:fldCharType="end"/>
        </w:r>
      </w:hyperlink>
    </w:p>
    <w:p>
      <w:pPr>
        <w:pStyle w:val="TOC1"/>
        <w:tabs>
          <w:tab w:val="right" w:leader="dot" w:pos="8306"/>
        </w:tabs>
      </w:pPr>
      <w:hyperlink w:anchor="_Toc28673" w:history="1">
        <w:r>
          <w:rPr>
            <w:rFonts w:ascii="仿宋" w:eastAsia="仿宋" w:hAnsi="仿宋" w:cs="仿宋" w:hint="eastAsia"/>
            <w:lang w:eastAsia="zh-CN"/>
          </w:rPr>
          <w:t>十、透红外线玻璃项目技术管理</w:t>
        </w:r>
        <w:r>
          <w:tab/>
        </w:r>
        <w:r>
          <w:fldChar w:fldCharType="begin"/>
        </w:r>
        <w:r>
          <w:instrText xml:space="preserve"> PAGEREF _Toc28673 \h </w:instrText>
        </w:r>
        <w:r>
          <w:fldChar w:fldCharType="separate"/>
        </w:r>
        <w:r>
          <w:t>35</w:t>
        </w:r>
        <w:r>
          <w:fldChar w:fldCharType="end"/>
        </w:r>
      </w:hyperlink>
    </w:p>
    <w:p>
      <w:pPr>
        <w:pStyle w:val="TOC2"/>
        <w:tabs>
          <w:tab w:val="right" w:leader="dot" w:pos="8306"/>
        </w:tabs>
      </w:pPr>
      <w:hyperlink w:anchor="_Toc25836" w:history="1">
        <w:r>
          <w:rPr>
            <w:rFonts w:ascii="仿宋" w:eastAsia="仿宋" w:hAnsi="仿宋" w:cs="仿宋" w:hint="eastAsia"/>
            <w:lang w:eastAsia="zh-CN"/>
          </w:rPr>
          <w:t>(一)、技术方案选用方向</w:t>
        </w:r>
        <w:r>
          <w:tab/>
        </w:r>
        <w:r>
          <w:fldChar w:fldCharType="begin"/>
        </w:r>
        <w:r>
          <w:instrText xml:space="preserve"> PAGEREF _Toc25836 \h </w:instrText>
        </w:r>
        <w:r>
          <w:fldChar w:fldCharType="separate"/>
        </w:r>
        <w:r>
          <w:t>35</w:t>
        </w:r>
        <w:r>
          <w:fldChar w:fldCharType="end"/>
        </w:r>
      </w:hyperlink>
    </w:p>
    <w:p>
      <w:pPr>
        <w:pStyle w:val="TOC2"/>
        <w:tabs>
          <w:tab w:val="right" w:leader="dot" w:pos="8306"/>
        </w:tabs>
      </w:pPr>
      <w:hyperlink w:anchor="_Toc17719" w:history="1">
        <w:r>
          <w:rPr>
            <w:rFonts w:ascii="仿宋" w:eastAsia="仿宋" w:hAnsi="仿宋" w:cs="仿宋" w:hint="eastAsia"/>
            <w:lang w:eastAsia="zh-CN"/>
          </w:rPr>
          <w:t>(二)、工艺技术方案选用原则</w:t>
        </w:r>
        <w:r>
          <w:tab/>
        </w:r>
        <w:r>
          <w:fldChar w:fldCharType="begin"/>
        </w:r>
        <w:r>
          <w:instrText xml:space="preserve"> PAGEREF _Toc17719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7" w:history="1">
        <w:r>
          <w:rPr>
            <w:rFonts w:ascii="仿宋" w:eastAsia="仿宋" w:hAnsi="仿宋" w:cs="仿宋" w:hint="eastAsia"/>
            <w:lang w:eastAsia="zh-CN"/>
          </w:rPr>
          <w:t>(三)、工艺技术方案要求</w:t>
        </w:r>
        <w:r>
          <w:tab/>
        </w:r>
        <w:r>
          <w:fldChar w:fldCharType="begin"/>
        </w:r>
        <w:r>
          <w:instrText xml:space="preserve"> PAGEREF _Toc607 \h </w:instrText>
        </w:r>
        <w:r>
          <w:fldChar w:fldCharType="separate"/>
        </w:r>
        <w:r>
          <w:t>39</w:t>
        </w:r>
        <w:r>
          <w:fldChar w:fldCharType="end"/>
        </w:r>
      </w:hyperlink>
    </w:p>
    <w:p>
      <w:pPr>
        <w:pStyle w:val="TOC1"/>
        <w:tabs>
          <w:tab w:val="right" w:leader="dot" w:pos="8306"/>
        </w:tabs>
      </w:pPr>
      <w:hyperlink w:anchor="_Toc7996" w:history="1">
        <w:r>
          <w:rPr>
            <w:rFonts w:ascii="仿宋" w:eastAsia="仿宋" w:hAnsi="仿宋" w:cs="仿宋" w:hint="eastAsia"/>
            <w:lang w:eastAsia="zh-CN"/>
          </w:rPr>
          <w:t>十一、透红外线玻璃项目投资规划</w:t>
        </w:r>
        <w:r>
          <w:tab/>
        </w:r>
        <w:r>
          <w:fldChar w:fldCharType="begin"/>
        </w:r>
        <w:r>
          <w:instrText xml:space="preserve"> PAGEREF _Toc7996 \h </w:instrText>
        </w:r>
        <w:r>
          <w:fldChar w:fldCharType="separate"/>
        </w:r>
        <w:r>
          <w:t>41</w:t>
        </w:r>
        <w:r>
          <w:fldChar w:fldCharType="end"/>
        </w:r>
      </w:hyperlink>
    </w:p>
    <w:p>
      <w:pPr>
        <w:pStyle w:val="TOC2"/>
        <w:tabs>
          <w:tab w:val="right" w:leader="dot" w:pos="8306"/>
        </w:tabs>
      </w:pPr>
      <w:hyperlink w:anchor="_Toc16470" w:history="1">
        <w:r>
          <w:rPr>
            <w:rFonts w:ascii="仿宋" w:eastAsia="仿宋" w:hAnsi="仿宋" w:cs="仿宋" w:hint="eastAsia"/>
            <w:lang w:eastAsia="zh-CN"/>
          </w:rPr>
          <w:t>(一)、透红外线玻璃项目总投资估算</w:t>
        </w:r>
        <w:r>
          <w:tab/>
        </w:r>
        <w:r>
          <w:fldChar w:fldCharType="begin"/>
        </w:r>
        <w:r>
          <w:instrText xml:space="preserve"> PAGEREF _Toc16470 \h </w:instrText>
        </w:r>
        <w:r>
          <w:fldChar w:fldCharType="separate"/>
        </w:r>
        <w:r>
          <w:t>41</w:t>
        </w:r>
        <w:r>
          <w:fldChar w:fldCharType="end"/>
        </w:r>
      </w:hyperlink>
    </w:p>
    <w:p>
      <w:pPr>
        <w:pStyle w:val="TOC2"/>
        <w:tabs>
          <w:tab w:val="right" w:leader="dot" w:pos="8306"/>
        </w:tabs>
      </w:pPr>
      <w:hyperlink w:anchor="_Toc22503" w:history="1">
        <w:r>
          <w:rPr>
            <w:rFonts w:ascii="仿宋" w:eastAsia="仿宋" w:hAnsi="仿宋" w:cs="仿宋" w:hint="eastAsia"/>
            <w:lang w:eastAsia="zh-CN"/>
          </w:rPr>
          <w:t>(二)、资金筹措</w:t>
        </w:r>
        <w:r>
          <w:tab/>
        </w:r>
        <w:r>
          <w:fldChar w:fldCharType="begin"/>
        </w:r>
        <w:r>
          <w:instrText xml:space="preserve"> PAGEREF _Toc22503 \h </w:instrText>
        </w:r>
        <w:r>
          <w:fldChar w:fldCharType="separate"/>
        </w:r>
        <w:r>
          <w:t>42</w:t>
        </w:r>
        <w:r>
          <w:fldChar w:fldCharType="end"/>
        </w:r>
      </w:hyperlink>
    </w:p>
    <w:p>
      <w:pPr>
        <w:pStyle w:val="TOC1"/>
        <w:tabs>
          <w:tab w:val="right" w:leader="dot" w:pos="8306"/>
        </w:tabs>
      </w:pPr>
      <w:hyperlink w:anchor="_Toc15043" w:history="1">
        <w:r>
          <w:rPr>
            <w:rFonts w:ascii="仿宋" w:eastAsia="仿宋" w:hAnsi="仿宋" w:cs="仿宋" w:hint="eastAsia"/>
            <w:lang w:eastAsia="zh-CN"/>
          </w:rPr>
          <w:t>十二、透红外线玻璃项目社会影响</w:t>
        </w:r>
        <w:r>
          <w:tab/>
        </w:r>
        <w:r>
          <w:fldChar w:fldCharType="begin"/>
        </w:r>
        <w:r>
          <w:instrText xml:space="preserve"> PAGEREF _Toc15043 \h </w:instrText>
        </w:r>
        <w:r>
          <w:fldChar w:fldCharType="separate"/>
        </w:r>
        <w:r>
          <w:t>43</w:t>
        </w:r>
        <w:r>
          <w:fldChar w:fldCharType="end"/>
        </w:r>
      </w:hyperlink>
    </w:p>
    <w:p>
      <w:pPr>
        <w:pStyle w:val="TOC2"/>
        <w:tabs>
          <w:tab w:val="right" w:leader="dot" w:pos="8306"/>
        </w:tabs>
      </w:pPr>
      <w:hyperlink w:anchor="_Toc1781" w:history="1">
        <w:r>
          <w:rPr>
            <w:rFonts w:ascii="仿宋" w:eastAsia="仿宋" w:hAnsi="仿宋" w:cs="仿宋" w:hint="eastAsia"/>
            <w:lang w:eastAsia="zh-CN"/>
          </w:rPr>
          <w:t>(一)、社会责任与义务</w:t>
        </w:r>
        <w:r>
          <w:tab/>
        </w:r>
        <w:r>
          <w:fldChar w:fldCharType="begin"/>
        </w:r>
        <w:r>
          <w:instrText xml:space="preserve"> PAGEREF _Toc1781 \h </w:instrText>
        </w:r>
        <w:r>
          <w:fldChar w:fldCharType="separate"/>
        </w:r>
        <w:r>
          <w:t>43</w:t>
        </w:r>
        <w:r>
          <w:fldChar w:fldCharType="end"/>
        </w:r>
      </w:hyperlink>
    </w:p>
    <w:p>
      <w:pPr>
        <w:pStyle w:val="TOC2"/>
        <w:tabs>
          <w:tab w:val="right" w:leader="dot" w:pos="8306"/>
        </w:tabs>
      </w:pPr>
      <w:hyperlink w:anchor="_Toc12217" w:history="1">
        <w:r>
          <w:rPr>
            <w:rFonts w:ascii="仿宋" w:eastAsia="仿宋" w:hAnsi="仿宋" w:cs="仿宋" w:hint="eastAsia"/>
            <w:lang w:eastAsia="zh-CN"/>
          </w:rPr>
          <w:t>(二)、社会参与与沟通</w:t>
        </w:r>
        <w:r>
          <w:tab/>
        </w:r>
        <w:r>
          <w:fldChar w:fldCharType="begin"/>
        </w:r>
        <w:r>
          <w:instrText xml:space="preserve"> PAGEREF _Toc12217 \h </w:instrText>
        </w:r>
        <w:r>
          <w:fldChar w:fldCharType="separate"/>
        </w:r>
        <w:r>
          <w:t>44</w:t>
        </w:r>
        <w:r>
          <w:fldChar w:fldCharType="end"/>
        </w:r>
      </w:hyperlink>
    </w:p>
    <w:p>
      <w:pPr>
        <w:pStyle w:val="TOC1"/>
        <w:tabs>
          <w:tab w:val="right" w:leader="dot" w:pos="8306"/>
        </w:tabs>
      </w:pPr>
      <w:hyperlink w:anchor="_Toc2638" w:history="1">
        <w:r>
          <w:rPr>
            <w:rFonts w:ascii="仿宋" w:eastAsia="仿宋" w:hAnsi="仿宋" w:cs="仿宋" w:hint="eastAsia"/>
            <w:lang w:eastAsia="zh-CN"/>
          </w:rPr>
          <w:t>十三、透红外线玻璃项目工程方案分析</w:t>
        </w:r>
        <w:r>
          <w:tab/>
        </w:r>
        <w:r>
          <w:fldChar w:fldCharType="begin"/>
        </w:r>
        <w:r>
          <w:instrText xml:space="preserve"> PAGEREF _Toc2638 \h </w:instrText>
        </w:r>
        <w:r>
          <w:fldChar w:fldCharType="separate"/>
        </w:r>
        <w:r>
          <w:t>45</w:t>
        </w:r>
        <w:r>
          <w:fldChar w:fldCharType="end"/>
        </w:r>
      </w:hyperlink>
    </w:p>
    <w:p>
      <w:pPr>
        <w:pStyle w:val="TOC2"/>
        <w:tabs>
          <w:tab w:val="right" w:leader="dot" w:pos="8306"/>
        </w:tabs>
      </w:pPr>
      <w:hyperlink w:anchor="_Toc17693" w:history="1">
        <w:r>
          <w:rPr>
            <w:rFonts w:ascii="仿宋" w:eastAsia="仿宋" w:hAnsi="仿宋" w:cs="仿宋" w:hint="eastAsia"/>
            <w:lang w:eastAsia="zh-CN"/>
          </w:rPr>
          <w:t>(一)、建筑工程设计原则</w:t>
        </w:r>
        <w:r>
          <w:tab/>
        </w:r>
        <w:r>
          <w:fldChar w:fldCharType="begin"/>
        </w:r>
        <w:r>
          <w:instrText xml:space="preserve"> PAGEREF _Toc17693 \h </w:instrText>
        </w:r>
        <w:r>
          <w:fldChar w:fldCharType="separate"/>
        </w:r>
        <w:r>
          <w:t>45</w:t>
        </w:r>
        <w:r>
          <w:fldChar w:fldCharType="end"/>
        </w:r>
      </w:hyperlink>
    </w:p>
    <w:p>
      <w:pPr>
        <w:pStyle w:val="TOC2"/>
        <w:tabs>
          <w:tab w:val="right" w:leader="dot" w:pos="8306"/>
        </w:tabs>
      </w:pPr>
      <w:hyperlink w:anchor="_Toc6518" w:history="1">
        <w:r>
          <w:rPr>
            <w:rFonts w:ascii="仿宋" w:eastAsia="仿宋" w:hAnsi="仿宋" w:cs="仿宋" w:hint="eastAsia"/>
            <w:lang w:eastAsia="zh-CN"/>
          </w:rPr>
          <w:t>(二)、土建工程建设指标</w:t>
        </w:r>
        <w:r>
          <w:tab/>
        </w:r>
        <w:r>
          <w:fldChar w:fldCharType="begin"/>
        </w:r>
        <w:r>
          <w:instrText xml:space="preserve"> PAGEREF _Toc6518 \h </w:instrText>
        </w:r>
        <w:r>
          <w:fldChar w:fldCharType="separate"/>
        </w:r>
        <w:r>
          <w:t>48</w:t>
        </w:r>
        <w:r>
          <w:fldChar w:fldCharType="end"/>
        </w:r>
      </w:hyperlink>
    </w:p>
    <w:p>
      <w:pPr>
        <w:pStyle w:val="TOC1"/>
        <w:tabs>
          <w:tab w:val="right" w:leader="dot" w:pos="8306"/>
        </w:tabs>
      </w:pPr>
      <w:hyperlink w:anchor="_Toc8397" w:history="1">
        <w:r>
          <w:rPr>
            <w:rFonts w:ascii="仿宋" w:eastAsia="仿宋" w:hAnsi="仿宋" w:cs="仿宋" w:hint="eastAsia"/>
            <w:lang w:eastAsia="zh-CN"/>
          </w:rPr>
          <w:t>十四、质量管理体系</w:t>
        </w:r>
        <w:r>
          <w:tab/>
        </w:r>
        <w:r>
          <w:fldChar w:fldCharType="begin"/>
        </w:r>
        <w:r>
          <w:instrText xml:space="preserve"> PAGEREF _Toc8397 \h </w:instrText>
        </w:r>
        <w:r>
          <w:fldChar w:fldCharType="separate"/>
        </w:r>
        <w:r>
          <w:t>50</w:t>
        </w:r>
        <w:r>
          <w:fldChar w:fldCharType="end"/>
        </w:r>
      </w:hyperlink>
    </w:p>
    <w:p>
      <w:pPr>
        <w:pStyle w:val="TOC2"/>
        <w:tabs>
          <w:tab w:val="right" w:leader="dot" w:pos="8306"/>
        </w:tabs>
      </w:pPr>
      <w:hyperlink w:anchor="_Toc1429" w:history="1">
        <w:r>
          <w:rPr>
            <w:rFonts w:ascii="仿宋" w:eastAsia="仿宋" w:hAnsi="仿宋" w:cs="仿宋" w:hint="eastAsia"/>
            <w:lang w:eastAsia="zh-CN"/>
          </w:rPr>
          <w:t>(一)、质量目标与方针</w:t>
        </w:r>
        <w:r>
          <w:tab/>
        </w:r>
        <w:r>
          <w:fldChar w:fldCharType="begin"/>
        </w:r>
        <w:r>
          <w:instrText xml:space="preserve"> PAGEREF _Toc1429 \h </w:instrText>
        </w:r>
        <w:r>
          <w:fldChar w:fldCharType="separate"/>
        </w:r>
        <w:r>
          <w:t>50</w:t>
        </w:r>
        <w:r>
          <w:fldChar w:fldCharType="end"/>
        </w:r>
      </w:hyperlink>
    </w:p>
    <w:p>
      <w:pPr>
        <w:pStyle w:val="TOC2"/>
        <w:tabs>
          <w:tab w:val="right" w:leader="dot" w:pos="8306"/>
        </w:tabs>
      </w:pPr>
      <w:hyperlink w:anchor="_Toc3848" w:history="1">
        <w:r>
          <w:rPr>
            <w:rFonts w:ascii="仿宋" w:eastAsia="仿宋" w:hAnsi="仿宋" w:cs="仿宋" w:hint="eastAsia"/>
            <w:lang w:eastAsia="zh-CN"/>
          </w:rPr>
          <w:t>(二)、质量管理责任</w:t>
        </w:r>
        <w:r>
          <w:tab/>
        </w:r>
        <w:r>
          <w:fldChar w:fldCharType="begin"/>
        </w:r>
        <w:r>
          <w:instrText xml:space="preserve"> PAGEREF _Toc3848 \h </w:instrText>
        </w:r>
        <w:r>
          <w:fldChar w:fldCharType="separate"/>
        </w:r>
        <w:r>
          <w:t>51</w:t>
        </w:r>
        <w:r>
          <w:fldChar w:fldCharType="end"/>
        </w:r>
      </w:hyperlink>
    </w:p>
    <w:p>
      <w:pPr>
        <w:pStyle w:val="TOC2"/>
        <w:tabs>
          <w:tab w:val="right" w:leader="dot" w:pos="8306"/>
        </w:tabs>
      </w:pPr>
      <w:hyperlink w:anchor="_Toc4796" w:history="1">
        <w:r>
          <w:rPr>
            <w:rFonts w:ascii="仿宋" w:eastAsia="仿宋" w:hAnsi="仿宋" w:cs="仿宋" w:hint="eastAsia"/>
            <w:lang w:eastAsia="zh-CN"/>
          </w:rPr>
          <w:t>(三)、质量管理体系文件</w:t>
        </w:r>
        <w:r>
          <w:tab/>
        </w:r>
        <w:r>
          <w:fldChar w:fldCharType="begin"/>
        </w:r>
        <w:r>
          <w:instrText xml:space="preserve"> PAGEREF _Toc4796 \h </w:instrText>
        </w:r>
        <w:r>
          <w:fldChar w:fldCharType="separate"/>
        </w:r>
        <w:r>
          <w:t>52</w:t>
        </w:r>
        <w:r>
          <w:fldChar w:fldCharType="end"/>
        </w:r>
      </w:hyperlink>
    </w:p>
    <w:p>
      <w:pPr>
        <w:pStyle w:val="TOC2"/>
        <w:tabs>
          <w:tab w:val="right" w:leader="dot" w:pos="8306"/>
        </w:tabs>
      </w:pPr>
      <w:hyperlink w:anchor="_Toc4388" w:history="1">
        <w:r>
          <w:rPr>
            <w:rFonts w:ascii="仿宋" w:eastAsia="仿宋" w:hAnsi="仿宋" w:cs="仿宋" w:hint="eastAsia"/>
            <w:lang w:eastAsia="zh-CN"/>
          </w:rPr>
          <w:t>(四)、质量培训与教育</w:t>
        </w:r>
        <w:r>
          <w:tab/>
        </w:r>
        <w:r>
          <w:fldChar w:fldCharType="begin"/>
        </w:r>
        <w:r>
          <w:instrText xml:space="preserve"> PAGEREF _Toc4388 \h </w:instrText>
        </w:r>
        <w:r>
          <w:fldChar w:fldCharType="separate"/>
        </w:r>
        <w:r>
          <w:t>54</w:t>
        </w:r>
        <w:r>
          <w:fldChar w:fldCharType="end"/>
        </w:r>
      </w:hyperlink>
    </w:p>
    <w:p>
      <w:pPr>
        <w:pStyle w:val="TOC2"/>
        <w:tabs>
          <w:tab w:val="right" w:leader="dot" w:pos="8306"/>
        </w:tabs>
      </w:pPr>
      <w:hyperlink w:anchor="_Toc31826" w:history="1">
        <w:r>
          <w:rPr>
            <w:rFonts w:ascii="仿宋" w:eastAsia="仿宋" w:hAnsi="仿宋" w:cs="仿宋" w:hint="eastAsia"/>
            <w:lang w:eastAsia="zh-CN"/>
          </w:rPr>
          <w:t>(五)、质量审核与评价</w:t>
        </w:r>
        <w:r>
          <w:tab/>
        </w:r>
        <w:r>
          <w:fldChar w:fldCharType="begin"/>
        </w:r>
        <w:r>
          <w:instrText xml:space="preserve"> PAGEREF _Toc31826 \h </w:instrText>
        </w:r>
        <w:r>
          <w:fldChar w:fldCharType="separate"/>
        </w:r>
        <w:r>
          <w:t>55</w:t>
        </w:r>
        <w:r>
          <w:fldChar w:fldCharType="end"/>
        </w:r>
      </w:hyperlink>
    </w:p>
    <w:p>
      <w:pPr>
        <w:pStyle w:val="TOC2"/>
        <w:tabs>
          <w:tab w:val="right" w:leader="dot" w:pos="8306"/>
        </w:tabs>
      </w:pPr>
      <w:hyperlink w:anchor="_Toc16075" w:history="1">
        <w:r>
          <w:rPr>
            <w:rFonts w:ascii="仿宋" w:eastAsia="仿宋" w:hAnsi="仿宋" w:cs="仿宋" w:hint="eastAsia"/>
            <w:lang w:eastAsia="zh-CN"/>
          </w:rPr>
          <w:t>(六)、不符合与纠正措施</w:t>
        </w:r>
        <w:r>
          <w:tab/>
        </w:r>
        <w:r>
          <w:fldChar w:fldCharType="begin"/>
        </w:r>
        <w:r>
          <w:instrText xml:space="preserve"> PAGEREF _Toc16075 \h </w:instrText>
        </w:r>
        <w:r>
          <w:fldChar w:fldCharType="separate"/>
        </w:r>
        <w:r>
          <w:t>56</w:t>
        </w:r>
        <w:r>
          <w:fldChar w:fldCharType="end"/>
        </w:r>
      </w:hyperlink>
    </w:p>
    <w:p>
      <w:pPr>
        <w:pStyle w:val="TOC1"/>
        <w:tabs>
          <w:tab w:val="right" w:leader="dot" w:pos="8306"/>
        </w:tabs>
      </w:pPr>
      <w:hyperlink w:anchor="_Toc1475" w:history="1">
        <w:r>
          <w:rPr>
            <w:rFonts w:ascii="仿宋" w:eastAsia="仿宋" w:hAnsi="仿宋" w:cs="仿宋" w:hint="eastAsia"/>
            <w:lang w:eastAsia="zh-CN"/>
          </w:rPr>
          <w:t>十五、透红外线玻璃项目治理与监督</w:t>
        </w:r>
        <w:r>
          <w:tab/>
        </w:r>
        <w:r>
          <w:fldChar w:fldCharType="begin"/>
        </w:r>
        <w:r>
          <w:instrText xml:space="preserve"> PAGEREF _Toc1475 \h </w:instrText>
        </w:r>
        <w:r>
          <w:fldChar w:fldCharType="separate"/>
        </w:r>
        <w:r>
          <w:t>58</w:t>
        </w:r>
        <w:r>
          <w:fldChar w:fldCharType="end"/>
        </w:r>
      </w:hyperlink>
    </w:p>
    <w:p>
      <w:pPr>
        <w:pStyle w:val="TOC2"/>
        <w:tabs>
          <w:tab w:val="right" w:leader="dot" w:pos="8306"/>
        </w:tabs>
      </w:pPr>
      <w:hyperlink w:anchor="_Toc30303" w:history="1">
        <w:r>
          <w:rPr>
            <w:rFonts w:ascii="仿宋" w:eastAsia="仿宋" w:hAnsi="仿宋" w:cs="仿宋" w:hint="eastAsia"/>
            <w:lang w:eastAsia="zh-CN"/>
          </w:rPr>
          <w:t>(一)、透红外线玻璃项目治理结构</w:t>
        </w:r>
        <w:r>
          <w:tab/>
        </w:r>
        <w:r>
          <w:fldChar w:fldCharType="begin"/>
        </w:r>
        <w:r>
          <w:instrText xml:space="preserve"> PAGEREF _Toc30303 \h </w:instrText>
        </w:r>
        <w:r>
          <w:fldChar w:fldCharType="separate"/>
        </w:r>
        <w:r>
          <w:t>58</w:t>
        </w:r>
        <w:r>
          <w:fldChar w:fldCharType="end"/>
        </w:r>
      </w:hyperlink>
    </w:p>
    <w:p>
      <w:pPr>
        <w:pStyle w:val="TOC2"/>
        <w:tabs>
          <w:tab w:val="right" w:leader="dot" w:pos="8306"/>
        </w:tabs>
      </w:pPr>
      <w:hyperlink w:anchor="_Toc16883" w:history="1">
        <w:r>
          <w:rPr>
            <w:rFonts w:ascii="仿宋" w:eastAsia="仿宋" w:hAnsi="仿宋" w:cs="仿宋" w:hint="eastAsia"/>
            <w:lang w:eastAsia="zh-CN"/>
          </w:rPr>
          <w:t>(二)、监督与审计</w:t>
        </w:r>
        <w:r>
          <w:tab/>
        </w:r>
        <w:r>
          <w:fldChar w:fldCharType="begin"/>
        </w:r>
        <w:r>
          <w:instrText xml:space="preserve"> PAGEREF _Toc16883 \h </w:instrText>
        </w:r>
        <w:r>
          <w:fldChar w:fldCharType="separate"/>
        </w:r>
        <w:r>
          <w:t>59</w:t>
        </w:r>
        <w:r>
          <w:fldChar w:fldCharType="end"/>
        </w:r>
      </w:hyperlink>
    </w:p>
    <w:p>
      <w:pPr>
        <w:pStyle w:val="TOC1"/>
        <w:tabs>
          <w:tab w:val="right" w:leader="dot" w:pos="8306"/>
        </w:tabs>
      </w:pPr>
      <w:hyperlink w:anchor="_Toc32046" w:history="1">
        <w:r>
          <w:rPr>
            <w:rFonts w:ascii="仿宋" w:eastAsia="仿宋" w:hAnsi="仿宋" w:cs="仿宋" w:hint="eastAsia"/>
            <w:lang w:eastAsia="zh-CN"/>
          </w:rPr>
          <w:t>十六、供应链管理</w:t>
        </w:r>
        <w:r>
          <w:tab/>
        </w:r>
        <w:r>
          <w:fldChar w:fldCharType="begin"/>
        </w:r>
        <w:r>
          <w:instrText xml:space="preserve"> PAGEREF _Toc32046 \h </w:instrText>
        </w:r>
        <w:r>
          <w:fldChar w:fldCharType="separate"/>
        </w:r>
        <w:r>
          <w:t>61</w:t>
        </w:r>
        <w:r>
          <w:fldChar w:fldCharType="end"/>
        </w:r>
      </w:hyperlink>
    </w:p>
    <w:p>
      <w:pPr>
        <w:pStyle w:val="TOC2"/>
        <w:tabs>
          <w:tab w:val="right" w:leader="dot" w:pos="8306"/>
        </w:tabs>
      </w:pPr>
      <w:hyperlink w:anchor="_Toc20228" w:history="1">
        <w:r>
          <w:rPr>
            <w:rFonts w:ascii="仿宋" w:eastAsia="仿宋" w:hAnsi="仿宋" w:cs="仿宋" w:hint="eastAsia"/>
            <w:lang w:eastAsia="zh-CN"/>
          </w:rPr>
          <w:t>(一)、供应链战略规划</w:t>
        </w:r>
        <w:r>
          <w:tab/>
        </w:r>
        <w:r>
          <w:fldChar w:fldCharType="begin"/>
        </w:r>
        <w:r>
          <w:instrText xml:space="preserve"> PAGEREF _Toc20228 \h </w:instrText>
        </w:r>
        <w:r>
          <w:fldChar w:fldCharType="separate"/>
        </w:r>
        <w:r>
          <w:t>61</w:t>
        </w:r>
        <w:r>
          <w:fldChar w:fldCharType="end"/>
        </w:r>
      </w:hyperlink>
    </w:p>
    <w:p>
      <w:pPr>
        <w:pStyle w:val="TOC2"/>
        <w:tabs>
          <w:tab w:val="right" w:leader="dot" w:pos="8306"/>
        </w:tabs>
      </w:pPr>
      <w:hyperlink w:anchor="_Toc30369" w:history="1">
        <w:r>
          <w:rPr>
            <w:rFonts w:ascii="仿宋" w:eastAsia="仿宋" w:hAnsi="仿宋" w:cs="仿宋" w:hint="eastAsia"/>
            <w:lang w:eastAsia="zh-CN"/>
          </w:rPr>
          <w:t>(二)、供应商选择与合作</w:t>
        </w:r>
        <w:r>
          <w:tab/>
        </w:r>
        <w:r>
          <w:fldChar w:fldCharType="begin"/>
        </w:r>
        <w:r>
          <w:instrText xml:space="preserve"> PAGEREF _Toc30369 \h </w:instrText>
        </w:r>
        <w:r>
          <w:fldChar w:fldCharType="separate"/>
        </w:r>
        <w:r>
          <w:t>62</w:t>
        </w:r>
        <w:r>
          <w:fldChar w:fldCharType="end"/>
        </w:r>
      </w:hyperlink>
    </w:p>
    <w:p>
      <w:pPr>
        <w:pStyle w:val="TOC2"/>
        <w:tabs>
          <w:tab w:val="right" w:leader="dot" w:pos="8306"/>
        </w:tabs>
      </w:pPr>
      <w:hyperlink w:anchor="_Toc29024" w:history="1">
        <w:r>
          <w:rPr>
            <w:rFonts w:ascii="仿宋" w:eastAsia="仿宋" w:hAnsi="仿宋" w:cs="仿宋" w:hint="eastAsia"/>
            <w:lang w:eastAsia="zh-CN"/>
          </w:rPr>
          <w:t>(三)、物流与库存管理</w:t>
        </w:r>
        <w:r>
          <w:tab/>
        </w:r>
        <w:r>
          <w:fldChar w:fldCharType="begin"/>
        </w:r>
        <w:r>
          <w:instrText xml:space="preserve"> PAGEREF _Toc29024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97"/>
      <w:r>
        <w:rPr>
          <w:rFonts w:ascii="仿宋" w:eastAsia="仿宋" w:hAnsi="仿宋" w:cs="仿宋" w:hint="eastAsia"/>
          <w:sz w:val="28"/>
          <w:lang w:eastAsia="zh-CN"/>
        </w:rPr>
        <w:t>一、透红外线玻璃项目文档管理</w:t>
      </w:r>
      <w:bookmarkEnd w:id="2"/>
    </w:p>
    <w:p>
      <w:pPr>
        <w:pStyle w:val="Heading2"/>
        <w:rPr>
          <w:rFonts w:ascii="仿宋" w:eastAsia="仿宋" w:hAnsi="仿宋" w:cs="仿宋" w:hint="eastAsia"/>
          <w:lang w:eastAsia="zh-CN"/>
        </w:rPr>
      </w:pPr>
      <w:bookmarkStart w:id="3" w:name="_Toc120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透红外线玻璃项目高度重视文档的质量和准确性，以支持透红外线玻璃项目的各项活动和决策。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文档的编制始于透红外线玻璃项目计划的初期，我们制定了详细的文档编制计划，明确了每个文档的内容、格式和编写责任人。在透红外线玻璃项目启动阶段，我们首先编制了透红外线玻璃项目章程，明确定义了透红外线玻璃项目的目标、范围、风险等关键要素。随后，透红外线玻璃项目团队根据计划陆续编制了需求文档、设计文档、测试文档等各类文档，确保透红外线玻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透红外线玻璃项目管理中的重要环节，旨在确保透红外线玻璃项目文档符合质量标准和透红外线玻璃项目需求。在透红外线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透红外线玻璃项目相关利益方和专业领域的专家对文档进行独立审查。这有助于获取更全面、客观的反馈，确保透红外线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透红外线玻璃项目在文档编制与审查方面建立了严格的管理机制，通过规范的流程和多维度的审查，确保透红外线玻璃项目文档的质量、准确性和可靠性，为透红外线玻璃项目的顺利推进提供了有力支持。</w:t>
      </w:r>
    </w:p>
    <w:p>
      <w:pPr>
        <w:pStyle w:val="Heading2"/>
        <w:ind w:firstLine="560" w:firstLineChars="200"/>
        <w:rPr>
          <w:rFonts w:ascii="仿宋" w:eastAsia="仿宋" w:hAnsi="仿宋" w:cs="仿宋" w:hint="eastAsia"/>
          <w:sz w:val="28"/>
          <w:lang w:eastAsia="zh-CN"/>
        </w:rPr>
      </w:pPr>
      <w:bookmarkStart w:id="4" w:name="_Toc259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我们通过多渠道发布文档，包括电子邮件、透红外线玻璃项目管理平台、内部网站等，以满足不同团队成员的偏好和需求。多渠道发布确保了信息的全面覆盖。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我们采用了精细的权限控制，确保只有授权人员可以访问敏感信息。这种安全措施保护了透红外线玻璃项目文档的机密性，防止了未经授权的信息泄露。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6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透红外线玻璃项目生命周期中一个至关重要的环节，直接关系到透红外线玻璃项目信息的长期保存和历史记录的完整性。在透红外线玻璃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483"/>
      <w:r>
        <w:rPr>
          <w:rFonts w:ascii="仿宋" w:eastAsia="仿宋" w:hAnsi="仿宋" w:cs="仿宋" w:hint="eastAsia"/>
          <w:sz w:val="28"/>
          <w:lang w:eastAsia="zh-CN"/>
        </w:rPr>
        <w:t>二、透红外线玻璃项目概论</w:t>
      </w:r>
      <w:bookmarkEnd w:id="6"/>
    </w:p>
    <w:p>
      <w:pPr>
        <w:pStyle w:val="Heading2"/>
        <w:rPr>
          <w:rFonts w:ascii="仿宋" w:eastAsia="仿宋" w:hAnsi="仿宋" w:cs="仿宋" w:hint="eastAsia"/>
          <w:lang w:eastAsia="zh-CN"/>
        </w:rPr>
      </w:pPr>
      <w:bookmarkStart w:id="7" w:name="_Toc8998"/>
      <w:r>
        <w:rPr>
          <w:rFonts w:ascii="仿宋" w:eastAsia="仿宋" w:hAnsi="仿宋" w:cs="仿宋" w:hint="eastAsia"/>
          <w:lang w:eastAsia="zh-CN"/>
        </w:rPr>
        <w:t>(一)、透红外线玻璃项目概况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起源追溯至对市场的深入洞察。市场的不断演变与变革为透红外线玻璃项目提供了难得的机遇。当前市场存在的需求缺口和变革的大环境共同构成了透红外线玻璃项目的背景。这个透红外线玻璃项目旨在充分利用市场机遇，填补行业中尚未满足的需求，为客户提供全新的解决方案。市场的变革和需求的增长使得这个透红外线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透红外线玻璃项目名称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正式命名为透红外线玻璃。这个名称不仅仅是一个标识，更代表了透红外线玻璃项目的核心理念和愿景。它蕴含着透红外线玻璃项目所要解决问题的关键字，具有强烈的表达和辨识度，为透红外线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透红外线玻璃项目目标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核心目标是提供一种全新、高效的解决方案，满足客户日益增长的需求。透红外线玻璃项目追求的不仅仅是满足市场需求，更是在市场中获得卓越的竞争优势。通过不断提升产品或服务的质量和创新水平，透红外线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透红外线玻璃项目范围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全面涵盖了产品研发、制造、市场推广和售后服务，确保从产品设计到最终用户体验的全方位关注。这一全面的透红外线玻璃项目范围是为了确保透红外线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透红外线玻璃项目时间表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透红外线玻璃项目计划在未来18个月内完成，包括研发、测试、市场试点和正式推出等不同阶段。这个时间表的合理设计是为了确保透红外线玻璃项目各个阶段的顺利推进，以便按时交付高质量的成果。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透红外线玻璃项目预算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总预算估算为XX百万美元，主要分配在研发、市场推广、人员培训和运营等方面。这一充足的预算为透红外线玻璃项目提供了充足的资源，确保透红外线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透红外线玻璃项目风险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可能面临的风险包括市场接受度低、技术难题、竞争激烈等。透红外线玻璃项目团队已经制定了相应的风险应对计划，通过前瞻性的风险管理，确保透红外线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透红外线玻璃项目团队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透红外线玻璃项目汇聚了一支经验丰富、多领域专业素养的核心团队，确保透红外线玻璃项目在各个方面都能拥有高水平的执行力。团队的协同作战是透红外线玻璃项目成功的关键因素之一。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透红外线玻璃项目背景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透红外线玻璃项目的背景根植于市场对更高效、创新产品的渴望，同时也受到科技发展对行业格局的深刻改变的影响。这为透红外线玻璃项目提供了广阔的发展空间和市场需求。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透红外线玻璃项目现状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截至目前，透红外线玻璃项目已完成市场调研和技术验证，取得了初步的成功。这为透红外线玻璃项目在未来的发展奠定了坚实的基础，为更远大的目标打下了坚实的基石。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33"/>
      <w:r>
        <w:rPr>
          <w:rFonts w:ascii="仿宋" w:eastAsia="仿宋" w:hAnsi="仿宋" w:cs="仿宋" w:hint="eastAsia"/>
          <w:sz w:val="28"/>
          <w:lang w:eastAsia="zh-CN"/>
        </w:rPr>
        <w:t>(二)、透红外线玻璃项目目标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keyword》透红外线玻璃项目首要业务目标是在市场中占据有利地位，实现产品/服务的成功推广和销售。通过不断提升产品质量、创新性，透红外线玻璃项目追求成为行业中的领导者，赢得更多客户的青睐。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在科技迅速发展的时代，透红外线玻璃项目着眼于技术创新。通过持续的研发和技术升级，透红外线玻璃项目旨在推出更具创新性的产品或服务，以满足市场对新鲜、先进解决方案的需求。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为了建立可持续的客户关系，透红外线玻璃项目设定了客户满意度目标。通过提供卓越的产品质量和优质的客户服务，透红外线玻璃项目追求赢得客户的信任和忠诚度，确保他们的满意度达到行业领先水平。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透红外线玻璃项目注重社会责任和可持续发展。通过实施环保、社会责任透红外线玻璃项目，透红外线玻璃项目致力于在经济发展的同时保护环境，促进社会公平，实现可持续经营。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透红外线玻璃项目的团队是实现目标的核心驱动力。因此，透红外线玻璃项目设定了团队发展目标，包括提升团队成员的专业技能、培养领导力，以及搭建协同高效的团队工作氛围。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33"/>
      <w:r>
        <w:rPr>
          <w:rFonts w:ascii="仿宋" w:eastAsia="仿宋" w:hAnsi="仿宋" w:cs="仿宋" w:hint="eastAsia"/>
          <w:sz w:val="28"/>
          <w:lang w:eastAsia="zh-CN"/>
        </w:rPr>
        <w:t>(三)、透红外线玻璃项目提出的理由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透红外线玻璃项目提出的理由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提出源于对市场机遇的深刻洞察。当前市场中存在的需求缺口和行业发展趋势表明，有巨大的商业机会等待被开发。通过准确捕捉市场机遇，透红外线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理念基于对技术创新的信仰。通过持续的研发和技术投入，透红外线玻璃项目有望推出更具创新性的产品或服务。在科技飞速发展的当下，透红外线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提出是为了增强企业的行业竞争力。通过提升产品或服务的质量和独特性，透红外线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透红外线玻璃项目响应了消费者需求的变化。随着社会和科技的不断发展，消费者对产品和服务的需求也在发生变化。通过深入了解并及时回应消费者的新需求，透红外线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透红外线玻璃项目的提出是企业战略发展规划的一部分。在面对日益激烈的市场竞争和不断变化的商业环境中，透红外线玻璃项目作为企业战略的一环，旨在为企业开辟新的增长领域，巩固企业在行业中的地位。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提出不仅仅是基于商业考量，还注重社会责任。通过推出环保、社会责任等方面的透红外线玻璃项目，透红外线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透红外线玻璃项目的提出反映了对利益相关者期望的关注。包括客户、员工、投资者等利益相关者在企业发展中都有着各自的期望，透红外线玻璃项目力求在满足这些期望的同时，取得更大的共赢。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0"/>
      <w:r>
        <w:rPr>
          <w:rFonts w:ascii="仿宋" w:eastAsia="仿宋" w:hAnsi="仿宋" w:cs="仿宋" w:hint="eastAsia"/>
          <w:sz w:val="28"/>
          <w:lang w:eastAsia="zh-CN"/>
        </w:rPr>
        <w:t>(四)、透红外线玻璃项目意义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在实施透红外线玻璃项目的过程中，我们不仅仅是在追逐商业成功，更是为企业和社会的多个层面创造了深远的意义。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首要意义在于提升企业的市场竞争力。通过持续的创新和对产品质量的高标准要求，透红外线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透红外线玻璃项目的推进将促使行业技术水平的提升。通过引入先进技术和创新性解决方案，透红外线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透红外线玻璃项目不仅创造了大量就业机会，提高了就业水平，还注重社会责任和环保。通过参与社会公益事业和推动环保透红外线玻璃项目，透红外线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综合而言，透红外线玻璃项目意义重大，不仅推动了企业的发展，也为行业和社会的进步贡献了积极力量。这是一个全面而深刻的影响，将在未来产生可持续的正面效应。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944"/>
      <w:r>
        <w:rPr>
          <w:rFonts w:ascii="仿宋" w:eastAsia="仿宋" w:hAnsi="仿宋" w:cs="仿宋" w:hint="eastAsia"/>
          <w:sz w:val="28"/>
          <w:lang w:eastAsia="zh-CN"/>
        </w:rPr>
        <w:t>(五)、透红外线玻璃项目背景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在当今迅猛发展的商业环境中，透红外线玻璃项目的动因根植于对多方面因素的审慎考量。这个透红外线玻璃项目的提出并非孤立的决策，而是对企业所处背景深入思考的产物。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透红外线玻璃项目背后的首要原因。科技的迅速发展和全球市场的快速变化使得企业必须灵活应对。透红外线玻璃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竞争的激烈程度也是透红外线玻璃项目背景中不可忽视的一环。企业需要在激烈竞争中脱颖而出，为此，透红外线玻璃项目致力于打破常规，提供独特的价值主张，以吸引客户并确保市场份额的增长。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技术的迅速发展为企业带来了机遇与挑战。作为透红外线玻璃项目启动的背景之一，对新兴技术的应用将有助于提升企业的技术水平，使其在不断演进的商业环境中保持竞争优势。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此外，社会对企业责任的期望也在逐渐升高。透红外线玻璃项目充分融入了社会责任的理念，通过可持续经营和社会公益透红外线玻璃项目，企图为社会贡献一份力量，在商业成功的同时关注社会价值。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038"/>
      <w:r>
        <w:rPr>
          <w:rFonts w:ascii="仿宋" w:eastAsia="仿宋" w:hAnsi="仿宋" w:cs="仿宋" w:hint="eastAsia"/>
          <w:sz w:val="28"/>
          <w:lang w:eastAsia="zh-CN"/>
        </w:rPr>
        <w:t>三、透红外线玻璃项目建设单位说明</w:t>
      </w:r>
      <w:bookmarkEnd w:id="12"/>
    </w:p>
    <w:p>
      <w:pPr>
        <w:pStyle w:val="Heading2"/>
        <w:rPr>
          <w:rFonts w:ascii="仿宋" w:eastAsia="仿宋" w:hAnsi="仿宋" w:cs="仿宋" w:hint="eastAsia"/>
          <w:lang w:eastAsia="zh-CN"/>
        </w:rPr>
      </w:pPr>
      <w:bookmarkStart w:id="13" w:name="_Toc15647"/>
      <w:r>
        <w:rPr>
          <w:rFonts w:ascii="仿宋" w:eastAsia="仿宋" w:hAnsi="仿宋" w:cs="仿宋" w:hint="eastAsia"/>
          <w:lang w:eastAsia="zh-CN"/>
        </w:rPr>
        <w:t>(一)、透红外线玻璃项目承办单位基本情况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28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透红外线玻璃项目承办单位的XXXX，我们着眼于实现可持续的经济效益。通过技术创新和解决方案的提供，公司预计在透红外线玻璃项目执行期间将获得可观的收入增长。这一收入来源主要包括透红外线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同时，我们注重成本控制和效率提升，以确保透红外线玻璃项目的可持续盈利。透过精细的管理和资源优化，公司期望实现透红外线玻璃项目利润最大化。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透红外线玻璃项目实施进行全面的投资评估，包括透红外线玻璃项目启动阶段的资金投入和后续运营成本。通过对透红外线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透红外线玻璃项目实施过程中具备足够的资金流动性，公司将进行详尽的现金流分析。这包括资金需求的合理预测、透红外线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959"/>
      <w:r>
        <w:rPr>
          <w:rFonts w:ascii="仿宋" w:eastAsia="仿宋" w:hAnsi="仿宋" w:cs="仿宋" w:hint="eastAsia"/>
          <w:sz w:val="28"/>
          <w:lang w:eastAsia="zh-CN"/>
        </w:rPr>
        <w:t>四、透红外线玻璃项目土建工程</w:t>
      </w:r>
      <w:bookmarkEnd w:id="15"/>
    </w:p>
    <w:p>
      <w:pPr>
        <w:pStyle w:val="Heading2"/>
        <w:rPr>
          <w:rFonts w:ascii="仿宋" w:eastAsia="仿宋" w:hAnsi="仿宋" w:cs="仿宋" w:hint="eastAsia"/>
          <w:lang w:eastAsia="zh-CN"/>
        </w:rPr>
      </w:pPr>
      <w:bookmarkStart w:id="16" w:name="_Toc2079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在透红外线玻璃项目的建筑工程设计中，我们将秉承一系列重要的设计原则，以确保透红外线玻璃项目建筑在功能、美观、可持续性等方面达到最佳效果。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首要原则是确保建筑的功能性得到最大化的发挥。我们将充分理解透红外线玻璃项目的实际需求，合理布局各个功能区域，保证建筑在满足业务需求的同时，提供高效的工作环境。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在建筑设计中，我们将综合考虑建设和运营成本。通过精细的经济效益分析，确保设计方案在高效利用资源的同时，对透红外线玻璃项目的长期盈利能力有积极的贡献。</w:t>
      </w:r>
    </w:p>
    <w:p>
      <w:pPr>
        <w:pStyle w:val="Heading2"/>
        <w:ind w:firstLine="560" w:firstLineChars="200"/>
        <w:rPr>
          <w:rFonts w:ascii="仿宋" w:eastAsia="仿宋" w:hAnsi="仿宋" w:cs="仿宋" w:hint="eastAsia"/>
          <w:sz w:val="28"/>
          <w:lang w:eastAsia="zh-CN"/>
        </w:rPr>
      </w:pPr>
      <w:bookmarkStart w:id="17" w:name="_Toc2954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的土建工程设计中，我们将精准设定设计年限，结合透红外线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https://d.book118.com/805301203123011124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0033A"/>
    <w:rsid w:val="516003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0120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2024-03-05T15:05:00Z</dcterms:created>
  <dcterms:modified xsi:type="dcterms:W3CDTF">2024-03-05T15:05:59Z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BECA03B16D8E446BBD85329A5F0EAC8D_11</vt:lpwstr>
  </property>
  <property fmtid="{D5CDD505-2E9C-101B-9397-08002B2CF9AE}" pid="3" name="KSOProductBuildVer">
    <vt:lpwstr>2052-12.1.0.16388</vt:lpwstr>
  </property>
</Properties>
</file>