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互联网数据中心项目规划设计方案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4" w:history="1">
        <w:r>
          <w:rPr>
            <w:rFonts w:ascii="仿宋" w:eastAsia="仿宋" w:hAnsi="仿宋" w:cs="仿宋" w:hint="eastAsia"/>
            <w:lang w:eastAsia="zh-CN"/>
          </w:rPr>
          <w:t>序言</w:t>
        </w:r>
        <w:r>
          <w:tab/>
        </w:r>
        <w:r>
          <w:fldChar w:fldCharType="begin"/>
        </w:r>
        <w:r>
          <w:instrText xml:space="preserve"> PAGEREF _Toc2894 \h </w:instrText>
        </w:r>
        <w:r>
          <w:fldChar w:fldCharType="separate"/>
        </w:r>
        <w:r>
          <w:t>3</w:t>
        </w:r>
        <w:r>
          <w:fldChar w:fldCharType="end"/>
        </w:r>
      </w:hyperlink>
    </w:p>
    <w:p>
      <w:pPr>
        <w:pStyle w:val="TOC1"/>
        <w:tabs>
          <w:tab w:val="right" w:leader="dot" w:pos="8306"/>
        </w:tabs>
      </w:pPr>
      <w:hyperlink w:anchor="_Toc4204" w:history="1">
        <w:r>
          <w:rPr>
            <w:rFonts w:ascii="仿宋" w:eastAsia="仿宋" w:hAnsi="仿宋" w:cs="仿宋" w:hint="eastAsia"/>
            <w:lang w:eastAsia="zh-CN"/>
          </w:rPr>
          <w:t>一、产品规划分析</w:t>
        </w:r>
        <w:r>
          <w:tab/>
        </w:r>
        <w:r>
          <w:fldChar w:fldCharType="begin"/>
        </w:r>
        <w:r>
          <w:instrText xml:space="preserve"> PAGEREF _Toc4204 \h </w:instrText>
        </w:r>
        <w:r>
          <w:fldChar w:fldCharType="separate"/>
        </w:r>
        <w:r>
          <w:t>3</w:t>
        </w:r>
        <w:r>
          <w:fldChar w:fldCharType="end"/>
        </w:r>
      </w:hyperlink>
    </w:p>
    <w:p>
      <w:pPr>
        <w:pStyle w:val="TOC2"/>
        <w:tabs>
          <w:tab w:val="right" w:leader="dot" w:pos="8306"/>
        </w:tabs>
      </w:pPr>
      <w:hyperlink w:anchor="_Toc25236" w:history="1">
        <w:r>
          <w:rPr>
            <w:rFonts w:ascii="仿宋" w:eastAsia="仿宋" w:hAnsi="仿宋" w:cs="仿宋" w:hint="eastAsia"/>
            <w:lang w:eastAsia="zh-CN"/>
          </w:rPr>
          <w:t>(一)、产品规划</w:t>
        </w:r>
        <w:r>
          <w:tab/>
        </w:r>
        <w:r>
          <w:fldChar w:fldCharType="begin"/>
        </w:r>
        <w:r>
          <w:instrText xml:space="preserve"> PAGEREF _Toc25236 \h </w:instrText>
        </w:r>
        <w:r>
          <w:fldChar w:fldCharType="separate"/>
        </w:r>
        <w:r>
          <w:t>3</w:t>
        </w:r>
        <w:r>
          <w:fldChar w:fldCharType="end"/>
        </w:r>
      </w:hyperlink>
    </w:p>
    <w:p>
      <w:pPr>
        <w:pStyle w:val="TOC2"/>
        <w:tabs>
          <w:tab w:val="right" w:leader="dot" w:pos="8306"/>
        </w:tabs>
      </w:pPr>
      <w:hyperlink w:anchor="_Toc17031" w:history="1">
        <w:r>
          <w:rPr>
            <w:rFonts w:ascii="仿宋" w:eastAsia="仿宋" w:hAnsi="仿宋" w:cs="仿宋" w:hint="eastAsia"/>
            <w:lang w:eastAsia="zh-CN"/>
          </w:rPr>
          <w:t>(二)、建设规模</w:t>
        </w:r>
        <w:r>
          <w:tab/>
        </w:r>
        <w:r>
          <w:fldChar w:fldCharType="begin"/>
        </w:r>
        <w:r>
          <w:instrText xml:space="preserve"> PAGEREF _Toc17031 \h </w:instrText>
        </w:r>
        <w:r>
          <w:fldChar w:fldCharType="separate"/>
        </w:r>
        <w:r>
          <w:t>4</w:t>
        </w:r>
        <w:r>
          <w:fldChar w:fldCharType="end"/>
        </w:r>
      </w:hyperlink>
    </w:p>
    <w:p>
      <w:pPr>
        <w:pStyle w:val="TOC1"/>
        <w:tabs>
          <w:tab w:val="right" w:leader="dot" w:pos="8306"/>
        </w:tabs>
      </w:pPr>
      <w:hyperlink w:anchor="_Toc28319" w:history="1">
        <w:r>
          <w:rPr>
            <w:rFonts w:ascii="仿宋" w:eastAsia="仿宋" w:hAnsi="仿宋" w:cs="仿宋" w:hint="eastAsia"/>
            <w:lang w:eastAsia="zh-CN"/>
          </w:rPr>
          <w:t>二、互联网数据中心项目选址可行性分析</w:t>
        </w:r>
        <w:r>
          <w:tab/>
        </w:r>
        <w:r>
          <w:fldChar w:fldCharType="begin"/>
        </w:r>
        <w:r>
          <w:instrText xml:space="preserve"> PAGEREF _Toc28319 \h </w:instrText>
        </w:r>
        <w:r>
          <w:fldChar w:fldCharType="separate"/>
        </w:r>
        <w:r>
          <w:t>5</w:t>
        </w:r>
        <w:r>
          <w:fldChar w:fldCharType="end"/>
        </w:r>
      </w:hyperlink>
    </w:p>
    <w:p>
      <w:pPr>
        <w:pStyle w:val="TOC2"/>
        <w:tabs>
          <w:tab w:val="right" w:leader="dot" w:pos="8306"/>
        </w:tabs>
      </w:pPr>
      <w:hyperlink w:anchor="_Toc22769" w:history="1">
        <w:r>
          <w:rPr>
            <w:rFonts w:ascii="仿宋" w:eastAsia="仿宋" w:hAnsi="仿宋" w:cs="仿宋" w:hint="eastAsia"/>
            <w:lang w:eastAsia="zh-CN"/>
          </w:rPr>
          <w:t>(一)、互联网数据中心项目选址</w:t>
        </w:r>
        <w:r>
          <w:tab/>
        </w:r>
        <w:r>
          <w:fldChar w:fldCharType="begin"/>
        </w:r>
        <w:r>
          <w:instrText xml:space="preserve"> PAGEREF _Toc22769 \h </w:instrText>
        </w:r>
        <w:r>
          <w:fldChar w:fldCharType="separate"/>
        </w:r>
        <w:r>
          <w:t>5</w:t>
        </w:r>
        <w:r>
          <w:fldChar w:fldCharType="end"/>
        </w:r>
      </w:hyperlink>
    </w:p>
    <w:p>
      <w:pPr>
        <w:pStyle w:val="TOC2"/>
        <w:tabs>
          <w:tab w:val="right" w:leader="dot" w:pos="8306"/>
        </w:tabs>
      </w:pPr>
      <w:hyperlink w:anchor="_Toc5852" w:history="1">
        <w:r>
          <w:rPr>
            <w:rFonts w:ascii="仿宋" w:eastAsia="仿宋" w:hAnsi="仿宋" w:cs="仿宋" w:hint="eastAsia"/>
            <w:lang w:eastAsia="zh-CN"/>
          </w:rPr>
          <w:t>(二)、用地控制指标</w:t>
        </w:r>
        <w:r>
          <w:tab/>
        </w:r>
        <w:r>
          <w:fldChar w:fldCharType="begin"/>
        </w:r>
        <w:r>
          <w:instrText xml:space="preserve"> PAGEREF _Toc5852 \h </w:instrText>
        </w:r>
        <w:r>
          <w:fldChar w:fldCharType="separate"/>
        </w:r>
        <w:r>
          <w:t>5</w:t>
        </w:r>
        <w:r>
          <w:fldChar w:fldCharType="end"/>
        </w:r>
      </w:hyperlink>
    </w:p>
    <w:p>
      <w:pPr>
        <w:pStyle w:val="TOC2"/>
        <w:tabs>
          <w:tab w:val="right" w:leader="dot" w:pos="8306"/>
        </w:tabs>
      </w:pPr>
      <w:hyperlink w:anchor="_Toc19561" w:history="1">
        <w:r>
          <w:rPr>
            <w:rFonts w:ascii="仿宋" w:eastAsia="仿宋" w:hAnsi="仿宋" w:cs="仿宋" w:hint="eastAsia"/>
            <w:lang w:eastAsia="zh-CN"/>
          </w:rPr>
          <w:t>(三)、节约用地措施</w:t>
        </w:r>
        <w:r>
          <w:tab/>
        </w:r>
        <w:r>
          <w:fldChar w:fldCharType="begin"/>
        </w:r>
        <w:r>
          <w:instrText xml:space="preserve"> PAGEREF _Toc19561 \h </w:instrText>
        </w:r>
        <w:r>
          <w:fldChar w:fldCharType="separate"/>
        </w:r>
        <w:r>
          <w:t>7</w:t>
        </w:r>
        <w:r>
          <w:fldChar w:fldCharType="end"/>
        </w:r>
      </w:hyperlink>
    </w:p>
    <w:p>
      <w:pPr>
        <w:pStyle w:val="TOC2"/>
        <w:tabs>
          <w:tab w:val="right" w:leader="dot" w:pos="8306"/>
        </w:tabs>
      </w:pPr>
      <w:hyperlink w:anchor="_Toc27657" w:history="1">
        <w:r>
          <w:rPr>
            <w:rFonts w:ascii="仿宋" w:eastAsia="仿宋" w:hAnsi="仿宋" w:cs="仿宋" w:hint="eastAsia"/>
            <w:lang w:eastAsia="zh-CN"/>
          </w:rPr>
          <w:t>(四)、总图布置方案</w:t>
        </w:r>
        <w:r>
          <w:tab/>
        </w:r>
        <w:r>
          <w:fldChar w:fldCharType="begin"/>
        </w:r>
        <w:r>
          <w:instrText xml:space="preserve"> PAGEREF _Toc27657 \h </w:instrText>
        </w:r>
        <w:r>
          <w:fldChar w:fldCharType="separate"/>
        </w:r>
        <w:r>
          <w:t>8</w:t>
        </w:r>
        <w:r>
          <w:fldChar w:fldCharType="end"/>
        </w:r>
      </w:hyperlink>
    </w:p>
    <w:p>
      <w:pPr>
        <w:pStyle w:val="TOC2"/>
        <w:tabs>
          <w:tab w:val="right" w:leader="dot" w:pos="8306"/>
        </w:tabs>
      </w:pPr>
      <w:hyperlink w:anchor="_Toc25028" w:history="1">
        <w:r>
          <w:rPr>
            <w:rFonts w:ascii="仿宋" w:eastAsia="仿宋" w:hAnsi="仿宋" w:cs="仿宋" w:hint="eastAsia"/>
            <w:lang w:eastAsia="zh-CN"/>
          </w:rPr>
          <w:t>(五)、选址综合评价</w:t>
        </w:r>
        <w:r>
          <w:tab/>
        </w:r>
        <w:r>
          <w:fldChar w:fldCharType="begin"/>
        </w:r>
        <w:r>
          <w:instrText xml:space="preserve"> PAGEREF _Toc25028 \h </w:instrText>
        </w:r>
        <w:r>
          <w:fldChar w:fldCharType="separate"/>
        </w:r>
        <w:r>
          <w:t>9</w:t>
        </w:r>
        <w:r>
          <w:fldChar w:fldCharType="end"/>
        </w:r>
      </w:hyperlink>
    </w:p>
    <w:p>
      <w:pPr>
        <w:pStyle w:val="TOC1"/>
        <w:tabs>
          <w:tab w:val="right" w:leader="dot" w:pos="8306"/>
        </w:tabs>
      </w:pPr>
      <w:hyperlink w:anchor="_Toc622" w:history="1">
        <w:r>
          <w:rPr>
            <w:rFonts w:ascii="仿宋" w:eastAsia="仿宋" w:hAnsi="仿宋" w:cs="仿宋" w:hint="eastAsia"/>
            <w:lang w:eastAsia="zh-CN"/>
          </w:rPr>
          <w:t>三、工艺说明</w:t>
        </w:r>
        <w:r>
          <w:tab/>
        </w:r>
        <w:r>
          <w:fldChar w:fldCharType="begin"/>
        </w:r>
        <w:r>
          <w:instrText xml:space="preserve"> PAGEREF _Toc622 \h </w:instrText>
        </w:r>
        <w:r>
          <w:fldChar w:fldCharType="separate"/>
        </w:r>
        <w:r>
          <w:t>10</w:t>
        </w:r>
        <w:r>
          <w:fldChar w:fldCharType="end"/>
        </w:r>
      </w:hyperlink>
    </w:p>
    <w:p>
      <w:pPr>
        <w:pStyle w:val="TOC2"/>
        <w:tabs>
          <w:tab w:val="right" w:leader="dot" w:pos="8306"/>
        </w:tabs>
      </w:pPr>
      <w:hyperlink w:anchor="_Toc23503" w:history="1">
        <w:r>
          <w:rPr>
            <w:rFonts w:ascii="仿宋" w:eastAsia="仿宋" w:hAnsi="仿宋" w:cs="仿宋" w:hint="eastAsia"/>
            <w:lang w:eastAsia="zh-CN"/>
          </w:rPr>
          <w:t>(一)、技术管理特点</w:t>
        </w:r>
        <w:r>
          <w:tab/>
        </w:r>
        <w:r>
          <w:fldChar w:fldCharType="begin"/>
        </w:r>
        <w:r>
          <w:instrText xml:space="preserve"> PAGEREF _Toc23503 \h </w:instrText>
        </w:r>
        <w:r>
          <w:fldChar w:fldCharType="separate"/>
        </w:r>
        <w:r>
          <w:t>10</w:t>
        </w:r>
        <w:r>
          <w:fldChar w:fldCharType="end"/>
        </w:r>
      </w:hyperlink>
    </w:p>
    <w:p>
      <w:pPr>
        <w:pStyle w:val="TOC2"/>
        <w:tabs>
          <w:tab w:val="right" w:leader="dot" w:pos="8306"/>
        </w:tabs>
      </w:pPr>
      <w:hyperlink w:anchor="_Toc6849" w:history="1">
        <w:r>
          <w:rPr>
            <w:rFonts w:ascii="仿宋" w:eastAsia="仿宋" w:hAnsi="仿宋" w:cs="仿宋" w:hint="eastAsia"/>
            <w:lang w:eastAsia="zh-CN"/>
          </w:rPr>
          <w:t>(二)、互联网数据中心项目工艺技术设计方案</w:t>
        </w:r>
        <w:r>
          <w:tab/>
        </w:r>
        <w:r>
          <w:fldChar w:fldCharType="begin"/>
        </w:r>
        <w:r>
          <w:instrText xml:space="preserve"> PAGEREF _Toc6849 \h </w:instrText>
        </w:r>
        <w:r>
          <w:fldChar w:fldCharType="separate"/>
        </w:r>
        <w:r>
          <w:t>11</w:t>
        </w:r>
        <w:r>
          <w:fldChar w:fldCharType="end"/>
        </w:r>
      </w:hyperlink>
    </w:p>
    <w:p>
      <w:pPr>
        <w:pStyle w:val="TOC2"/>
        <w:tabs>
          <w:tab w:val="right" w:leader="dot" w:pos="8306"/>
        </w:tabs>
      </w:pPr>
      <w:hyperlink w:anchor="_Toc17685" w:history="1">
        <w:r>
          <w:rPr>
            <w:rFonts w:ascii="仿宋" w:eastAsia="仿宋" w:hAnsi="仿宋" w:cs="仿宋" w:hint="eastAsia"/>
            <w:lang w:eastAsia="zh-CN"/>
          </w:rPr>
          <w:t>(三)、设备选型方案</w:t>
        </w:r>
        <w:r>
          <w:tab/>
        </w:r>
        <w:r>
          <w:fldChar w:fldCharType="begin"/>
        </w:r>
        <w:r>
          <w:instrText xml:space="preserve"> PAGEREF _Toc17685 \h </w:instrText>
        </w:r>
        <w:r>
          <w:fldChar w:fldCharType="separate"/>
        </w:r>
        <w:r>
          <w:t>13</w:t>
        </w:r>
        <w:r>
          <w:fldChar w:fldCharType="end"/>
        </w:r>
      </w:hyperlink>
    </w:p>
    <w:p>
      <w:pPr>
        <w:pStyle w:val="TOC1"/>
        <w:tabs>
          <w:tab w:val="right" w:leader="dot" w:pos="8306"/>
        </w:tabs>
      </w:pPr>
      <w:hyperlink w:anchor="_Toc30540" w:history="1">
        <w:r>
          <w:rPr>
            <w:rFonts w:ascii="仿宋" w:eastAsia="仿宋" w:hAnsi="仿宋" w:cs="仿宋" w:hint="eastAsia"/>
            <w:lang w:eastAsia="zh-CN"/>
          </w:rPr>
          <w:t>四、互联网数据中心项目可持续发展</w:t>
        </w:r>
        <w:r>
          <w:tab/>
        </w:r>
        <w:r>
          <w:fldChar w:fldCharType="begin"/>
        </w:r>
        <w:r>
          <w:instrText xml:space="preserve"> PAGEREF _Toc30540 \h </w:instrText>
        </w:r>
        <w:r>
          <w:fldChar w:fldCharType="separate"/>
        </w:r>
        <w:r>
          <w:t>14</w:t>
        </w:r>
        <w:r>
          <w:fldChar w:fldCharType="end"/>
        </w:r>
      </w:hyperlink>
    </w:p>
    <w:p>
      <w:pPr>
        <w:pStyle w:val="TOC2"/>
        <w:tabs>
          <w:tab w:val="right" w:leader="dot" w:pos="8306"/>
        </w:tabs>
      </w:pPr>
      <w:hyperlink w:anchor="_Toc22785" w:history="1">
        <w:r>
          <w:rPr>
            <w:rFonts w:ascii="仿宋" w:eastAsia="仿宋" w:hAnsi="仿宋" w:cs="仿宋" w:hint="eastAsia"/>
            <w:lang w:eastAsia="zh-CN"/>
          </w:rPr>
          <w:t>(一)、可持续战略与实践</w:t>
        </w:r>
        <w:r>
          <w:tab/>
        </w:r>
        <w:r>
          <w:fldChar w:fldCharType="begin"/>
        </w:r>
        <w:r>
          <w:instrText xml:space="preserve"> PAGEREF _Toc22785 \h </w:instrText>
        </w:r>
        <w:r>
          <w:fldChar w:fldCharType="separate"/>
        </w:r>
        <w:r>
          <w:t>14</w:t>
        </w:r>
        <w:r>
          <w:fldChar w:fldCharType="end"/>
        </w:r>
      </w:hyperlink>
    </w:p>
    <w:p>
      <w:pPr>
        <w:pStyle w:val="TOC2"/>
        <w:tabs>
          <w:tab w:val="right" w:leader="dot" w:pos="8306"/>
        </w:tabs>
      </w:pPr>
      <w:hyperlink w:anchor="_Toc26374" w:history="1">
        <w:r>
          <w:rPr>
            <w:rFonts w:ascii="仿宋" w:eastAsia="仿宋" w:hAnsi="仿宋" w:cs="仿宋" w:hint="eastAsia"/>
            <w:lang w:eastAsia="zh-CN"/>
          </w:rPr>
          <w:t>(二)、环保与社会责任</w:t>
        </w:r>
        <w:r>
          <w:tab/>
        </w:r>
        <w:r>
          <w:fldChar w:fldCharType="begin"/>
        </w:r>
        <w:r>
          <w:instrText xml:space="preserve"> PAGEREF _Toc26374 \h </w:instrText>
        </w:r>
        <w:r>
          <w:fldChar w:fldCharType="separate"/>
        </w:r>
        <w:r>
          <w:t>15</w:t>
        </w:r>
        <w:r>
          <w:fldChar w:fldCharType="end"/>
        </w:r>
      </w:hyperlink>
    </w:p>
    <w:p>
      <w:pPr>
        <w:pStyle w:val="TOC1"/>
        <w:tabs>
          <w:tab w:val="right" w:leader="dot" w:pos="8306"/>
        </w:tabs>
      </w:pPr>
      <w:hyperlink w:anchor="_Toc3834" w:history="1">
        <w:r>
          <w:rPr>
            <w:rFonts w:ascii="仿宋" w:eastAsia="仿宋" w:hAnsi="仿宋" w:cs="仿宋" w:hint="eastAsia"/>
            <w:lang w:eastAsia="zh-CN"/>
          </w:rPr>
          <w:t>五、互联网数据中心项目建设单位说明</w:t>
        </w:r>
        <w:r>
          <w:tab/>
        </w:r>
        <w:r>
          <w:fldChar w:fldCharType="begin"/>
        </w:r>
        <w:r>
          <w:instrText xml:space="preserve"> PAGEREF _Toc3834 \h </w:instrText>
        </w:r>
        <w:r>
          <w:fldChar w:fldCharType="separate"/>
        </w:r>
        <w:r>
          <w:t>16</w:t>
        </w:r>
        <w:r>
          <w:fldChar w:fldCharType="end"/>
        </w:r>
      </w:hyperlink>
    </w:p>
    <w:p>
      <w:pPr>
        <w:pStyle w:val="TOC2"/>
        <w:tabs>
          <w:tab w:val="right" w:leader="dot" w:pos="8306"/>
        </w:tabs>
      </w:pPr>
      <w:hyperlink w:anchor="_Toc7877" w:history="1">
        <w:r>
          <w:rPr>
            <w:rFonts w:ascii="仿宋" w:eastAsia="仿宋" w:hAnsi="仿宋" w:cs="仿宋" w:hint="eastAsia"/>
            <w:lang w:eastAsia="zh-CN"/>
          </w:rPr>
          <w:t>(一)、互联网数据中心项目承办单位基本情况</w:t>
        </w:r>
        <w:r>
          <w:tab/>
        </w:r>
        <w:r>
          <w:fldChar w:fldCharType="begin"/>
        </w:r>
        <w:r>
          <w:instrText xml:space="preserve"> PAGEREF _Toc7877 \h </w:instrText>
        </w:r>
        <w:r>
          <w:fldChar w:fldCharType="separate"/>
        </w:r>
        <w:r>
          <w:t>16</w:t>
        </w:r>
        <w:r>
          <w:fldChar w:fldCharType="end"/>
        </w:r>
      </w:hyperlink>
    </w:p>
    <w:p>
      <w:pPr>
        <w:pStyle w:val="TOC2"/>
        <w:tabs>
          <w:tab w:val="right" w:leader="dot" w:pos="8306"/>
        </w:tabs>
      </w:pPr>
      <w:hyperlink w:anchor="_Toc8037" w:history="1">
        <w:r>
          <w:rPr>
            <w:rFonts w:ascii="仿宋" w:eastAsia="仿宋" w:hAnsi="仿宋" w:cs="仿宋" w:hint="eastAsia"/>
            <w:lang w:eastAsia="zh-CN"/>
          </w:rPr>
          <w:t>(二)、公司经济效益分析</w:t>
        </w:r>
        <w:r>
          <w:tab/>
        </w:r>
        <w:r>
          <w:fldChar w:fldCharType="begin"/>
        </w:r>
        <w:r>
          <w:instrText xml:space="preserve"> PAGEREF _Toc8037 \h </w:instrText>
        </w:r>
        <w:r>
          <w:fldChar w:fldCharType="separate"/>
        </w:r>
        <w:r>
          <w:t>16</w:t>
        </w:r>
        <w:r>
          <w:fldChar w:fldCharType="end"/>
        </w:r>
      </w:hyperlink>
    </w:p>
    <w:p>
      <w:pPr>
        <w:pStyle w:val="TOC1"/>
        <w:tabs>
          <w:tab w:val="right" w:leader="dot" w:pos="8306"/>
        </w:tabs>
      </w:pPr>
      <w:hyperlink w:anchor="_Toc30898" w:history="1">
        <w:r>
          <w:rPr>
            <w:rFonts w:ascii="仿宋" w:eastAsia="仿宋" w:hAnsi="仿宋" w:cs="仿宋" w:hint="eastAsia"/>
            <w:lang w:eastAsia="zh-CN"/>
          </w:rPr>
          <w:t>六、市场分析、调研</w:t>
        </w:r>
        <w:r>
          <w:tab/>
        </w:r>
        <w:r>
          <w:fldChar w:fldCharType="begin"/>
        </w:r>
        <w:r>
          <w:instrText xml:space="preserve"> PAGEREF _Toc30898 \h </w:instrText>
        </w:r>
        <w:r>
          <w:fldChar w:fldCharType="separate"/>
        </w:r>
        <w:r>
          <w:t>17</w:t>
        </w:r>
        <w:r>
          <w:fldChar w:fldCharType="end"/>
        </w:r>
      </w:hyperlink>
    </w:p>
    <w:p>
      <w:pPr>
        <w:pStyle w:val="TOC2"/>
        <w:tabs>
          <w:tab w:val="right" w:leader="dot" w:pos="8306"/>
        </w:tabs>
      </w:pPr>
      <w:hyperlink w:anchor="_Toc22963" w:history="1">
        <w:r>
          <w:rPr>
            <w:rFonts w:ascii="仿宋" w:eastAsia="仿宋" w:hAnsi="仿宋" w:cs="仿宋" w:hint="eastAsia"/>
            <w:lang w:eastAsia="zh-CN"/>
          </w:rPr>
          <w:t>(一)、互联网数据中心行业分析</w:t>
        </w:r>
        <w:r>
          <w:tab/>
        </w:r>
        <w:r>
          <w:fldChar w:fldCharType="begin"/>
        </w:r>
        <w:r>
          <w:instrText xml:space="preserve"> PAGEREF _Toc22963 \h </w:instrText>
        </w:r>
        <w:r>
          <w:fldChar w:fldCharType="separate"/>
        </w:r>
        <w:r>
          <w:t>17</w:t>
        </w:r>
        <w:r>
          <w:fldChar w:fldCharType="end"/>
        </w:r>
      </w:hyperlink>
    </w:p>
    <w:p>
      <w:pPr>
        <w:pStyle w:val="TOC2"/>
        <w:tabs>
          <w:tab w:val="right" w:leader="dot" w:pos="8306"/>
        </w:tabs>
      </w:pPr>
      <w:hyperlink w:anchor="_Toc13476" w:history="1">
        <w:r>
          <w:rPr>
            <w:rFonts w:ascii="仿宋" w:eastAsia="仿宋" w:hAnsi="仿宋" w:cs="仿宋" w:hint="eastAsia"/>
            <w:lang w:eastAsia="zh-CN"/>
          </w:rPr>
          <w:t>(二)、互联网数据中心市场分析预测</w:t>
        </w:r>
        <w:r>
          <w:tab/>
        </w:r>
        <w:r>
          <w:fldChar w:fldCharType="begin"/>
        </w:r>
        <w:r>
          <w:instrText xml:space="preserve"> PAGEREF _Toc13476 \h </w:instrText>
        </w:r>
        <w:r>
          <w:fldChar w:fldCharType="separate"/>
        </w:r>
        <w:r>
          <w:t>18</w:t>
        </w:r>
        <w:r>
          <w:fldChar w:fldCharType="end"/>
        </w:r>
      </w:hyperlink>
    </w:p>
    <w:p>
      <w:pPr>
        <w:pStyle w:val="TOC1"/>
        <w:tabs>
          <w:tab w:val="right" w:leader="dot" w:pos="8306"/>
        </w:tabs>
      </w:pPr>
      <w:hyperlink w:anchor="_Toc7143" w:history="1">
        <w:r>
          <w:rPr>
            <w:rFonts w:ascii="仿宋" w:eastAsia="仿宋" w:hAnsi="仿宋" w:cs="仿宋" w:hint="eastAsia"/>
            <w:lang w:eastAsia="zh-CN"/>
          </w:rPr>
          <w:t>七、互联网数据中心项目社会影响</w:t>
        </w:r>
        <w:r>
          <w:tab/>
        </w:r>
        <w:r>
          <w:fldChar w:fldCharType="begin"/>
        </w:r>
        <w:r>
          <w:instrText xml:space="preserve"> PAGEREF _Toc7143 \h </w:instrText>
        </w:r>
        <w:r>
          <w:fldChar w:fldCharType="separate"/>
        </w:r>
        <w:r>
          <w:t>19</w:t>
        </w:r>
        <w:r>
          <w:fldChar w:fldCharType="end"/>
        </w:r>
      </w:hyperlink>
    </w:p>
    <w:p>
      <w:pPr>
        <w:pStyle w:val="TOC2"/>
        <w:tabs>
          <w:tab w:val="right" w:leader="dot" w:pos="8306"/>
        </w:tabs>
      </w:pPr>
      <w:hyperlink w:anchor="_Toc26639" w:history="1">
        <w:r>
          <w:rPr>
            <w:rFonts w:ascii="仿宋" w:eastAsia="仿宋" w:hAnsi="仿宋" w:cs="仿宋" w:hint="eastAsia"/>
            <w:lang w:eastAsia="zh-CN"/>
          </w:rPr>
          <w:t>(一)、社会责任与义务</w:t>
        </w:r>
        <w:r>
          <w:tab/>
        </w:r>
        <w:r>
          <w:fldChar w:fldCharType="begin"/>
        </w:r>
        <w:r>
          <w:instrText xml:space="preserve"> PAGEREF _Toc26639 \h </w:instrText>
        </w:r>
        <w:r>
          <w:fldChar w:fldCharType="separate"/>
        </w:r>
        <w:r>
          <w:t>19</w:t>
        </w:r>
        <w:r>
          <w:fldChar w:fldCharType="end"/>
        </w:r>
      </w:hyperlink>
    </w:p>
    <w:p>
      <w:pPr>
        <w:pStyle w:val="TOC2"/>
        <w:tabs>
          <w:tab w:val="right" w:leader="dot" w:pos="8306"/>
        </w:tabs>
      </w:pPr>
      <w:hyperlink w:anchor="_Toc32562" w:history="1">
        <w:r>
          <w:rPr>
            <w:rFonts w:ascii="仿宋" w:eastAsia="仿宋" w:hAnsi="仿宋" w:cs="仿宋" w:hint="eastAsia"/>
            <w:lang w:eastAsia="zh-CN"/>
          </w:rPr>
          <w:t>(二)、社会参与与沟通</w:t>
        </w:r>
        <w:r>
          <w:tab/>
        </w:r>
        <w:r>
          <w:fldChar w:fldCharType="begin"/>
        </w:r>
        <w:r>
          <w:instrText xml:space="preserve"> PAGEREF _Toc32562 \h </w:instrText>
        </w:r>
        <w:r>
          <w:fldChar w:fldCharType="separate"/>
        </w:r>
        <w:r>
          <w:t>20</w:t>
        </w:r>
        <w:r>
          <w:fldChar w:fldCharType="end"/>
        </w:r>
      </w:hyperlink>
    </w:p>
    <w:p>
      <w:pPr>
        <w:pStyle w:val="TOC1"/>
        <w:tabs>
          <w:tab w:val="right" w:leader="dot" w:pos="8306"/>
        </w:tabs>
      </w:pPr>
      <w:hyperlink w:anchor="_Toc679" w:history="1">
        <w:r>
          <w:rPr>
            <w:rFonts w:ascii="仿宋" w:eastAsia="仿宋" w:hAnsi="仿宋" w:cs="仿宋" w:hint="eastAsia"/>
            <w:lang w:eastAsia="zh-CN"/>
          </w:rPr>
          <w:t>八、互联网数据中心项目技术管理</w:t>
        </w:r>
        <w:r>
          <w:tab/>
        </w:r>
        <w:r>
          <w:fldChar w:fldCharType="begin"/>
        </w:r>
        <w:r>
          <w:instrText xml:space="preserve"> PAGEREF _Toc679 \h </w:instrText>
        </w:r>
        <w:r>
          <w:fldChar w:fldCharType="separate"/>
        </w:r>
        <w:r>
          <w:t>21</w:t>
        </w:r>
        <w:r>
          <w:fldChar w:fldCharType="end"/>
        </w:r>
      </w:hyperlink>
    </w:p>
    <w:p>
      <w:pPr>
        <w:pStyle w:val="TOC2"/>
        <w:tabs>
          <w:tab w:val="right" w:leader="dot" w:pos="8306"/>
        </w:tabs>
      </w:pPr>
      <w:hyperlink w:anchor="_Toc10909" w:history="1">
        <w:r>
          <w:rPr>
            <w:rFonts w:ascii="仿宋" w:eastAsia="仿宋" w:hAnsi="仿宋" w:cs="仿宋" w:hint="eastAsia"/>
            <w:lang w:eastAsia="zh-CN"/>
          </w:rPr>
          <w:t>(一)、技术方案选用方向</w:t>
        </w:r>
        <w:r>
          <w:tab/>
        </w:r>
        <w:r>
          <w:fldChar w:fldCharType="begin"/>
        </w:r>
        <w:r>
          <w:instrText xml:space="preserve"> PAGEREF _Toc10909 \h </w:instrText>
        </w:r>
        <w:r>
          <w:fldChar w:fldCharType="separate"/>
        </w:r>
        <w:r>
          <w:t>21</w:t>
        </w:r>
        <w:r>
          <w:fldChar w:fldCharType="end"/>
        </w:r>
      </w:hyperlink>
    </w:p>
    <w:p>
      <w:pPr>
        <w:pStyle w:val="TOC2"/>
        <w:tabs>
          <w:tab w:val="right" w:leader="dot" w:pos="8306"/>
        </w:tabs>
      </w:pPr>
      <w:hyperlink w:anchor="_Toc13547" w:history="1">
        <w:r>
          <w:rPr>
            <w:rFonts w:ascii="仿宋" w:eastAsia="仿宋" w:hAnsi="仿宋" w:cs="仿宋" w:hint="eastAsia"/>
            <w:lang w:eastAsia="zh-CN"/>
          </w:rPr>
          <w:t>(二)、工艺技术方案选用原则</w:t>
        </w:r>
        <w:r>
          <w:tab/>
        </w:r>
        <w:r>
          <w:fldChar w:fldCharType="begin"/>
        </w:r>
        <w:r>
          <w:instrText xml:space="preserve"> PAGEREF _Toc13547 \h </w:instrText>
        </w:r>
        <w:r>
          <w:fldChar w:fldCharType="separate"/>
        </w:r>
        <w:r>
          <w:t>23</w:t>
        </w:r>
        <w:r>
          <w:fldChar w:fldCharType="end"/>
        </w:r>
      </w:hyperlink>
    </w:p>
    <w:p>
      <w:pPr>
        <w:pStyle w:val="TOC2"/>
        <w:tabs>
          <w:tab w:val="right" w:leader="dot" w:pos="8306"/>
        </w:tabs>
      </w:pPr>
      <w:hyperlink w:anchor="_Toc987" w:history="1">
        <w:r>
          <w:rPr>
            <w:rFonts w:ascii="仿宋" w:eastAsia="仿宋" w:hAnsi="仿宋" w:cs="仿宋" w:hint="eastAsia"/>
            <w:lang w:eastAsia="zh-CN"/>
          </w:rPr>
          <w:t>(三)、工艺技术方案要求</w:t>
        </w:r>
        <w:r>
          <w:tab/>
        </w:r>
        <w:r>
          <w:fldChar w:fldCharType="begin"/>
        </w:r>
        <w:r>
          <w:instrText xml:space="preserve"> PAGEREF _Toc987 \h </w:instrText>
        </w:r>
        <w:r>
          <w:fldChar w:fldCharType="separate"/>
        </w:r>
        <w:r>
          <w:t>25</w:t>
        </w:r>
        <w:r>
          <w:fldChar w:fldCharType="end"/>
        </w:r>
      </w:hyperlink>
    </w:p>
    <w:p>
      <w:pPr>
        <w:pStyle w:val="TOC1"/>
        <w:tabs>
          <w:tab w:val="right" w:leader="dot" w:pos="8306"/>
        </w:tabs>
      </w:pPr>
      <w:hyperlink w:anchor="_Toc12338" w:history="1">
        <w:r>
          <w:rPr>
            <w:rFonts w:ascii="仿宋" w:eastAsia="仿宋" w:hAnsi="仿宋" w:cs="仿宋" w:hint="eastAsia"/>
            <w:lang w:eastAsia="zh-CN"/>
          </w:rPr>
          <w:t>九、互联网数据中心项目投资规划</w:t>
        </w:r>
        <w:r>
          <w:tab/>
        </w:r>
        <w:r>
          <w:fldChar w:fldCharType="begin"/>
        </w:r>
        <w:r>
          <w:instrText xml:space="preserve"> PAGEREF _Toc12338 \h </w:instrText>
        </w:r>
        <w:r>
          <w:fldChar w:fldCharType="separate"/>
        </w:r>
        <w:r>
          <w:t>27</w:t>
        </w:r>
        <w:r>
          <w:fldChar w:fldCharType="end"/>
        </w:r>
      </w:hyperlink>
    </w:p>
    <w:p>
      <w:pPr>
        <w:pStyle w:val="TOC2"/>
        <w:tabs>
          <w:tab w:val="right" w:leader="dot" w:pos="8306"/>
        </w:tabs>
      </w:pPr>
      <w:hyperlink w:anchor="_Toc30635" w:history="1">
        <w:r>
          <w:rPr>
            <w:rFonts w:ascii="仿宋" w:eastAsia="仿宋" w:hAnsi="仿宋" w:cs="仿宋" w:hint="eastAsia"/>
            <w:lang w:eastAsia="zh-CN"/>
          </w:rPr>
          <w:t>(一)、互联网数据中心项目总投资估算</w:t>
        </w:r>
        <w:r>
          <w:tab/>
        </w:r>
        <w:r>
          <w:fldChar w:fldCharType="begin"/>
        </w:r>
        <w:r>
          <w:instrText xml:space="preserve"> PAGEREF _Toc30635 \h </w:instrText>
        </w:r>
        <w:r>
          <w:fldChar w:fldCharType="separate"/>
        </w:r>
        <w:r>
          <w:t>27</w:t>
        </w:r>
        <w:r>
          <w:fldChar w:fldCharType="end"/>
        </w:r>
      </w:hyperlink>
    </w:p>
    <w:p>
      <w:pPr>
        <w:pStyle w:val="TOC2"/>
        <w:tabs>
          <w:tab w:val="right" w:leader="dot" w:pos="8306"/>
        </w:tabs>
      </w:pPr>
      <w:hyperlink w:anchor="_Toc13295" w:history="1">
        <w:r>
          <w:rPr>
            <w:rFonts w:ascii="仿宋" w:eastAsia="仿宋" w:hAnsi="仿宋" w:cs="仿宋" w:hint="eastAsia"/>
            <w:lang w:eastAsia="zh-CN"/>
          </w:rPr>
          <w:t>(二)、资金筹措</w:t>
        </w:r>
        <w:r>
          <w:tab/>
        </w:r>
        <w:r>
          <w:fldChar w:fldCharType="begin"/>
        </w:r>
        <w:r>
          <w:instrText xml:space="preserve"> PAGEREF _Toc13295 \h </w:instrText>
        </w:r>
        <w:r>
          <w:fldChar w:fldCharType="separate"/>
        </w:r>
        <w:r>
          <w:t>28</w:t>
        </w:r>
        <w:r>
          <w:fldChar w:fldCharType="end"/>
        </w:r>
      </w:hyperlink>
    </w:p>
    <w:p>
      <w:pPr>
        <w:pStyle w:val="TOC1"/>
        <w:tabs>
          <w:tab w:val="right" w:leader="dot" w:pos="8306"/>
        </w:tabs>
      </w:pPr>
      <w:hyperlink w:anchor="_Toc7816" w:history="1">
        <w:r>
          <w:rPr>
            <w:rFonts w:ascii="仿宋" w:eastAsia="仿宋" w:hAnsi="仿宋" w:cs="仿宋" w:hint="eastAsia"/>
            <w:lang w:eastAsia="zh-CN"/>
          </w:rPr>
          <w:t>十、互联网数据中心项目财务管理</w:t>
        </w:r>
        <w:r>
          <w:tab/>
        </w:r>
        <w:r>
          <w:fldChar w:fldCharType="begin"/>
        </w:r>
        <w:r>
          <w:instrText xml:space="preserve"> PAGEREF _Toc7816 \h </w:instrText>
        </w:r>
        <w:r>
          <w:fldChar w:fldCharType="separate"/>
        </w:r>
        <w:r>
          <w:t>29</w:t>
        </w:r>
        <w:r>
          <w:fldChar w:fldCharType="end"/>
        </w:r>
      </w:hyperlink>
    </w:p>
    <w:p>
      <w:pPr>
        <w:pStyle w:val="TOC2"/>
        <w:tabs>
          <w:tab w:val="right" w:leader="dot" w:pos="8306"/>
        </w:tabs>
      </w:pPr>
      <w:hyperlink w:anchor="_Toc14917" w:history="1">
        <w:r>
          <w:rPr>
            <w:rFonts w:ascii="仿宋" w:eastAsia="仿宋" w:hAnsi="仿宋" w:cs="仿宋" w:hint="eastAsia"/>
            <w:lang w:eastAsia="zh-CN"/>
          </w:rPr>
          <w:t>(一)、资金需求大</w:t>
        </w:r>
        <w:r>
          <w:tab/>
        </w:r>
        <w:r>
          <w:fldChar w:fldCharType="begin"/>
        </w:r>
        <w:r>
          <w:instrText xml:space="preserve"> PAGEREF _Toc14917 \h </w:instrText>
        </w:r>
        <w:r>
          <w:fldChar w:fldCharType="separate"/>
        </w:r>
        <w:r>
          <w:t>29</w:t>
        </w:r>
        <w:r>
          <w:fldChar w:fldCharType="end"/>
        </w:r>
      </w:hyperlink>
    </w:p>
    <w:p>
      <w:pPr>
        <w:pStyle w:val="TOC2"/>
        <w:tabs>
          <w:tab w:val="right" w:leader="dot" w:pos="8306"/>
        </w:tabs>
      </w:pPr>
      <w:hyperlink w:anchor="_Toc26469" w:history="1">
        <w:r>
          <w:rPr>
            <w:rFonts w:ascii="仿宋" w:eastAsia="仿宋" w:hAnsi="仿宋" w:cs="仿宋" w:hint="eastAsia"/>
            <w:lang w:eastAsia="zh-CN"/>
          </w:rPr>
          <w:t>(二)、研发周期长</w:t>
        </w:r>
        <w:r>
          <w:tab/>
        </w:r>
        <w:r>
          <w:fldChar w:fldCharType="begin"/>
        </w:r>
        <w:r>
          <w:instrText xml:space="preserve"> PAGEREF _Toc26469 \h </w:instrText>
        </w:r>
        <w:r>
          <w:fldChar w:fldCharType="separate"/>
        </w:r>
        <w:r>
          <w:t>30</w:t>
        </w:r>
        <w:r>
          <w:fldChar w:fldCharType="end"/>
        </w:r>
      </w:hyperlink>
    </w:p>
    <w:p>
      <w:pPr>
        <w:pStyle w:val="TOC2"/>
        <w:tabs>
          <w:tab w:val="right" w:leader="dot" w:pos="8306"/>
        </w:tabs>
      </w:pPr>
      <w:hyperlink w:anchor="_Toc26156" w:history="1">
        <w:r>
          <w:rPr>
            <w:rFonts w:ascii="仿宋" w:eastAsia="仿宋" w:hAnsi="仿宋" w:cs="仿宋" w:hint="eastAsia"/>
            <w:lang w:eastAsia="zh-CN"/>
          </w:rPr>
          <w:t>(三)、市场风险大</w:t>
        </w:r>
        <w:r>
          <w:tab/>
        </w:r>
        <w:r>
          <w:fldChar w:fldCharType="begin"/>
        </w:r>
        <w:r>
          <w:instrText xml:space="preserve"> PAGEREF _Toc26156 \h </w:instrText>
        </w:r>
        <w:r>
          <w:fldChar w:fldCharType="separate"/>
        </w:r>
        <w:r>
          <w:t>31</w:t>
        </w:r>
        <w:r>
          <w:fldChar w:fldCharType="end"/>
        </w:r>
      </w:hyperlink>
    </w:p>
    <w:p>
      <w:pPr>
        <w:pStyle w:val="TOC2"/>
        <w:tabs>
          <w:tab w:val="right" w:leader="dot" w:pos="8306"/>
        </w:tabs>
      </w:pPr>
      <w:hyperlink w:anchor="_Toc464" w:history="1">
        <w:r>
          <w:rPr>
            <w:rFonts w:ascii="仿宋" w:eastAsia="仿宋" w:hAnsi="仿宋" w:cs="仿宋" w:hint="eastAsia"/>
            <w:lang w:eastAsia="zh-CN"/>
          </w:rPr>
          <w:t>(四)、利润率高</w:t>
        </w:r>
        <w:r>
          <w:tab/>
        </w:r>
        <w:r>
          <w:fldChar w:fldCharType="begin"/>
        </w:r>
        <w:r>
          <w:instrText xml:space="preserve"> PAGEREF _Toc464 \h </w:instrText>
        </w:r>
        <w:r>
          <w:fldChar w:fldCharType="separate"/>
        </w:r>
        <w:r>
          <w:t>34</w:t>
        </w:r>
        <w:r>
          <w:fldChar w:fldCharType="end"/>
        </w:r>
      </w:hyperlink>
    </w:p>
    <w:p>
      <w:pPr>
        <w:pStyle w:val="TOC1"/>
        <w:tabs>
          <w:tab w:val="right" w:leader="dot" w:pos="8306"/>
        </w:tabs>
      </w:pPr>
      <w:hyperlink w:anchor="_Toc10156" w:history="1">
        <w:r>
          <w:rPr>
            <w:rFonts w:ascii="仿宋" w:eastAsia="仿宋" w:hAnsi="仿宋" w:cs="仿宋" w:hint="eastAsia"/>
            <w:lang w:eastAsia="zh-CN"/>
          </w:rPr>
          <w:t>十一、互联网数据中心项目环境影响分析</w:t>
        </w:r>
        <w:r>
          <w:tab/>
        </w:r>
        <w:r>
          <w:fldChar w:fldCharType="begin"/>
        </w:r>
        <w:r>
          <w:instrText xml:space="preserve"> PAGEREF _Toc10156 \h </w:instrText>
        </w:r>
        <w:r>
          <w:fldChar w:fldCharType="separate"/>
        </w:r>
        <w:r>
          <w:t>36</w:t>
        </w:r>
        <w:r>
          <w:fldChar w:fldCharType="end"/>
        </w:r>
      </w:hyperlink>
    </w:p>
    <w:p>
      <w:pPr>
        <w:pStyle w:val="TOC2"/>
        <w:tabs>
          <w:tab w:val="right" w:leader="dot" w:pos="8306"/>
        </w:tabs>
      </w:pPr>
      <w:hyperlink w:anchor="_Toc18868" w:history="1">
        <w:r>
          <w:rPr>
            <w:rFonts w:ascii="仿宋" w:eastAsia="仿宋" w:hAnsi="仿宋" w:cs="仿宋" w:hint="eastAsia"/>
            <w:lang w:eastAsia="zh-CN"/>
          </w:rPr>
          <w:t>(一)、建设区域环境质量现状</w:t>
        </w:r>
        <w:r>
          <w:tab/>
        </w:r>
        <w:r>
          <w:fldChar w:fldCharType="begin"/>
        </w:r>
        <w:r>
          <w:instrText xml:space="preserve"> PAGEREF _Toc18868 \h </w:instrText>
        </w:r>
        <w:r>
          <w:fldChar w:fldCharType="separate"/>
        </w:r>
        <w:r>
          <w:t>36</w:t>
        </w:r>
        <w:r>
          <w:fldChar w:fldCharType="end"/>
        </w:r>
      </w:hyperlink>
    </w:p>
    <w:p>
      <w:pPr>
        <w:pStyle w:val="TOC2"/>
        <w:tabs>
          <w:tab w:val="right" w:leader="dot" w:pos="8306"/>
        </w:tabs>
      </w:pPr>
      <w:hyperlink w:anchor="_Toc28407" w:history="1">
        <w:r>
          <w:rPr>
            <w:rFonts w:ascii="仿宋" w:eastAsia="仿宋" w:hAnsi="仿宋" w:cs="仿宋" w:hint="eastAsia"/>
            <w:lang w:eastAsia="zh-CN"/>
          </w:rPr>
          <w:t>(二)、建设期环境保护</w:t>
        </w:r>
        <w:r>
          <w:tab/>
        </w:r>
        <w:r>
          <w:fldChar w:fldCharType="begin"/>
        </w:r>
        <w:r>
          <w:instrText xml:space="preserve"> PAGEREF _Toc28407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81" w:history="1">
        <w:r>
          <w:rPr>
            <w:rFonts w:ascii="仿宋" w:eastAsia="仿宋" w:hAnsi="仿宋" w:cs="仿宋" w:hint="eastAsia"/>
            <w:lang w:eastAsia="zh-CN"/>
          </w:rPr>
          <w:t>(三)、运营期环境保护</w:t>
        </w:r>
        <w:r>
          <w:tab/>
        </w:r>
        <w:r>
          <w:fldChar w:fldCharType="begin"/>
        </w:r>
        <w:r>
          <w:instrText xml:space="preserve"> PAGEREF _Toc19081 \h </w:instrText>
        </w:r>
        <w:r>
          <w:fldChar w:fldCharType="separate"/>
        </w:r>
        <w:r>
          <w:t>39</w:t>
        </w:r>
        <w:r>
          <w:fldChar w:fldCharType="end"/>
        </w:r>
      </w:hyperlink>
    </w:p>
    <w:p>
      <w:pPr>
        <w:pStyle w:val="TOC2"/>
        <w:tabs>
          <w:tab w:val="right" w:leader="dot" w:pos="8306"/>
        </w:tabs>
      </w:pPr>
      <w:hyperlink w:anchor="_Toc19829" w:history="1">
        <w:r>
          <w:rPr>
            <w:rFonts w:ascii="仿宋" w:eastAsia="仿宋" w:hAnsi="仿宋" w:cs="仿宋" w:hint="eastAsia"/>
            <w:lang w:eastAsia="zh-CN"/>
          </w:rPr>
          <w:t>(四)、互联网数据中心项目建设对区域经济的影响</w:t>
        </w:r>
        <w:r>
          <w:tab/>
        </w:r>
        <w:r>
          <w:fldChar w:fldCharType="begin"/>
        </w:r>
        <w:r>
          <w:instrText xml:space="preserve"> PAGEREF _Toc19829 \h </w:instrText>
        </w:r>
        <w:r>
          <w:fldChar w:fldCharType="separate"/>
        </w:r>
        <w:r>
          <w:t>41</w:t>
        </w:r>
        <w:r>
          <w:fldChar w:fldCharType="end"/>
        </w:r>
      </w:hyperlink>
    </w:p>
    <w:p>
      <w:pPr>
        <w:pStyle w:val="TOC2"/>
        <w:tabs>
          <w:tab w:val="right" w:leader="dot" w:pos="8306"/>
        </w:tabs>
      </w:pPr>
      <w:hyperlink w:anchor="_Toc23739" w:history="1">
        <w:r>
          <w:rPr>
            <w:rFonts w:ascii="仿宋" w:eastAsia="仿宋" w:hAnsi="仿宋" w:cs="仿宋" w:hint="eastAsia"/>
            <w:lang w:eastAsia="zh-CN"/>
          </w:rPr>
          <w:t>(五)、废弃物处理</w:t>
        </w:r>
        <w:r>
          <w:tab/>
        </w:r>
        <w:r>
          <w:fldChar w:fldCharType="begin"/>
        </w:r>
        <w:r>
          <w:instrText xml:space="preserve"> PAGEREF _Toc23739 \h </w:instrText>
        </w:r>
        <w:r>
          <w:fldChar w:fldCharType="separate"/>
        </w:r>
        <w:r>
          <w:t>42</w:t>
        </w:r>
        <w:r>
          <w:fldChar w:fldCharType="end"/>
        </w:r>
      </w:hyperlink>
    </w:p>
    <w:p>
      <w:pPr>
        <w:pStyle w:val="TOC2"/>
        <w:tabs>
          <w:tab w:val="right" w:leader="dot" w:pos="8306"/>
        </w:tabs>
      </w:pPr>
      <w:hyperlink w:anchor="_Toc7159" w:history="1">
        <w:r>
          <w:rPr>
            <w:rFonts w:ascii="仿宋" w:eastAsia="仿宋" w:hAnsi="仿宋" w:cs="仿宋" w:hint="eastAsia"/>
            <w:lang w:eastAsia="zh-CN"/>
          </w:rPr>
          <w:t>(六)、特殊环境影响分析</w:t>
        </w:r>
        <w:r>
          <w:tab/>
        </w:r>
        <w:r>
          <w:fldChar w:fldCharType="begin"/>
        </w:r>
        <w:r>
          <w:instrText xml:space="preserve"> PAGEREF _Toc7159 \h </w:instrText>
        </w:r>
        <w:r>
          <w:fldChar w:fldCharType="separate"/>
        </w:r>
        <w:r>
          <w:t>44</w:t>
        </w:r>
        <w:r>
          <w:fldChar w:fldCharType="end"/>
        </w:r>
      </w:hyperlink>
    </w:p>
    <w:p>
      <w:pPr>
        <w:pStyle w:val="TOC2"/>
        <w:tabs>
          <w:tab w:val="right" w:leader="dot" w:pos="8306"/>
        </w:tabs>
      </w:pPr>
      <w:hyperlink w:anchor="_Toc14219" w:history="1">
        <w:r>
          <w:rPr>
            <w:rFonts w:ascii="仿宋" w:eastAsia="仿宋" w:hAnsi="仿宋" w:cs="仿宋" w:hint="eastAsia"/>
            <w:lang w:eastAsia="zh-CN"/>
          </w:rPr>
          <w:t>(七)、清洁生产</w:t>
        </w:r>
        <w:r>
          <w:tab/>
        </w:r>
        <w:r>
          <w:fldChar w:fldCharType="begin"/>
        </w:r>
        <w:r>
          <w:instrText xml:space="preserve"> PAGEREF _Toc14219 \h </w:instrText>
        </w:r>
        <w:r>
          <w:fldChar w:fldCharType="separate"/>
        </w:r>
        <w:r>
          <w:t>45</w:t>
        </w:r>
        <w:r>
          <w:fldChar w:fldCharType="end"/>
        </w:r>
      </w:hyperlink>
    </w:p>
    <w:p>
      <w:pPr>
        <w:pStyle w:val="TOC2"/>
        <w:tabs>
          <w:tab w:val="right" w:leader="dot" w:pos="8306"/>
        </w:tabs>
      </w:pPr>
      <w:hyperlink w:anchor="_Toc14247" w:history="1">
        <w:r>
          <w:rPr>
            <w:rFonts w:ascii="仿宋" w:eastAsia="仿宋" w:hAnsi="仿宋" w:cs="仿宋" w:hint="eastAsia"/>
            <w:lang w:eastAsia="zh-CN"/>
          </w:rPr>
          <w:t>(八)、环境保护综合评价</w:t>
        </w:r>
        <w:r>
          <w:tab/>
        </w:r>
        <w:r>
          <w:fldChar w:fldCharType="begin"/>
        </w:r>
        <w:r>
          <w:instrText xml:space="preserve"> PAGEREF _Toc14247 \h </w:instrText>
        </w:r>
        <w:r>
          <w:fldChar w:fldCharType="separate"/>
        </w:r>
        <w:r>
          <w:t>46</w:t>
        </w:r>
        <w:r>
          <w:fldChar w:fldCharType="end"/>
        </w:r>
      </w:hyperlink>
    </w:p>
    <w:p>
      <w:pPr>
        <w:pStyle w:val="TOC1"/>
        <w:tabs>
          <w:tab w:val="right" w:leader="dot" w:pos="8306"/>
        </w:tabs>
      </w:pPr>
      <w:hyperlink w:anchor="_Toc25274" w:history="1">
        <w:r>
          <w:rPr>
            <w:rFonts w:ascii="仿宋" w:eastAsia="仿宋" w:hAnsi="仿宋" w:cs="仿宋" w:hint="eastAsia"/>
            <w:lang w:eastAsia="zh-CN"/>
          </w:rPr>
          <w:t>十二、互联网数据中心项目人力资源培养与发展</w:t>
        </w:r>
        <w:r>
          <w:tab/>
        </w:r>
        <w:r>
          <w:fldChar w:fldCharType="begin"/>
        </w:r>
        <w:r>
          <w:instrText xml:space="preserve"> PAGEREF _Toc25274 \h </w:instrText>
        </w:r>
        <w:r>
          <w:fldChar w:fldCharType="separate"/>
        </w:r>
        <w:r>
          <w:t>47</w:t>
        </w:r>
        <w:r>
          <w:fldChar w:fldCharType="end"/>
        </w:r>
      </w:hyperlink>
    </w:p>
    <w:p>
      <w:pPr>
        <w:pStyle w:val="TOC2"/>
        <w:tabs>
          <w:tab w:val="right" w:leader="dot" w:pos="8306"/>
        </w:tabs>
      </w:pPr>
      <w:hyperlink w:anchor="_Toc13180" w:history="1">
        <w:r>
          <w:rPr>
            <w:rFonts w:ascii="仿宋" w:eastAsia="仿宋" w:hAnsi="仿宋" w:cs="仿宋" w:hint="eastAsia"/>
            <w:lang w:eastAsia="zh-CN"/>
          </w:rPr>
          <w:t>(一)、人才需求与规划</w:t>
        </w:r>
        <w:r>
          <w:tab/>
        </w:r>
        <w:r>
          <w:fldChar w:fldCharType="begin"/>
        </w:r>
        <w:r>
          <w:instrText xml:space="preserve"> PAGEREF _Toc13180 \h </w:instrText>
        </w:r>
        <w:r>
          <w:fldChar w:fldCharType="separate"/>
        </w:r>
        <w:r>
          <w:t>47</w:t>
        </w:r>
        <w:r>
          <w:fldChar w:fldCharType="end"/>
        </w:r>
      </w:hyperlink>
    </w:p>
    <w:p>
      <w:pPr>
        <w:pStyle w:val="TOC2"/>
        <w:tabs>
          <w:tab w:val="right" w:leader="dot" w:pos="8306"/>
        </w:tabs>
      </w:pPr>
      <w:hyperlink w:anchor="_Toc3767" w:history="1">
        <w:r>
          <w:rPr>
            <w:rFonts w:ascii="仿宋" w:eastAsia="仿宋" w:hAnsi="仿宋" w:cs="仿宋" w:hint="eastAsia"/>
            <w:lang w:eastAsia="zh-CN"/>
          </w:rPr>
          <w:t>(二)、培训与发展计划</w:t>
        </w:r>
        <w:r>
          <w:tab/>
        </w:r>
        <w:r>
          <w:fldChar w:fldCharType="begin"/>
        </w:r>
        <w:r>
          <w:instrText xml:space="preserve"> PAGEREF _Toc3767 \h </w:instrText>
        </w:r>
        <w:r>
          <w:fldChar w:fldCharType="separate"/>
        </w:r>
        <w:r>
          <w:t>48</w:t>
        </w:r>
        <w:r>
          <w:fldChar w:fldCharType="end"/>
        </w:r>
      </w:hyperlink>
    </w:p>
    <w:p>
      <w:pPr>
        <w:pStyle w:val="TOC1"/>
        <w:tabs>
          <w:tab w:val="right" w:leader="dot" w:pos="8306"/>
        </w:tabs>
      </w:pPr>
      <w:hyperlink w:anchor="_Toc2609" w:history="1">
        <w:r>
          <w:rPr>
            <w:rFonts w:ascii="仿宋" w:eastAsia="仿宋" w:hAnsi="仿宋" w:cs="仿宋" w:hint="eastAsia"/>
            <w:lang w:eastAsia="zh-CN"/>
          </w:rPr>
          <w:t>十三、营销与推广策略</w:t>
        </w:r>
        <w:r>
          <w:tab/>
        </w:r>
        <w:r>
          <w:fldChar w:fldCharType="begin"/>
        </w:r>
        <w:r>
          <w:instrText xml:space="preserve"> PAGEREF _Toc2609 \h </w:instrText>
        </w:r>
        <w:r>
          <w:fldChar w:fldCharType="separate"/>
        </w:r>
        <w:r>
          <w:t>48</w:t>
        </w:r>
        <w:r>
          <w:fldChar w:fldCharType="end"/>
        </w:r>
      </w:hyperlink>
    </w:p>
    <w:p>
      <w:pPr>
        <w:pStyle w:val="TOC2"/>
        <w:tabs>
          <w:tab w:val="right" w:leader="dot" w:pos="8306"/>
        </w:tabs>
      </w:pPr>
      <w:hyperlink w:anchor="_Toc20274" w:history="1">
        <w:r>
          <w:rPr>
            <w:rFonts w:ascii="仿宋" w:eastAsia="仿宋" w:hAnsi="仿宋" w:cs="仿宋" w:hint="eastAsia"/>
            <w:lang w:eastAsia="zh-CN"/>
          </w:rPr>
          <w:t>(一)、产品/服务定位与特点</w:t>
        </w:r>
        <w:r>
          <w:tab/>
        </w:r>
        <w:r>
          <w:fldChar w:fldCharType="begin"/>
        </w:r>
        <w:r>
          <w:instrText xml:space="preserve"> PAGEREF _Toc20274 \h </w:instrText>
        </w:r>
        <w:r>
          <w:fldChar w:fldCharType="separate"/>
        </w:r>
        <w:r>
          <w:t>48</w:t>
        </w:r>
        <w:r>
          <w:fldChar w:fldCharType="end"/>
        </w:r>
      </w:hyperlink>
    </w:p>
    <w:p>
      <w:pPr>
        <w:pStyle w:val="TOC2"/>
        <w:tabs>
          <w:tab w:val="right" w:leader="dot" w:pos="8306"/>
        </w:tabs>
      </w:pPr>
      <w:hyperlink w:anchor="_Toc32018" w:history="1">
        <w:r>
          <w:rPr>
            <w:rFonts w:ascii="仿宋" w:eastAsia="仿宋" w:hAnsi="仿宋" w:cs="仿宋" w:hint="eastAsia"/>
            <w:lang w:eastAsia="zh-CN"/>
          </w:rPr>
          <w:t>(二)、市场定位与竞争分析</w:t>
        </w:r>
        <w:r>
          <w:tab/>
        </w:r>
        <w:r>
          <w:fldChar w:fldCharType="begin"/>
        </w:r>
        <w:r>
          <w:instrText xml:space="preserve"> PAGEREF _Toc32018 \h </w:instrText>
        </w:r>
        <w:r>
          <w:fldChar w:fldCharType="separate"/>
        </w:r>
        <w:r>
          <w:t>50</w:t>
        </w:r>
        <w:r>
          <w:fldChar w:fldCharType="end"/>
        </w:r>
      </w:hyperlink>
    </w:p>
    <w:p>
      <w:pPr>
        <w:pStyle w:val="TOC2"/>
        <w:tabs>
          <w:tab w:val="right" w:leader="dot" w:pos="8306"/>
        </w:tabs>
      </w:pPr>
      <w:hyperlink w:anchor="_Toc21304" w:history="1">
        <w:r>
          <w:rPr>
            <w:rFonts w:ascii="仿宋" w:eastAsia="仿宋" w:hAnsi="仿宋" w:cs="仿宋" w:hint="eastAsia"/>
            <w:lang w:eastAsia="zh-CN"/>
          </w:rPr>
          <w:t>(三)、营销渠道与策略</w:t>
        </w:r>
        <w:r>
          <w:tab/>
        </w:r>
        <w:r>
          <w:fldChar w:fldCharType="begin"/>
        </w:r>
        <w:r>
          <w:instrText xml:space="preserve"> PAGEREF _Toc21304 \h </w:instrText>
        </w:r>
        <w:r>
          <w:fldChar w:fldCharType="separate"/>
        </w:r>
        <w:r>
          <w:t>51</w:t>
        </w:r>
        <w:r>
          <w:fldChar w:fldCharType="end"/>
        </w:r>
      </w:hyperlink>
    </w:p>
    <w:p>
      <w:pPr>
        <w:pStyle w:val="TOC2"/>
        <w:tabs>
          <w:tab w:val="right" w:leader="dot" w:pos="8306"/>
        </w:tabs>
      </w:pPr>
      <w:hyperlink w:anchor="_Toc28193" w:history="1">
        <w:r>
          <w:rPr>
            <w:rFonts w:ascii="仿宋" w:eastAsia="仿宋" w:hAnsi="仿宋" w:cs="仿宋" w:hint="eastAsia"/>
            <w:lang w:eastAsia="zh-CN"/>
          </w:rPr>
          <w:t>(四)、推广与宣传活动</w:t>
        </w:r>
        <w:r>
          <w:tab/>
        </w:r>
        <w:r>
          <w:fldChar w:fldCharType="begin"/>
        </w:r>
        <w:r>
          <w:instrText xml:space="preserve"> PAGEREF _Toc28193 \h </w:instrText>
        </w:r>
        <w:r>
          <w:fldChar w:fldCharType="separate"/>
        </w:r>
        <w:r>
          <w:t>52</w:t>
        </w:r>
        <w:r>
          <w:fldChar w:fldCharType="end"/>
        </w:r>
      </w:hyperlink>
    </w:p>
    <w:p>
      <w:pPr>
        <w:pStyle w:val="TOC1"/>
        <w:tabs>
          <w:tab w:val="right" w:leader="dot" w:pos="8306"/>
        </w:tabs>
      </w:pPr>
      <w:hyperlink w:anchor="_Toc20298" w:history="1">
        <w:r>
          <w:rPr>
            <w:rFonts w:ascii="仿宋" w:eastAsia="仿宋" w:hAnsi="仿宋" w:cs="仿宋" w:hint="eastAsia"/>
            <w:lang w:eastAsia="zh-CN"/>
          </w:rPr>
          <w:t>十四、供应链管理</w:t>
        </w:r>
        <w:r>
          <w:tab/>
        </w:r>
        <w:r>
          <w:fldChar w:fldCharType="begin"/>
        </w:r>
        <w:r>
          <w:instrText xml:space="preserve"> PAGEREF _Toc20298 \h </w:instrText>
        </w:r>
        <w:r>
          <w:fldChar w:fldCharType="separate"/>
        </w:r>
        <w:r>
          <w:t>57</w:t>
        </w:r>
        <w:r>
          <w:fldChar w:fldCharType="end"/>
        </w:r>
      </w:hyperlink>
    </w:p>
    <w:p>
      <w:pPr>
        <w:pStyle w:val="TOC2"/>
        <w:tabs>
          <w:tab w:val="right" w:leader="dot" w:pos="8306"/>
        </w:tabs>
      </w:pPr>
      <w:hyperlink w:anchor="_Toc14423" w:history="1">
        <w:r>
          <w:rPr>
            <w:rFonts w:ascii="仿宋" w:eastAsia="仿宋" w:hAnsi="仿宋" w:cs="仿宋" w:hint="eastAsia"/>
            <w:lang w:eastAsia="zh-CN"/>
          </w:rPr>
          <w:t>(一)、供应链战略规划</w:t>
        </w:r>
        <w:r>
          <w:tab/>
        </w:r>
        <w:r>
          <w:fldChar w:fldCharType="begin"/>
        </w:r>
        <w:r>
          <w:instrText xml:space="preserve"> PAGEREF _Toc14423 \h </w:instrText>
        </w:r>
        <w:r>
          <w:fldChar w:fldCharType="separate"/>
        </w:r>
        <w:r>
          <w:t>57</w:t>
        </w:r>
        <w:r>
          <w:fldChar w:fldCharType="end"/>
        </w:r>
      </w:hyperlink>
    </w:p>
    <w:p>
      <w:pPr>
        <w:pStyle w:val="TOC2"/>
        <w:tabs>
          <w:tab w:val="right" w:leader="dot" w:pos="8306"/>
        </w:tabs>
      </w:pPr>
      <w:hyperlink w:anchor="_Toc12553" w:history="1">
        <w:r>
          <w:rPr>
            <w:rFonts w:ascii="仿宋" w:eastAsia="仿宋" w:hAnsi="仿宋" w:cs="仿宋" w:hint="eastAsia"/>
            <w:lang w:eastAsia="zh-CN"/>
          </w:rPr>
          <w:t>(二)、供应商选择与合作</w:t>
        </w:r>
        <w:r>
          <w:tab/>
        </w:r>
        <w:r>
          <w:fldChar w:fldCharType="begin"/>
        </w:r>
        <w:r>
          <w:instrText xml:space="preserve"> PAGEREF _Toc12553 \h </w:instrText>
        </w:r>
        <w:r>
          <w:fldChar w:fldCharType="separate"/>
        </w:r>
        <w:r>
          <w:t>59</w:t>
        </w:r>
        <w:r>
          <w:fldChar w:fldCharType="end"/>
        </w:r>
      </w:hyperlink>
    </w:p>
    <w:p>
      <w:pPr>
        <w:pStyle w:val="TOC2"/>
        <w:tabs>
          <w:tab w:val="right" w:leader="dot" w:pos="8306"/>
        </w:tabs>
      </w:pPr>
      <w:hyperlink w:anchor="_Toc24342" w:history="1">
        <w:r>
          <w:rPr>
            <w:rFonts w:ascii="仿宋" w:eastAsia="仿宋" w:hAnsi="仿宋" w:cs="仿宋" w:hint="eastAsia"/>
            <w:lang w:eastAsia="zh-CN"/>
          </w:rPr>
          <w:t>(三)、物流与库存管理</w:t>
        </w:r>
        <w:r>
          <w:tab/>
        </w:r>
        <w:r>
          <w:fldChar w:fldCharType="begin"/>
        </w:r>
        <w:r>
          <w:instrText xml:space="preserve"> PAGEREF _Toc24342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20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23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互联网数据中心项目的主要产品是XXXX，预计年产值为XXX万元。这一产品在市场中占据着重要的地位，其广泛的应用范围使得该互联网数据中心项目的市场前景非常广阔。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互联网数据中心项目的xxx产品作为重要的原材料之一，将在多个领域发挥关键作用。其在建筑、交通、能源等方面的广泛应用将为整个产业链提供强大的支持，形成产业协同效应。互联网数据中心项目的年产值XXX万XXX万XXX万万元不仅反映了其在市场上的巨大潜力，更预示着它对国民经济的积极贡献。这种关联度高、涉及面广的产业关系，使得该互联网数据中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03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总征地面积为XXXX平方米，相当于约XX.XX亩，其中净用地面积为XXXX平方米，红线范围内相当于约XX.XX亩。这一用地规模充分考虑了互联网数据中心项目的建设需求，保障了互联网数据中心项目在合适的空间内得以充分发展。互联网数据中心项目规划的总建筑面积为XXXX平方米，其中主体工程建设占XXXX平方米，计容建筑面积达XXXX平方米。预计建筑工程的投资将达到XXXX万元，为互联网数据中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计划购置的设备共计XXXX台（套），设备购置费用为XXXX万元。这一设备购置计划充分考虑到互联网数据中心项目的生产需求和技术要求，确保了互联网数据中心项目在生产运营中具备先进的技术装备和高效的生产能力。设备的合理配置将为互联网数据中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计划总投资为XXXX万元，预计年实现营业收入为XXXX万元。这一产能规模的设定旨在确保互联网数据中心项目能够在投资与回报之间取得平衡，实现长期可持续的发展。互联网数据中心项目的总投资充分考虑到各个方面的需求，包括用地建设、设备购置等多个环节，以确保互联网数据中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319"/>
      <w:r>
        <w:rPr>
          <w:rFonts w:ascii="仿宋" w:eastAsia="仿宋" w:hAnsi="仿宋" w:cs="仿宋" w:hint="eastAsia"/>
          <w:sz w:val="28"/>
          <w:lang w:eastAsia="zh-CN"/>
        </w:rPr>
        <w:t>二、互联网数据中心项目选址可行性分析</w:t>
      </w:r>
      <w:bookmarkEnd w:id="5"/>
    </w:p>
    <w:p>
      <w:pPr>
        <w:pStyle w:val="Heading2"/>
        <w:rPr>
          <w:rFonts w:ascii="仿宋" w:eastAsia="仿宋" w:hAnsi="仿宋" w:cs="仿宋" w:hint="eastAsia"/>
          <w:lang w:eastAsia="zh-CN"/>
        </w:rPr>
      </w:pPr>
      <w:bookmarkStart w:id="6" w:name="_Toc22769"/>
      <w:r>
        <w:rPr>
          <w:rFonts w:ascii="仿宋" w:eastAsia="仿宋" w:hAnsi="仿宋" w:cs="仿宋" w:hint="eastAsia"/>
          <w:lang w:eastAsia="zh-CN"/>
        </w:rPr>
        <w:t>(一)、互联网数据中心项目选址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该互联网数据中心项目选址位于XX省XX市XX区XXX街道</w:t>
      </w:r>
    </w:p>
    <w:p>
      <w:pPr>
        <w:pStyle w:val="Heading2"/>
        <w:ind w:firstLine="560" w:firstLineChars="200"/>
        <w:rPr>
          <w:rFonts w:ascii="仿宋" w:eastAsia="仿宋" w:hAnsi="仿宋" w:cs="仿宋" w:hint="eastAsia"/>
          <w:sz w:val="28"/>
          <w:lang w:eastAsia="zh-CN"/>
        </w:rPr>
      </w:pPr>
      <w:bookmarkStart w:id="7" w:name="_Toc585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互联网数据中心项目的征地面积将根据互联网数据中心项目的实际规模和需求进行精确规划。具体面积XXX平方米，旨在确保互联网数据中心项目不仅能够满足当前的发展需求，还能够预留空间以适应未来的扩展。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净用地面积是在征地面积基础上去除不可利用面积后的实际可开发用地。具体面积XXX平方米，考虑到环保、交通、安全等多方面因素，以确保互联网数据中心项目在整体利用效率上达到最优。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互联网数据中心项目计划建设的建筑总规模具体面积XXX平方米。这一规模的确定综合考虑了互联网数据中心项目的性质、规模，以及城市规划的相关要求，确保建筑布局与周边环境协调一致。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绿地率是互联网数据中心项目用地中被规划为绿地的比例。具体面积XXX平方米，旨在通过合理规划绿地，改善互联网数据中心项目周边环境，提升居民生活质量，并符合城市整体绿化规划。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容积率是用地上可以建设的建筑总体积与用地面积之比。具体面积XXX，通过合理的容积率规划，确保互联网数据中心项目建筑规模与周边环境和谐共生。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互联网数据中心项目选址与当地城市规划相一致，具体面积XXX平方米。通过与城市规划部门深入沟通，确保互联网数据中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互联网数据中心项目选址符合当地产业政策，具体面积XXX平方米。这包括互联网数据中心项目对当地经济的促进作用，以及对相关产业的带动效应，确保互联网数据中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用地总体要求必须符合环保和可持续发展的原则，具体面积XXX平方米。通过采用绿色建筑设计、节能减排等措施，确保互联网数据中心项目在建设和运营过程中对环境的影响最小化，达到可持续发展的要求。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 公共设施配套： 确保互联网数据中心项目选址具备必要的公共设施配套，具体面积XXX平方米。这包括交通便利性、教育、医疗等基础设施，以提高居民生活品质，使得互联网数据中心项目选址更具吸引力。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考虑用地总体要求对当地社会稳定性的影响，具体面积XXX平方米。通过深入了解当地社区反馈，确保互联网数据中心项目的选址和建设过程对当地社会和谐稳定产生积极作用。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互联网数据中心项目选址不仅符合法规和规划，还在实际操作中具有可行性。这一全面规划将为互联网数据中心项目的成功实施提供坚实的基础，确保互联网数据中心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56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数据中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互联网数据中心项目的设备规划和空间设计中，我们将采取灵活设备布局的措施。设备布局将根据实际需求进行灵活设计，避免不必要的浪费。通过合理规划设备摆放位置，我们将提高设备的利用率，减少设备间距，以确保互联网数据中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互联网数据中心项目内部引入共享设施的概念，例如共享会议室、办公区等。通过这种方式，我们可以减少对资源的重复建设，提高资源共享效率，从而减小互联网数据中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65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互联网数据中心项目的总图布置中，我们将不同功能区域进行明确的规划，以最大程度满足互联网数据中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02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互联网数据中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互联网数据中心项目对环境的影响是综合评价的重要因素之一。我们将详细考虑选址周边的自然环境、生态保护区、水源地等情况，确保互联网数据中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对选址的评价还需充分考虑当地政府的产业政策和法规。我们将详细了解互联网数据中心项目所在地的相关政策，确保互联网数据中心项目的规划和运营与当地法规相符，降低不必要的法律风险。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考虑到社会稳定性对企业运营的重要性，我们将评估选址地区的社会安全情况、劳工关系、社区反馈等方面，以确保互联网数据中心项目的建设和运营不会受到社会稳定性的负面影响。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最后，我们将综合考虑用地成本，包括土地购置费用、土地开发成本等。通过对用地成本的详细评估，我们能够做出更为精确的经济效益分析，为互联网数据中心项目的投资决策提供有力支持。</w:t>
      </w:r>
    </w:p>
    <w:p>
      <w:pPr>
        <w:pStyle w:val="Heading1"/>
        <w:ind w:firstLine="560" w:firstLineChars="200"/>
        <w:rPr>
          <w:rFonts w:ascii="仿宋" w:eastAsia="仿宋" w:hAnsi="仿宋" w:cs="仿宋" w:hint="eastAsia"/>
          <w:sz w:val="28"/>
          <w:lang w:eastAsia="zh-CN"/>
        </w:rPr>
      </w:pPr>
      <w:bookmarkStart w:id="11" w:name="_Toc62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350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互联网数据中心项目的技术管理特点体现在其创新导向。通过引入最先进的技术趋势和解决方案，互联网数据中心项目致力于提升科技含量、提高质量和效率水平。这意味着我们将采用最新的工具和方法，确保互联网数据中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互联网数据中心项目技术管理的显著特征。通过整合不同领域的技术资源，我们实现了跨学科的协同工作。这有助于优化技术架构，提高整体效能。此外，整合性策略还促进了不同技术团队之间的紧密沟通和高效合作，确保互联网数据中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互联网数据中心项目所采用的技术。通过不断优化技术方案，互联网数据中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互联网数据中心项目团队将在互联网数据中心项目初期识别可能的技术风险，并采取相应的预防和应对措施。通过建立健全的风险评估机制，互联网数据中心项目能够在实施过程中及时发现并解决潜在的技术问题，保障互联网数据中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互联网数据中心项目中，技术将成为互联网数据中心项目成功的有力支持。这一深度剖析揭示了技术管理在互联网数据中心项目实施中的关键作用，为互联网数据中心项目的技术基础奠定了坚实的基础。</w:t>
      </w:r>
    </w:p>
    <w:p>
      <w:pPr>
        <w:pStyle w:val="Heading2"/>
        <w:ind w:firstLine="560" w:firstLineChars="200"/>
        <w:rPr>
          <w:rFonts w:ascii="仿宋" w:eastAsia="仿宋" w:hAnsi="仿宋" w:cs="仿宋" w:hint="eastAsia"/>
          <w:sz w:val="28"/>
          <w:lang w:eastAsia="zh-CN"/>
        </w:rPr>
      </w:pPr>
      <w:bookmarkStart w:id="13" w:name="_Toc6849"/>
      <w:r>
        <w:rPr>
          <w:rFonts w:ascii="仿宋" w:eastAsia="仿宋" w:hAnsi="仿宋" w:cs="仿宋" w:hint="eastAsia"/>
          <w:sz w:val="28"/>
          <w:lang w:eastAsia="zh-CN"/>
        </w:rPr>
        <w:t>(二)、互联网数据中心项目工艺技术设计方案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互联网数据中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互联网数据中心项目将严格按照相关行业规范要求进行组织。通过有效控制产品质量，互联网数据中心项目将致力于为顾客提供优质的互联网数据中心项目产品和良好的服务。这体现了互联网数据中心项目对于生产活动合规性和质量标准的高度重视，为互联网数据中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互联网数据中心项目注重生态效益和清洁生产原则。互联网数据中心项目建设将紧密结合地方特色经济发展，与社会经济发展规划和区域环境保护规划方案相协调一致。通过与当地区域自然生态系统的结合，互联网数据中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互联网数据中心项目产品具有多样化的客户需求和个性化的特点。因此，互联网数据中心项目产品规格品种多样，且单批生产数量较小。为满足这一特点，互联网数据中心项目承办单位将建设先进的柔性制造生产线。通过广泛应用柔性制造技术，互联网数据中心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互联网数据中心项目采用的技术具有较高的技术含量和自动化水平，处于国内先进水平。这一技术选用不仅体现了对生产效率、质量和环境友好性的高标准要求，同时为互联网数据中心项目的可持续发展奠定了坚实的基础。</w:t>
      </w:r>
    </w:p>
    <w:p>
      <w:pPr>
        <w:pStyle w:val="Heading2"/>
        <w:ind w:firstLine="560" w:firstLineChars="200"/>
        <w:rPr>
          <w:rFonts w:ascii="仿宋" w:eastAsia="仿宋" w:hAnsi="仿宋" w:cs="仿宋" w:hint="eastAsia"/>
          <w:sz w:val="28"/>
          <w:lang w:eastAsia="zh-CN"/>
        </w:rPr>
      </w:pPr>
      <w:bookmarkStart w:id="14" w:name="_Toc1768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为确保互联网数据中心项目的高效生产和技术实施，我们制定了一套精心设计的设备选型方案，以满足互联网数据中心项目生产、质量和环保的要求。该方案的主要特点如下：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互联网数据中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针对互联网数据中心项目产品的多样性和小批量生产的特点，我们将建设柔性制造生产线。通过在设备选型中考虑柔性制造技术，可以灵活应对不同产品规格和生产需求，实现生产线的高度灵活性和适应性。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0540"/>
      <w:r>
        <w:rPr>
          <w:rFonts w:ascii="仿宋" w:eastAsia="仿宋" w:hAnsi="仿宋" w:cs="仿宋" w:hint="eastAsia"/>
          <w:sz w:val="28"/>
          <w:lang w:eastAsia="zh-CN"/>
        </w:rPr>
        <w:t>四、互联网数据中心项目可持续发展</w:t>
      </w:r>
      <w:bookmarkEnd w:id="15"/>
    </w:p>
    <w:p>
      <w:pPr>
        <w:pStyle w:val="Heading2"/>
        <w:rPr>
          <w:rFonts w:ascii="仿宋" w:eastAsia="仿宋" w:hAnsi="仿宋" w:cs="仿宋" w:hint="eastAsia"/>
          <w:lang w:eastAsia="zh-CN"/>
        </w:rPr>
      </w:pPr>
      <w:bookmarkStart w:id="16" w:name="_Toc2278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数据中心项目中，互联网数据中心项目团队着眼于未来，明确了可持续发展的战略方向。制定的具体可持续发展目标包括降低资源使用、采用环保技术、最大化社会效益等。这一步骤不仅有助于互联网数据中心项目在环保和社会责任方面达到最高标准，也为未来提供了明确的指引，确保互联网数据中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可持续实践的融入互联网数据中心项目管理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互联网数据中心项目管理周期。从互联网数据中心项目规划开始，互联网数据中心项目团队就考虑了环境和社会的因素。在执行阶段，互联网数据中心项目团队积极推动绿色技术的应用，优化资源利用。此外，关注员工的社会责任，通过培训和沟通活动提高员工对可持续发展的认知，使他们能够在日常工作中践行可持续实践。这些举措不仅为互联网数据中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637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扎根于互联网数据中心项目的可持续发展理念，我们深信环保与社会责任是互联网数据中心项目成功的关键支柱。在互联网数据中心项目的每一步，我们都致力于通过创新和实践，履行对环境和社会的坚定责任。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团队通过引入先进的环保技术、建立高效的废物处理系统以及推动能源节约措施，积极履行环保责任。定期的环保监测和评估确保互联网数据中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不仅致力于自身可持续发展，还注重对社会的回馈。通过支持社区互联网数据中心项目、参与慈善事业、提供培训机会等方式，互联网数据中心项目积极履行社会责任。与当地社区建立积极互动，关注员工的工作与生活平衡，以及员工的身心健康，是互联网数据中心项目在社会责任层面的关键举措。这样的实践不仅增强了互联网数据中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834"/>
      <w:r>
        <w:rPr>
          <w:rFonts w:ascii="仿宋" w:eastAsia="仿宋" w:hAnsi="仿宋" w:cs="仿宋" w:hint="eastAsia"/>
          <w:sz w:val="28"/>
          <w:lang w:eastAsia="zh-CN"/>
        </w:rPr>
        <w:t>五、互联网数据中心项目建设单位说明</w:t>
      </w:r>
      <w:bookmarkEnd w:id="18"/>
    </w:p>
    <w:p>
      <w:pPr>
        <w:pStyle w:val="Heading2"/>
        <w:rPr>
          <w:rFonts w:ascii="仿宋" w:eastAsia="仿宋" w:hAnsi="仿宋" w:cs="仿宋" w:hint="eastAsia"/>
          <w:lang w:eastAsia="zh-CN"/>
        </w:rPr>
      </w:pPr>
      <w:bookmarkStart w:id="19" w:name="_Toc7877"/>
      <w:r>
        <w:rPr>
          <w:rFonts w:ascii="仿宋" w:eastAsia="仿宋" w:hAnsi="仿宋" w:cs="仿宋" w:hint="eastAsia"/>
          <w:lang w:eastAsia="zh-CN"/>
        </w:rPr>
        <w:t>(一)、互联网数据中心项目承办单位基本情况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8037"/>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https://d.book118.com/805301302244011122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B771FD"/>
    <w:rsid w:val="40B771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30130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2024-03-01T06:19:00Z</dcterms:created>
  <dcterms:modified xsi:type="dcterms:W3CDTF">2024-03-01T06:19:33Z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298E23E7864145EBA2A75258F2249AC3_11</vt:lpwstr>
  </property>
  <property fmtid="{D5CDD505-2E9C-101B-9397-08002B2CF9AE}" pid="3" name="KSOProductBuildVer">
    <vt:lpwstr>2052-12.1.0.16388</vt:lpwstr>
  </property>
</Properties>
</file>