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留置导尿管竞争策略分析报告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8115" w:history="1">
        <w:r>
          <w:rPr>
            <w:rFonts w:ascii="仿宋" w:eastAsia="仿宋" w:hAnsi="仿宋" w:cs="仿宋" w:hint="eastAsia"/>
            <w:lang w:val="en-GB"/>
          </w:rPr>
          <w:t>概论</w:t>
        </w:r>
        <w:r>
          <w:tab/>
        </w:r>
        <w:r>
          <w:fldChar w:fldCharType="begin"/>
        </w:r>
        <w:r>
          <w:instrText xml:space="preserve"> PAGEREF _Toc8115 \h </w:instrText>
        </w:r>
        <w:r>
          <w:fldChar w:fldCharType="separate"/>
        </w:r>
        <w:r>
          <w:t>3</w:t>
        </w:r>
        <w:r>
          <w:fldChar w:fldCharType="end"/>
        </w:r>
      </w:hyperlink>
    </w:p>
    <w:p>
      <w:pPr>
        <w:pStyle w:val="TOC1"/>
        <w:tabs>
          <w:tab w:val="right" w:leader="dot" w:pos="8306"/>
        </w:tabs>
      </w:pPr>
      <w:hyperlink w:anchor="_Toc27573" w:history="1">
        <w:r>
          <w:rPr>
            <w:rFonts w:ascii="仿宋" w:eastAsia="仿宋" w:hAnsi="仿宋" w:cs="仿宋" w:hint="eastAsia"/>
            <w:lang w:val="en-GB"/>
          </w:rPr>
          <w:t>一、留置导尿管行业前景</w:t>
        </w:r>
        <w:r>
          <w:tab/>
        </w:r>
        <w:r>
          <w:fldChar w:fldCharType="begin"/>
        </w:r>
        <w:r>
          <w:instrText xml:space="preserve"> PAGEREF _Toc27573 \h </w:instrText>
        </w:r>
        <w:r>
          <w:fldChar w:fldCharType="separate"/>
        </w:r>
        <w:r>
          <w:t>3</w:t>
        </w:r>
        <w:r>
          <w:fldChar w:fldCharType="end"/>
        </w:r>
      </w:hyperlink>
    </w:p>
    <w:p>
      <w:pPr>
        <w:pStyle w:val="TOC2"/>
        <w:tabs>
          <w:tab w:val="right" w:leader="dot" w:pos="8306"/>
        </w:tabs>
      </w:pPr>
      <w:hyperlink w:anchor="_Toc19801" w:history="1">
        <w:r>
          <w:rPr>
            <w:rFonts w:ascii="仿宋" w:eastAsia="仿宋" w:hAnsi="仿宋" w:cs="仿宋" w:hint="eastAsia"/>
            <w:lang w:val="en-GB"/>
          </w:rPr>
          <w:t>(一)、市场增长预测</w:t>
        </w:r>
        <w:r>
          <w:tab/>
        </w:r>
        <w:r>
          <w:fldChar w:fldCharType="begin"/>
        </w:r>
        <w:r>
          <w:instrText xml:space="preserve"> PAGEREF _Toc19801 \h </w:instrText>
        </w:r>
        <w:r>
          <w:fldChar w:fldCharType="separate"/>
        </w:r>
        <w:r>
          <w:t>3</w:t>
        </w:r>
        <w:r>
          <w:fldChar w:fldCharType="end"/>
        </w:r>
      </w:hyperlink>
    </w:p>
    <w:p>
      <w:pPr>
        <w:pStyle w:val="TOC2"/>
        <w:tabs>
          <w:tab w:val="right" w:leader="dot" w:pos="8306"/>
        </w:tabs>
      </w:pPr>
      <w:hyperlink w:anchor="_Toc31266" w:history="1">
        <w:r>
          <w:rPr>
            <w:rFonts w:ascii="仿宋" w:eastAsia="仿宋" w:hAnsi="仿宋" w:cs="仿宋" w:hint="eastAsia"/>
            <w:lang w:val="en-GB"/>
          </w:rPr>
          <w:t>(二)、新兴市场机会</w:t>
        </w:r>
        <w:r>
          <w:tab/>
        </w:r>
        <w:r>
          <w:fldChar w:fldCharType="begin"/>
        </w:r>
        <w:r>
          <w:instrText xml:space="preserve"> PAGEREF _Toc31266 \h </w:instrText>
        </w:r>
        <w:r>
          <w:fldChar w:fldCharType="separate"/>
        </w:r>
        <w:r>
          <w:t>4</w:t>
        </w:r>
        <w:r>
          <w:fldChar w:fldCharType="end"/>
        </w:r>
      </w:hyperlink>
    </w:p>
    <w:p>
      <w:pPr>
        <w:pStyle w:val="TOC2"/>
        <w:tabs>
          <w:tab w:val="right" w:leader="dot" w:pos="8306"/>
        </w:tabs>
      </w:pPr>
      <w:hyperlink w:anchor="_Toc22167" w:history="1">
        <w:r>
          <w:rPr>
            <w:rFonts w:ascii="仿宋" w:eastAsia="仿宋" w:hAnsi="仿宋" w:cs="仿宋" w:hint="eastAsia"/>
            <w:lang w:val="en-GB"/>
          </w:rPr>
          <w:t>(三)、技术前景展望</w:t>
        </w:r>
        <w:r>
          <w:tab/>
        </w:r>
        <w:r>
          <w:fldChar w:fldCharType="begin"/>
        </w:r>
        <w:r>
          <w:instrText xml:space="preserve"> PAGEREF _Toc22167 \h </w:instrText>
        </w:r>
        <w:r>
          <w:fldChar w:fldCharType="separate"/>
        </w:r>
        <w:r>
          <w:t>5</w:t>
        </w:r>
        <w:r>
          <w:fldChar w:fldCharType="end"/>
        </w:r>
      </w:hyperlink>
    </w:p>
    <w:p>
      <w:pPr>
        <w:pStyle w:val="TOC2"/>
        <w:tabs>
          <w:tab w:val="right" w:leader="dot" w:pos="8306"/>
        </w:tabs>
      </w:pPr>
      <w:hyperlink w:anchor="_Toc20727" w:history="1">
        <w:r>
          <w:rPr>
            <w:rFonts w:ascii="仿宋" w:eastAsia="仿宋" w:hAnsi="仿宋" w:cs="仿宋" w:hint="eastAsia"/>
            <w:lang w:val="en-GB"/>
          </w:rPr>
          <w:t>(四)、政策环境变化</w:t>
        </w:r>
        <w:r>
          <w:tab/>
        </w:r>
        <w:r>
          <w:fldChar w:fldCharType="begin"/>
        </w:r>
        <w:r>
          <w:instrText xml:space="preserve"> PAGEREF _Toc20727 \h </w:instrText>
        </w:r>
        <w:r>
          <w:fldChar w:fldCharType="separate"/>
        </w:r>
        <w:r>
          <w:t>6</w:t>
        </w:r>
        <w:r>
          <w:fldChar w:fldCharType="end"/>
        </w:r>
      </w:hyperlink>
    </w:p>
    <w:p>
      <w:pPr>
        <w:pStyle w:val="TOC1"/>
        <w:tabs>
          <w:tab w:val="right" w:leader="dot" w:pos="8306"/>
        </w:tabs>
      </w:pPr>
      <w:hyperlink w:anchor="_Toc18956" w:history="1">
        <w:r>
          <w:rPr>
            <w:rFonts w:ascii="仿宋" w:eastAsia="仿宋" w:hAnsi="仿宋" w:cs="仿宋" w:hint="eastAsia"/>
            <w:lang w:val="en-GB"/>
          </w:rPr>
          <w:t>二、发展规划分析</w:t>
        </w:r>
        <w:r>
          <w:tab/>
        </w:r>
        <w:r>
          <w:fldChar w:fldCharType="begin"/>
        </w:r>
        <w:r>
          <w:instrText xml:space="preserve"> PAGEREF _Toc18956 \h </w:instrText>
        </w:r>
        <w:r>
          <w:fldChar w:fldCharType="separate"/>
        </w:r>
        <w:r>
          <w:t>7</w:t>
        </w:r>
        <w:r>
          <w:fldChar w:fldCharType="end"/>
        </w:r>
      </w:hyperlink>
    </w:p>
    <w:p>
      <w:pPr>
        <w:pStyle w:val="TOC2"/>
        <w:tabs>
          <w:tab w:val="right" w:leader="dot" w:pos="8306"/>
        </w:tabs>
      </w:pPr>
      <w:hyperlink w:anchor="_Toc8165" w:history="1">
        <w:r>
          <w:rPr>
            <w:rFonts w:ascii="仿宋" w:eastAsia="仿宋" w:hAnsi="仿宋" w:cs="仿宋" w:hint="eastAsia"/>
            <w:lang w:val="en-GB"/>
          </w:rPr>
          <w:t>(一)、公司发展规划</w:t>
        </w:r>
        <w:r>
          <w:tab/>
        </w:r>
        <w:r>
          <w:fldChar w:fldCharType="begin"/>
        </w:r>
        <w:r>
          <w:instrText xml:space="preserve"> PAGEREF _Toc8165 \h </w:instrText>
        </w:r>
        <w:r>
          <w:fldChar w:fldCharType="separate"/>
        </w:r>
        <w:r>
          <w:t>7</w:t>
        </w:r>
        <w:r>
          <w:fldChar w:fldCharType="end"/>
        </w:r>
      </w:hyperlink>
    </w:p>
    <w:p>
      <w:pPr>
        <w:pStyle w:val="TOC2"/>
        <w:tabs>
          <w:tab w:val="right" w:leader="dot" w:pos="8306"/>
        </w:tabs>
      </w:pPr>
      <w:hyperlink w:anchor="_Toc11778" w:history="1">
        <w:r>
          <w:rPr>
            <w:rFonts w:ascii="仿宋" w:eastAsia="仿宋" w:hAnsi="仿宋" w:cs="仿宋" w:hint="eastAsia"/>
            <w:lang w:val="en-GB"/>
          </w:rPr>
          <w:t>(二)、保障措施</w:t>
        </w:r>
        <w:r>
          <w:tab/>
        </w:r>
        <w:r>
          <w:fldChar w:fldCharType="begin"/>
        </w:r>
        <w:r>
          <w:instrText xml:space="preserve"> PAGEREF _Toc11778 \h </w:instrText>
        </w:r>
        <w:r>
          <w:fldChar w:fldCharType="separate"/>
        </w:r>
        <w:r>
          <w:t>8</w:t>
        </w:r>
        <w:r>
          <w:fldChar w:fldCharType="end"/>
        </w:r>
      </w:hyperlink>
    </w:p>
    <w:p>
      <w:pPr>
        <w:pStyle w:val="TOC1"/>
        <w:tabs>
          <w:tab w:val="right" w:leader="dot" w:pos="8306"/>
        </w:tabs>
      </w:pPr>
      <w:hyperlink w:anchor="_Toc7137" w:history="1">
        <w:r>
          <w:rPr>
            <w:rFonts w:ascii="仿宋" w:eastAsia="仿宋" w:hAnsi="仿宋" w:cs="仿宋" w:hint="eastAsia"/>
            <w:lang w:val="en-GB"/>
          </w:rPr>
          <w:t>三、公司简介</w:t>
        </w:r>
        <w:r>
          <w:tab/>
        </w:r>
        <w:r>
          <w:fldChar w:fldCharType="begin"/>
        </w:r>
        <w:r>
          <w:instrText xml:space="preserve"> PAGEREF _Toc7137 \h </w:instrText>
        </w:r>
        <w:r>
          <w:fldChar w:fldCharType="separate"/>
        </w:r>
        <w:r>
          <w:t>9</w:t>
        </w:r>
        <w:r>
          <w:fldChar w:fldCharType="end"/>
        </w:r>
      </w:hyperlink>
    </w:p>
    <w:p>
      <w:pPr>
        <w:pStyle w:val="TOC2"/>
        <w:tabs>
          <w:tab w:val="right" w:leader="dot" w:pos="8306"/>
        </w:tabs>
      </w:pPr>
      <w:hyperlink w:anchor="_Toc29708" w:history="1">
        <w:r>
          <w:rPr>
            <w:rFonts w:ascii="仿宋" w:eastAsia="仿宋" w:hAnsi="仿宋" w:cs="仿宋" w:hint="eastAsia"/>
            <w:lang w:val="en-GB"/>
          </w:rPr>
          <w:t>(一)、公司基本信息</w:t>
        </w:r>
        <w:r>
          <w:tab/>
        </w:r>
        <w:r>
          <w:fldChar w:fldCharType="begin"/>
        </w:r>
        <w:r>
          <w:instrText xml:space="preserve"> PAGEREF _Toc29708 \h </w:instrText>
        </w:r>
        <w:r>
          <w:fldChar w:fldCharType="separate"/>
        </w:r>
        <w:r>
          <w:t>9</w:t>
        </w:r>
        <w:r>
          <w:fldChar w:fldCharType="end"/>
        </w:r>
      </w:hyperlink>
    </w:p>
    <w:p>
      <w:pPr>
        <w:pStyle w:val="TOC2"/>
        <w:tabs>
          <w:tab w:val="right" w:leader="dot" w:pos="8306"/>
        </w:tabs>
      </w:pPr>
      <w:hyperlink w:anchor="_Toc1762" w:history="1">
        <w:r>
          <w:rPr>
            <w:rFonts w:ascii="仿宋" w:eastAsia="仿宋" w:hAnsi="仿宋" w:cs="仿宋" w:hint="eastAsia"/>
            <w:lang w:val="en-GB"/>
          </w:rPr>
          <w:t>(二)、公司简介</w:t>
        </w:r>
        <w:r>
          <w:tab/>
        </w:r>
        <w:r>
          <w:fldChar w:fldCharType="begin"/>
        </w:r>
        <w:r>
          <w:instrText xml:space="preserve"> PAGEREF _Toc1762 \h </w:instrText>
        </w:r>
        <w:r>
          <w:fldChar w:fldCharType="separate"/>
        </w:r>
        <w:r>
          <w:t>10</w:t>
        </w:r>
        <w:r>
          <w:fldChar w:fldCharType="end"/>
        </w:r>
      </w:hyperlink>
    </w:p>
    <w:p>
      <w:pPr>
        <w:pStyle w:val="TOC1"/>
        <w:tabs>
          <w:tab w:val="right" w:leader="dot" w:pos="8306"/>
        </w:tabs>
      </w:pPr>
      <w:hyperlink w:anchor="_Toc14925" w:history="1">
        <w:r>
          <w:rPr>
            <w:rFonts w:ascii="仿宋" w:eastAsia="仿宋" w:hAnsi="仿宋" w:cs="仿宋" w:hint="eastAsia"/>
            <w:lang w:val="en-GB"/>
          </w:rPr>
          <w:t>四、员工培训与绩效提升</w:t>
        </w:r>
        <w:r>
          <w:tab/>
        </w:r>
        <w:r>
          <w:fldChar w:fldCharType="begin"/>
        </w:r>
        <w:r>
          <w:instrText xml:space="preserve"> PAGEREF _Toc14925 \h </w:instrText>
        </w:r>
        <w:r>
          <w:fldChar w:fldCharType="separate"/>
        </w:r>
        <w:r>
          <w:t>10</w:t>
        </w:r>
        <w:r>
          <w:fldChar w:fldCharType="end"/>
        </w:r>
      </w:hyperlink>
    </w:p>
    <w:p>
      <w:pPr>
        <w:pStyle w:val="TOC2"/>
        <w:tabs>
          <w:tab w:val="right" w:leader="dot" w:pos="8306"/>
        </w:tabs>
      </w:pPr>
      <w:hyperlink w:anchor="_Toc25208" w:history="1">
        <w:r>
          <w:rPr>
            <w:rFonts w:ascii="仿宋" w:eastAsia="仿宋" w:hAnsi="仿宋" w:cs="仿宋" w:hint="eastAsia"/>
            <w:lang w:val="en-GB"/>
          </w:rPr>
          <w:t>(一)、培训需求分析与计划</w:t>
        </w:r>
        <w:r>
          <w:tab/>
        </w:r>
        <w:r>
          <w:fldChar w:fldCharType="begin"/>
        </w:r>
        <w:r>
          <w:instrText xml:space="preserve"> PAGEREF _Toc25208 \h </w:instrText>
        </w:r>
        <w:r>
          <w:fldChar w:fldCharType="separate"/>
        </w:r>
        <w:r>
          <w:t>10</w:t>
        </w:r>
        <w:r>
          <w:fldChar w:fldCharType="end"/>
        </w:r>
      </w:hyperlink>
    </w:p>
    <w:p>
      <w:pPr>
        <w:pStyle w:val="TOC2"/>
        <w:tabs>
          <w:tab w:val="right" w:leader="dot" w:pos="8306"/>
        </w:tabs>
      </w:pPr>
      <w:hyperlink w:anchor="_Toc20513" w:history="1">
        <w:r>
          <w:rPr>
            <w:rFonts w:ascii="仿宋" w:eastAsia="仿宋" w:hAnsi="仿宋" w:cs="仿宋" w:hint="eastAsia"/>
            <w:lang w:val="en-GB"/>
          </w:rPr>
          <w:t>(二)、绩效评价体系与激励机制</w:t>
        </w:r>
        <w:r>
          <w:tab/>
        </w:r>
        <w:r>
          <w:fldChar w:fldCharType="begin"/>
        </w:r>
        <w:r>
          <w:instrText xml:space="preserve"> PAGEREF _Toc20513 \h </w:instrText>
        </w:r>
        <w:r>
          <w:fldChar w:fldCharType="separate"/>
        </w:r>
        <w:r>
          <w:t>12</w:t>
        </w:r>
        <w:r>
          <w:fldChar w:fldCharType="end"/>
        </w:r>
      </w:hyperlink>
    </w:p>
    <w:p>
      <w:pPr>
        <w:pStyle w:val="TOC2"/>
        <w:tabs>
          <w:tab w:val="right" w:leader="dot" w:pos="8306"/>
        </w:tabs>
      </w:pPr>
      <w:hyperlink w:anchor="_Toc3161" w:history="1">
        <w:r>
          <w:rPr>
            <w:rFonts w:ascii="仿宋" w:eastAsia="仿宋" w:hAnsi="仿宋" w:cs="仿宋" w:hint="eastAsia"/>
            <w:lang w:val="en-GB"/>
          </w:rPr>
          <w:t>(三)、职业发展规划与晋升通道</w:t>
        </w:r>
        <w:r>
          <w:tab/>
        </w:r>
        <w:r>
          <w:fldChar w:fldCharType="begin"/>
        </w:r>
        <w:r>
          <w:instrText xml:space="preserve"> PAGEREF _Toc3161 \h </w:instrText>
        </w:r>
        <w:r>
          <w:fldChar w:fldCharType="separate"/>
        </w:r>
        <w:r>
          <w:t>14</w:t>
        </w:r>
        <w:r>
          <w:fldChar w:fldCharType="end"/>
        </w:r>
      </w:hyperlink>
    </w:p>
    <w:p>
      <w:pPr>
        <w:pStyle w:val="TOC2"/>
        <w:tabs>
          <w:tab w:val="right" w:leader="dot" w:pos="8306"/>
        </w:tabs>
      </w:pPr>
      <w:hyperlink w:anchor="_Toc24843" w:history="1">
        <w:r>
          <w:rPr>
            <w:rFonts w:ascii="仿宋" w:eastAsia="仿宋" w:hAnsi="仿宋" w:cs="仿宋" w:hint="eastAsia"/>
            <w:lang w:val="en-GB"/>
          </w:rPr>
          <w:t>(四)、员工满意度与团队凝聚力</w:t>
        </w:r>
        <w:r>
          <w:tab/>
        </w:r>
        <w:r>
          <w:fldChar w:fldCharType="begin"/>
        </w:r>
        <w:r>
          <w:instrText xml:space="preserve"> PAGEREF _Toc24843 \h </w:instrText>
        </w:r>
        <w:r>
          <w:fldChar w:fldCharType="separate"/>
        </w:r>
        <w:r>
          <w:t>16</w:t>
        </w:r>
        <w:r>
          <w:fldChar w:fldCharType="end"/>
        </w:r>
      </w:hyperlink>
    </w:p>
    <w:p>
      <w:pPr>
        <w:pStyle w:val="TOC1"/>
        <w:tabs>
          <w:tab w:val="right" w:leader="dot" w:pos="8306"/>
        </w:tabs>
      </w:pPr>
      <w:hyperlink w:anchor="_Toc15379" w:history="1">
        <w:r>
          <w:rPr>
            <w:rFonts w:ascii="仿宋" w:eastAsia="仿宋" w:hAnsi="仿宋" w:cs="仿宋" w:hint="eastAsia"/>
            <w:lang w:val="en-GB"/>
          </w:rPr>
          <w:t>五、留置导尿管行业发展现状</w:t>
        </w:r>
        <w:r>
          <w:tab/>
        </w:r>
        <w:r>
          <w:fldChar w:fldCharType="begin"/>
        </w:r>
        <w:r>
          <w:instrText xml:space="preserve"> PAGEREF _Toc15379 \h </w:instrText>
        </w:r>
        <w:r>
          <w:fldChar w:fldCharType="separate"/>
        </w:r>
        <w:r>
          <w:t>18</w:t>
        </w:r>
        <w:r>
          <w:fldChar w:fldCharType="end"/>
        </w:r>
      </w:hyperlink>
    </w:p>
    <w:p>
      <w:pPr>
        <w:pStyle w:val="TOC2"/>
        <w:tabs>
          <w:tab w:val="right" w:leader="dot" w:pos="8306"/>
        </w:tabs>
      </w:pPr>
      <w:hyperlink w:anchor="_Toc17" w:history="1">
        <w:r>
          <w:rPr>
            <w:rFonts w:ascii="仿宋" w:eastAsia="仿宋" w:hAnsi="仿宋" w:cs="仿宋" w:hint="eastAsia"/>
            <w:lang w:val="en-GB"/>
          </w:rPr>
          <w:t>(一)、留置导尿管行业整体概况</w:t>
        </w:r>
        <w:r>
          <w:tab/>
        </w:r>
        <w:r>
          <w:fldChar w:fldCharType="begin"/>
        </w:r>
        <w:r>
          <w:instrText xml:space="preserve"> PAGEREF _Toc17 \h </w:instrText>
        </w:r>
        <w:r>
          <w:fldChar w:fldCharType="separate"/>
        </w:r>
        <w:r>
          <w:t>18</w:t>
        </w:r>
        <w:r>
          <w:fldChar w:fldCharType="end"/>
        </w:r>
      </w:hyperlink>
    </w:p>
    <w:p>
      <w:pPr>
        <w:pStyle w:val="TOC2"/>
        <w:tabs>
          <w:tab w:val="right" w:leader="dot" w:pos="8306"/>
        </w:tabs>
      </w:pPr>
      <w:hyperlink w:anchor="_Toc21376" w:history="1">
        <w:r>
          <w:rPr>
            <w:rFonts w:ascii="仿宋" w:eastAsia="仿宋" w:hAnsi="仿宋" w:cs="仿宋" w:hint="eastAsia"/>
            <w:lang w:val="en-GB"/>
          </w:rPr>
          <w:t>(二)、技术创新与发展</w:t>
        </w:r>
        <w:r>
          <w:tab/>
        </w:r>
        <w:r>
          <w:fldChar w:fldCharType="begin"/>
        </w:r>
        <w:r>
          <w:instrText xml:space="preserve"> PAGEREF _Toc21376 \h </w:instrText>
        </w:r>
        <w:r>
          <w:fldChar w:fldCharType="separate"/>
        </w:r>
        <w:r>
          <w:t>19</w:t>
        </w:r>
        <w:r>
          <w:fldChar w:fldCharType="end"/>
        </w:r>
      </w:hyperlink>
    </w:p>
    <w:p>
      <w:pPr>
        <w:pStyle w:val="TOC2"/>
        <w:tabs>
          <w:tab w:val="right" w:leader="dot" w:pos="8306"/>
        </w:tabs>
      </w:pPr>
      <w:hyperlink w:anchor="_Toc24300" w:history="1">
        <w:r>
          <w:rPr>
            <w:rFonts w:ascii="仿宋" w:eastAsia="仿宋" w:hAnsi="仿宋" w:cs="仿宋" w:hint="eastAsia"/>
            <w:lang w:val="en-GB"/>
          </w:rPr>
          <w:t>(三)、政策与法规</w:t>
        </w:r>
        <w:r>
          <w:tab/>
        </w:r>
        <w:r>
          <w:fldChar w:fldCharType="begin"/>
        </w:r>
        <w:r>
          <w:instrText xml:space="preserve"> PAGEREF _Toc24300 \h </w:instrText>
        </w:r>
        <w:r>
          <w:fldChar w:fldCharType="separate"/>
        </w:r>
        <w:r>
          <w:t>20</w:t>
        </w:r>
        <w:r>
          <w:fldChar w:fldCharType="end"/>
        </w:r>
      </w:hyperlink>
    </w:p>
    <w:p>
      <w:pPr>
        <w:pStyle w:val="TOC2"/>
        <w:tabs>
          <w:tab w:val="right" w:leader="dot" w:pos="8306"/>
        </w:tabs>
      </w:pPr>
      <w:hyperlink w:anchor="_Toc16307" w:history="1">
        <w:r>
          <w:rPr>
            <w:rFonts w:ascii="仿宋" w:eastAsia="仿宋" w:hAnsi="仿宋" w:cs="仿宋" w:hint="eastAsia"/>
            <w:lang w:val="en-GB"/>
          </w:rPr>
          <w:t>(四)、消费者需求变化</w:t>
        </w:r>
        <w:r>
          <w:tab/>
        </w:r>
        <w:r>
          <w:fldChar w:fldCharType="begin"/>
        </w:r>
        <w:r>
          <w:instrText xml:space="preserve"> PAGEREF _Toc16307 \h </w:instrText>
        </w:r>
        <w:r>
          <w:fldChar w:fldCharType="separate"/>
        </w:r>
        <w:r>
          <w:t>21</w:t>
        </w:r>
        <w:r>
          <w:fldChar w:fldCharType="end"/>
        </w:r>
      </w:hyperlink>
    </w:p>
    <w:p>
      <w:pPr>
        <w:pStyle w:val="TOC1"/>
        <w:tabs>
          <w:tab w:val="right" w:leader="dot" w:pos="8306"/>
        </w:tabs>
      </w:pPr>
      <w:hyperlink w:anchor="_Toc6063" w:history="1">
        <w:r>
          <w:rPr>
            <w:rFonts w:ascii="仿宋" w:eastAsia="仿宋" w:hAnsi="仿宋" w:cs="仿宋" w:hint="eastAsia"/>
            <w:lang w:val="en-GB"/>
          </w:rPr>
          <w:t>六、留置导尿管市场地位与竞争战略</w:t>
        </w:r>
        <w:r>
          <w:tab/>
        </w:r>
        <w:r>
          <w:fldChar w:fldCharType="begin"/>
        </w:r>
        <w:r>
          <w:instrText xml:space="preserve"> PAGEREF _Toc6063 \h </w:instrText>
        </w:r>
        <w:r>
          <w:fldChar w:fldCharType="separate"/>
        </w:r>
        <w:r>
          <w:t>23</w:t>
        </w:r>
        <w:r>
          <w:fldChar w:fldCharType="end"/>
        </w:r>
      </w:hyperlink>
    </w:p>
    <w:p>
      <w:pPr>
        <w:pStyle w:val="TOC2"/>
        <w:tabs>
          <w:tab w:val="right" w:leader="dot" w:pos="8306"/>
        </w:tabs>
      </w:pPr>
      <w:hyperlink w:anchor="_Toc22134" w:history="1">
        <w:r>
          <w:rPr>
            <w:rFonts w:ascii="仿宋" w:eastAsia="仿宋" w:hAnsi="仿宋" w:cs="仿宋" w:hint="eastAsia"/>
            <w:lang w:val="en-GB"/>
          </w:rPr>
          <w:t>(一)、公司市场地位</w:t>
        </w:r>
        <w:r>
          <w:tab/>
        </w:r>
        <w:r>
          <w:fldChar w:fldCharType="begin"/>
        </w:r>
        <w:r>
          <w:instrText xml:space="preserve"> PAGEREF _Toc22134 \h </w:instrText>
        </w:r>
        <w:r>
          <w:fldChar w:fldCharType="separate"/>
        </w:r>
        <w:r>
          <w:t>23</w:t>
        </w:r>
        <w:r>
          <w:fldChar w:fldCharType="end"/>
        </w:r>
      </w:hyperlink>
    </w:p>
    <w:p>
      <w:pPr>
        <w:pStyle w:val="TOC2"/>
        <w:tabs>
          <w:tab w:val="right" w:leader="dot" w:pos="8306"/>
        </w:tabs>
      </w:pPr>
      <w:hyperlink w:anchor="_Toc25825" w:history="1">
        <w:r>
          <w:rPr>
            <w:rFonts w:ascii="仿宋" w:eastAsia="仿宋" w:hAnsi="仿宋" w:cs="仿宋" w:hint="eastAsia"/>
            <w:lang w:val="en-GB"/>
          </w:rPr>
          <w:t>(二)、竞争对手分析</w:t>
        </w:r>
        <w:r>
          <w:tab/>
        </w:r>
        <w:r>
          <w:fldChar w:fldCharType="begin"/>
        </w:r>
        <w:r>
          <w:instrText xml:space="preserve"> PAGEREF _Toc25825 \h </w:instrText>
        </w:r>
        <w:r>
          <w:fldChar w:fldCharType="separate"/>
        </w:r>
        <w:r>
          <w:t>24</w:t>
        </w:r>
        <w:r>
          <w:fldChar w:fldCharType="end"/>
        </w:r>
      </w:hyperlink>
    </w:p>
    <w:p>
      <w:pPr>
        <w:pStyle w:val="TOC2"/>
        <w:tabs>
          <w:tab w:val="right" w:leader="dot" w:pos="8306"/>
        </w:tabs>
      </w:pPr>
      <w:hyperlink w:anchor="_Toc15506" w:history="1">
        <w:r>
          <w:rPr>
            <w:rFonts w:ascii="仿宋" w:eastAsia="仿宋" w:hAnsi="仿宋" w:cs="仿宋" w:hint="eastAsia"/>
            <w:lang w:val="en-GB"/>
          </w:rPr>
          <w:t>(三)、竞争战略</w:t>
        </w:r>
        <w:r>
          <w:tab/>
        </w:r>
        <w:r>
          <w:fldChar w:fldCharType="begin"/>
        </w:r>
        <w:r>
          <w:instrText xml:space="preserve"> PAGEREF _Toc15506 \h </w:instrText>
        </w:r>
        <w:r>
          <w:fldChar w:fldCharType="separate"/>
        </w:r>
        <w:r>
          <w:t>25</w:t>
        </w:r>
        <w:r>
          <w:fldChar w:fldCharType="end"/>
        </w:r>
      </w:hyperlink>
    </w:p>
    <w:p>
      <w:pPr>
        <w:pStyle w:val="TOC2"/>
        <w:tabs>
          <w:tab w:val="right" w:leader="dot" w:pos="8306"/>
        </w:tabs>
      </w:pPr>
      <w:hyperlink w:anchor="_Toc17172" w:history="1">
        <w:r>
          <w:rPr>
            <w:rFonts w:ascii="仿宋" w:eastAsia="仿宋" w:hAnsi="仿宋" w:cs="仿宋" w:hint="eastAsia"/>
            <w:lang w:val="en-GB"/>
          </w:rPr>
          <w:t>(四)、市场定位</w:t>
        </w:r>
        <w:r>
          <w:tab/>
        </w:r>
        <w:r>
          <w:fldChar w:fldCharType="begin"/>
        </w:r>
        <w:r>
          <w:instrText xml:space="preserve"> PAGEREF _Toc17172 \h </w:instrText>
        </w:r>
        <w:r>
          <w:fldChar w:fldCharType="separate"/>
        </w:r>
        <w:r>
          <w:t>26</w:t>
        </w:r>
        <w:r>
          <w:fldChar w:fldCharType="end"/>
        </w:r>
      </w:hyperlink>
    </w:p>
    <w:p>
      <w:pPr>
        <w:pStyle w:val="TOC1"/>
        <w:tabs>
          <w:tab w:val="right" w:leader="dot" w:pos="8306"/>
        </w:tabs>
      </w:pPr>
      <w:hyperlink w:anchor="_Toc888" w:history="1">
        <w:r>
          <w:rPr>
            <w:rFonts w:ascii="仿宋" w:eastAsia="仿宋" w:hAnsi="仿宋" w:cs="仿宋" w:hint="eastAsia"/>
            <w:lang w:val="en-GB"/>
          </w:rPr>
          <w:t>七、留置导尿管促销策略</w:t>
        </w:r>
        <w:r>
          <w:tab/>
        </w:r>
        <w:r>
          <w:fldChar w:fldCharType="begin"/>
        </w:r>
        <w:r>
          <w:instrText xml:space="preserve"> PAGEREF _Toc888 \h </w:instrText>
        </w:r>
        <w:r>
          <w:fldChar w:fldCharType="separate"/>
        </w:r>
        <w:r>
          <w:t>26</w:t>
        </w:r>
        <w:r>
          <w:fldChar w:fldCharType="end"/>
        </w:r>
      </w:hyperlink>
    </w:p>
    <w:p>
      <w:pPr>
        <w:pStyle w:val="TOC2"/>
        <w:tabs>
          <w:tab w:val="right" w:leader="dot" w:pos="8306"/>
        </w:tabs>
      </w:pPr>
      <w:hyperlink w:anchor="_Toc4224" w:history="1">
        <w:r>
          <w:rPr>
            <w:rFonts w:ascii="仿宋" w:eastAsia="仿宋" w:hAnsi="仿宋" w:cs="仿宋" w:hint="eastAsia"/>
            <w:lang w:val="en-GB"/>
          </w:rPr>
          <w:t>(一)、广告与宣传</w:t>
        </w:r>
        <w:r>
          <w:tab/>
        </w:r>
        <w:r>
          <w:fldChar w:fldCharType="begin"/>
        </w:r>
        <w:r>
          <w:instrText xml:space="preserve"> PAGEREF _Toc4224 \h </w:instrText>
        </w:r>
        <w:r>
          <w:fldChar w:fldCharType="separate"/>
        </w:r>
        <w:r>
          <w:t>26</w:t>
        </w:r>
        <w:r>
          <w:fldChar w:fldCharType="end"/>
        </w:r>
      </w:hyperlink>
    </w:p>
    <w:p>
      <w:pPr>
        <w:pStyle w:val="TOC2"/>
        <w:tabs>
          <w:tab w:val="right" w:leader="dot" w:pos="8306"/>
        </w:tabs>
      </w:pPr>
      <w:hyperlink w:anchor="_Toc24831" w:history="1">
        <w:r>
          <w:rPr>
            <w:rFonts w:ascii="仿宋" w:eastAsia="仿宋" w:hAnsi="仿宋" w:cs="仿宋" w:hint="eastAsia"/>
            <w:lang w:val="en-GB"/>
          </w:rPr>
          <w:t>(二)、促销活动</w:t>
        </w:r>
        <w:r>
          <w:tab/>
        </w:r>
        <w:r>
          <w:fldChar w:fldCharType="begin"/>
        </w:r>
        <w:r>
          <w:instrText xml:space="preserve"> PAGEREF _Toc24831 \h </w:instrText>
        </w:r>
        <w:r>
          <w:fldChar w:fldCharType="separate"/>
        </w:r>
        <w:r>
          <w:t>28</w:t>
        </w:r>
        <w:r>
          <w:fldChar w:fldCharType="end"/>
        </w:r>
      </w:hyperlink>
    </w:p>
    <w:p>
      <w:pPr>
        <w:pStyle w:val="TOC2"/>
        <w:tabs>
          <w:tab w:val="right" w:leader="dot" w:pos="8306"/>
        </w:tabs>
      </w:pPr>
      <w:hyperlink w:anchor="_Toc8749" w:history="1">
        <w:r>
          <w:rPr>
            <w:rFonts w:ascii="仿宋" w:eastAsia="仿宋" w:hAnsi="仿宋" w:cs="仿宋" w:hint="eastAsia"/>
            <w:lang w:val="en-GB"/>
          </w:rPr>
          <w:t>(三)、品牌推广</w:t>
        </w:r>
        <w:r>
          <w:tab/>
        </w:r>
        <w:r>
          <w:fldChar w:fldCharType="begin"/>
        </w:r>
        <w:r>
          <w:instrText xml:space="preserve"> PAGEREF _Toc8749 \h </w:instrText>
        </w:r>
        <w:r>
          <w:fldChar w:fldCharType="separate"/>
        </w:r>
        <w:r>
          <w:t>29</w:t>
        </w:r>
        <w:r>
          <w:fldChar w:fldCharType="end"/>
        </w:r>
      </w:hyperlink>
    </w:p>
    <w:p>
      <w:pPr>
        <w:pStyle w:val="TOC2"/>
        <w:tabs>
          <w:tab w:val="right" w:leader="dot" w:pos="8306"/>
        </w:tabs>
      </w:pPr>
      <w:hyperlink w:anchor="_Toc14935" w:history="1">
        <w:r>
          <w:rPr>
            <w:rFonts w:ascii="仿宋" w:eastAsia="仿宋" w:hAnsi="仿宋" w:cs="仿宋" w:hint="eastAsia"/>
            <w:lang w:val="en-GB"/>
          </w:rPr>
          <w:t>(四)、数字营销</w:t>
        </w:r>
        <w:r>
          <w:tab/>
        </w:r>
        <w:r>
          <w:fldChar w:fldCharType="begin"/>
        </w:r>
        <w:r>
          <w:instrText xml:space="preserve"> PAGEREF _Toc14935 \h </w:instrText>
        </w:r>
        <w:r>
          <w:fldChar w:fldCharType="separate"/>
        </w:r>
        <w:r>
          <w:t>31</w:t>
        </w:r>
        <w:r>
          <w:fldChar w:fldCharType="end"/>
        </w:r>
      </w:hyperlink>
    </w:p>
    <w:p>
      <w:pPr>
        <w:pStyle w:val="TOC1"/>
        <w:tabs>
          <w:tab w:val="right" w:leader="dot" w:pos="8306"/>
        </w:tabs>
      </w:pPr>
      <w:hyperlink w:anchor="_Toc17323" w:history="1">
        <w:r>
          <w:rPr>
            <w:rFonts w:ascii="仿宋" w:eastAsia="仿宋" w:hAnsi="仿宋" w:cs="仿宋" w:hint="eastAsia"/>
            <w:lang w:val="en-GB"/>
          </w:rPr>
          <w:t>八、技术与生产管理</w:t>
        </w:r>
        <w:r>
          <w:tab/>
        </w:r>
        <w:r>
          <w:fldChar w:fldCharType="begin"/>
        </w:r>
        <w:r>
          <w:instrText xml:space="preserve"> PAGEREF _Toc17323 \h </w:instrText>
        </w:r>
        <w:r>
          <w:fldChar w:fldCharType="separate"/>
        </w:r>
        <w:r>
          <w:t>33</w:t>
        </w:r>
        <w:r>
          <w:fldChar w:fldCharType="end"/>
        </w:r>
      </w:hyperlink>
    </w:p>
    <w:p>
      <w:pPr>
        <w:pStyle w:val="TOC2"/>
        <w:tabs>
          <w:tab w:val="right" w:leader="dot" w:pos="8306"/>
        </w:tabs>
      </w:pPr>
      <w:hyperlink w:anchor="_Toc17256" w:history="1">
        <w:r>
          <w:rPr>
            <w:rFonts w:ascii="仿宋" w:eastAsia="仿宋" w:hAnsi="仿宋" w:cs="仿宋" w:hint="eastAsia"/>
            <w:lang w:val="en-GB"/>
          </w:rPr>
          <w:t>(一)、生产流程与工艺优化</w:t>
        </w:r>
        <w:r>
          <w:tab/>
        </w:r>
        <w:r>
          <w:fldChar w:fldCharType="begin"/>
        </w:r>
        <w:r>
          <w:instrText xml:space="preserve"> PAGEREF _Toc17256 \h </w:instrText>
        </w:r>
        <w:r>
          <w:fldChar w:fldCharType="separate"/>
        </w:r>
        <w:r>
          <w:t>33</w:t>
        </w:r>
        <w:r>
          <w:fldChar w:fldCharType="end"/>
        </w:r>
      </w:hyperlink>
    </w:p>
    <w:p>
      <w:pPr>
        <w:pStyle w:val="TOC2"/>
        <w:tabs>
          <w:tab w:val="right" w:leader="dot" w:pos="8306"/>
        </w:tabs>
      </w:pPr>
      <w:hyperlink w:anchor="_Toc32118" w:history="1">
        <w:r>
          <w:rPr>
            <w:rFonts w:ascii="仿宋" w:eastAsia="仿宋" w:hAnsi="仿宋" w:cs="仿宋" w:hint="eastAsia"/>
            <w:lang w:val="en-GB"/>
          </w:rPr>
          <w:t>(二)、技术创新与研发投入</w:t>
        </w:r>
        <w:r>
          <w:tab/>
        </w:r>
        <w:r>
          <w:fldChar w:fldCharType="begin"/>
        </w:r>
        <w:r>
          <w:instrText xml:space="preserve"> PAGEREF _Toc32118 \h </w:instrText>
        </w:r>
        <w:r>
          <w:fldChar w:fldCharType="separate"/>
        </w:r>
        <w:r>
          <w:t>34</w:t>
        </w:r>
        <w:r>
          <w:fldChar w:fldCharType="end"/>
        </w:r>
      </w:hyperlink>
    </w:p>
    <w:p>
      <w:pPr>
        <w:pStyle w:val="TOC2"/>
        <w:tabs>
          <w:tab w:val="right" w:leader="dot" w:pos="8306"/>
        </w:tabs>
      </w:pPr>
      <w:hyperlink w:anchor="_Toc15913" w:history="1">
        <w:r>
          <w:rPr>
            <w:rFonts w:ascii="仿宋" w:eastAsia="仿宋" w:hAnsi="仿宋" w:cs="仿宋" w:hint="eastAsia"/>
            <w:lang w:val="en-GB"/>
          </w:rPr>
          <w:t>(三)、设备与技术更新计划</w:t>
        </w:r>
        <w:r>
          <w:tab/>
        </w:r>
        <w:r>
          <w:fldChar w:fldCharType="begin"/>
        </w:r>
        <w:r>
          <w:instrText xml:space="preserve"> PAGEREF _Toc15913 \h </w:instrText>
        </w:r>
        <w:r>
          <w:fldChar w:fldCharType="separate"/>
        </w:r>
        <w:r>
          <w:t>35</w:t>
        </w:r>
        <w:r>
          <w:fldChar w:fldCharType="end"/>
        </w:r>
      </w:hyperlink>
    </w:p>
    <w:p>
      <w:pPr>
        <w:pStyle w:val="TOC2"/>
        <w:tabs>
          <w:tab w:val="right" w:leader="dot" w:pos="8306"/>
        </w:tabs>
      </w:pPr>
      <w:hyperlink w:anchor="_Toc8044" w:history="1">
        <w:r>
          <w:rPr>
            <w:rFonts w:ascii="仿宋" w:eastAsia="仿宋" w:hAnsi="仿宋" w:cs="仿宋" w:hint="eastAsia"/>
            <w:lang w:val="en-GB"/>
          </w:rPr>
          <w:t>(四)、质量管理与生产效率提升</w:t>
        </w:r>
        <w:r>
          <w:tab/>
        </w:r>
        <w:r>
          <w:fldChar w:fldCharType="begin"/>
        </w:r>
        <w:r>
          <w:instrText xml:space="preserve"> PAGEREF _Toc8044 \h </w:instrText>
        </w:r>
        <w:r>
          <w:fldChar w:fldCharType="separate"/>
        </w:r>
        <w:r>
          <w:t>36</w:t>
        </w:r>
        <w:r>
          <w:fldChar w:fldCharType="end"/>
        </w:r>
      </w:hyperlink>
    </w:p>
    <w:p>
      <w:pPr>
        <w:pStyle w:val="TOC1"/>
        <w:tabs>
          <w:tab w:val="right" w:leader="dot" w:pos="8306"/>
        </w:tabs>
      </w:pPr>
      <w:hyperlink w:anchor="_Toc441" w:history="1">
        <w:r>
          <w:rPr>
            <w:rFonts w:ascii="仿宋" w:eastAsia="仿宋" w:hAnsi="仿宋" w:cs="仿宋" w:hint="eastAsia"/>
            <w:lang w:val="en-GB"/>
          </w:rPr>
          <w:t>九、留置导尿管行业竞争对选址的影响</w:t>
        </w:r>
        <w:r>
          <w:tab/>
        </w:r>
        <w:r>
          <w:fldChar w:fldCharType="begin"/>
        </w:r>
        <w:r>
          <w:instrText xml:space="preserve"> PAGEREF _Toc441 \h </w:instrText>
        </w:r>
        <w:r>
          <w:fldChar w:fldCharType="separate"/>
        </w:r>
        <w:r>
          <w:t>37</w:t>
        </w:r>
        <w:r>
          <w:fldChar w:fldCharType="end"/>
        </w:r>
      </w:hyperlink>
    </w:p>
    <w:p>
      <w:pPr>
        <w:pStyle w:val="TOC2"/>
        <w:tabs>
          <w:tab w:val="right" w:leader="dot" w:pos="8306"/>
        </w:tabs>
      </w:pPr>
      <w:hyperlink w:anchor="_Toc14340" w:history="1">
        <w:r>
          <w:rPr>
            <w:rFonts w:ascii="仿宋" w:eastAsia="仿宋" w:hAnsi="仿宋" w:cs="仿宋" w:hint="eastAsia"/>
            <w:lang w:val="en-GB"/>
          </w:rPr>
          <w:t>(一)、地理位置分析</w:t>
        </w:r>
        <w:r>
          <w:tab/>
        </w:r>
        <w:r>
          <w:fldChar w:fldCharType="begin"/>
        </w:r>
        <w:r>
          <w:instrText xml:space="preserve"> PAGEREF _Toc14340 \h </w:instrText>
        </w:r>
        <w:r>
          <w:fldChar w:fldCharType="separate"/>
        </w:r>
        <w:r>
          <w:t>37</w:t>
        </w:r>
        <w:r>
          <w:fldChar w:fldCharType="end"/>
        </w:r>
      </w:hyperlink>
    </w:p>
    <w:p>
      <w:pPr>
        <w:pStyle w:val="TOC2"/>
        <w:tabs>
          <w:tab w:val="right" w:leader="dot" w:pos="8306"/>
        </w:tabs>
      </w:pPr>
      <w:hyperlink w:anchor="_Toc28479" w:history="1">
        <w:r>
          <w:rPr>
            <w:rFonts w:ascii="仿宋" w:eastAsia="仿宋" w:hAnsi="仿宋" w:cs="仿宋" w:hint="eastAsia"/>
            <w:lang w:val="en-GB"/>
          </w:rPr>
          <w:t>(二)、供应链优势</w:t>
        </w:r>
        <w:r>
          <w:tab/>
        </w:r>
        <w:r>
          <w:fldChar w:fldCharType="begin"/>
        </w:r>
        <w:r>
          <w:instrText xml:space="preserve"> PAGEREF _Toc28479 \h </w:instrText>
        </w:r>
        <w:r>
          <w:fldChar w:fldCharType="separate"/>
        </w:r>
        <w:r>
          <w:t>39</w:t>
        </w:r>
        <w:r>
          <w:fldChar w:fldCharType="end"/>
        </w:r>
      </w:hyperlink>
    </w:p>
    <w:p>
      <w:pPr>
        <w:pStyle w:val="TOC2"/>
        <w:tabs>
          <w:tab w:val="right" w:leader="dot" w:pos="8306"/>
        </w:tabs>
      </w:pPr>
      <w:hyperlink w:anchor="_Toc9764" w:history="1">
        <w:r>
          <w:rPr>
            <w:rFonts w:ascii="仿宋" w:eastAsia="仿宋" w:hAnsi="仿宋" w:cs="仿宋" w:hint="eastAsia"/>
            <w:lang w:val="en-GB"/>
          </w:rPr>
          <w:t>(三)、人才资源</w:t>
        </w:r>
        <w:r>
          <w:tab/>
        </w:r>
        <w:r>
          <w:fldChar w:fldCharType="begin"/>
        </w:r>
        <w:r>
          <w:instrText xml:space="preserve"> PAGEREF _Toc9764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365" w:history="1">
        <w:r>
          <w:rPr>
            <w:rFonts w:ascii="仿宋" w:eastAsia="仿宋" w:hAnsi="仿宋" w:cs="仿宋" w:hint="eastAsia"/>
            <w:lang w:val="en-GB"/>
          </w:rPr>
          <w:t>(四)、政策支持</w:t>
        </w:r>
        <w:r>
          <w:tab/>
        </w:r>
        <w:r>
          <w:fldChar w:fldCharType="begin"/>
        </w:r>
        <w:r>
          <w:instrText xml:space="preserve"> PAGEREF _Toc27365 \h </w:instrText>
        </w:r>
        <w:r>
          <w:fldChar w:fldCharType="separate"/>
        </w:r>
        <w:r>
          <w:t>41</w:t>
        </w:r>
        <w:r>
          <w:fldChar w:fldCharType="end"/>
        </w:r>
      </w:hyperlink>
    </w:p>
    <w:p>
      <w:pPr>
        <w:pStyle w:val="TOC1"/>
        <w:tabs>
          <w:tab w:val="right" w:leader="dot" w:pos="8306"/>
        </w:tabs>
      </w:pPr>
      <w:hyperlink w:anchor="_Toc8905" w:history="1">
        <w:r>
          <w:rPr>
            <w:rFonts w:ascii="仿宋" w:eastAsia="仿宋" w:hAnsi="仿宋" w:cs="仿宋" w:hint="eastAsia"/>
            <w:lang w:val="en-GB"/>
          </w:rPr>
          <w:t>十、留置导尿管整合营销</w:t>
        </w:r>
        <w:r>
          <w:tab/>
        </w:r>
        <w:r>
          <w:fldChar w:fldCharType="begin"/>
        </w:r>
        <w:r>
          <w:instrText xml:space="preserve"> PAGEREF _Toc8905 \h </w:instrText>
        </w:r>
        <w:r>
          <w:fldChar w:fldCharType="separate"/>
        </w:r>
        <w:r>
          <w:t>42</w:t>
        </w:r>
        <w:r>
          <w:fldChar w:fldCharType="end"/>
        </w:r>
      </w:hyperlink>
    </w:p>
    <w:p>
      <w:pPr>
        <w:pStyle w:val="TOC2"/>
        <w:tabs>
          <w:tab w:val="right" w:leader="dot" w:pos="8306"/>
        </w:tabs>
      </w:pPr>
      <w:hyperlink w:anchor="_Toc24920" w:history="1">
        <w:r>
          <w:rPr>
            <w:rFonts w:ascii="仿宋" w:eastAsia="仿宋" w:hAnsi="仿宋" w:cs="仿宋" w:hint="eastAsia"/>
            <w:lang w:val="en-GB"/>
          </w:rPr>
          <w:t>(一)、跨渠道整合</w:t>
        </w:r>
        <w:r>
          <w:tab/>
        </w:r>
        <w:r>
          <w:fldChar w:fldCharType="begin"/>
        </w:r>
        <w:r>
          <w:instrText xml:space="preserve"> PAGEREF _Toc24920 \h </w:instrText>
        </w:r>
        <w:r>
          <w:fldChar w:fldCharType="separate"/>
        </w:r>
        <w:r>
          <w:t>42</w:t>
        </w:r>
        <w:r>
          <w:fldChar w:fldCharType="end"/>
        </w:r>
      </w:hyperlink>
    </w:p>
    <w:p>
      <w:pPr>
        <w:pStyle w:val="TOC2"/>
        <w:tabs>
          <w:tab w:val="right" w:leader="dot" w:pos="8306"/>
        </w:tabs>
      </w:pPr>
      <w:hyperlink w:anchor="_Toc18661" w:history="1">
        <w:r>
          <w:rPr>
            <w:rFonts w:ascii="仿宋" w:eastAsia="仿宋" w:hAnsi="仿宋" w:cs="仿宋" w:hint="eastAsia"/>
            <w:lang w:val="en-GB"/>
          </w:rPr>
          <w:t>(二)、品牌一体化</w:t>
        </w:r>
        <w:r>
          <w:tab/>
        </w:r>
        <w:r>
          <w:fldChar w:fldCharType="begin"/>
        </w:r>
        <w:r>
          <w:instrText xml:space="preserve"> PAGEREF _Toc18661 \h </w:instrText>
        </w:r>
        <w:r>
          <w:fldChar w:fldCharType="separate"/>
        </w:r>
        <w:r>
          <w:t>43</w:t>
        </w:r>
        <w:r>
          <w:fldChar w:fldCharType="end"/>
        </w:r>
      </w:hyperlink>
    </w:p>
    <w:p>
      <w:pPr>
        <w:pStyle w:val="TOC2"/>
        <w:tabs>
          <w:tab w:val="right" w:leader="dot" w:pos="8306"/>
        </w:tabs>
      </w:pPr>
      <w:hyperlink w:anchor="_Toc26305" w:history="1">
        <w:r>
          <w:rPr>
            <w:rFonts w:ascii="仿宋" w:eastAsia="仿宋" w:hAnsi="仿宋" w:cs="仿宋" w:hint="eastAsia"/>
            <w:lang w:val="en-GB"/>
          </w:rPr>
          <w:t>(三)、数据整合</w:t>
        </w:r>
        <w:r>
          <w:tab/>
        </w:r>
        <w:r>
          <w:fldChar w:fldCharType="begin"/>
        </w:r>
        <w:r>
          <w:instrText xml:space="preserve"> PAGEREF _Toc26305 \h </w:instrText>
        </w:r>
        <w:r>
          <w:fldChar w:fldCharType="separate"/>
        </w:r>
        <w:r>
          <w:t>45</w:t>
        </w:r>
        <w:r>
          <w:fldChar w:fldCharType="end"/>
        </w:r>
      </w:hyperlink>
    </w:p>
    <w:p>
      <w:pPr>
        <w:pStyle w:val="TOC2"/>
        <w:tabs>
          <w:tab w:val="right" w:leader="dot" w:pos="8306"/>
        </w:tabs>
      </w:pPr>
      <w:hyperlink w:anchor="_Toc5396" w:history="1">
        <w:r>
          <w:rPr>
            <w:rFonts w:ascii="仿宋" w:eastAsia="仿宋" w:hAnsi="仿宋" w:cs="仿宋" w:hint="eastAsia"/>
            <w:lang w:val="en-GB"/>
          </w:rPr>
          <w:t>(四)、客户关系管理</w:t>
        </w:r>
        <w:r>
          <w:tab/>
        </w:r>
        <w:r>
          <w:fldChar w:fldCharType="begin"/>
        </w:r>
        <w:r>
          <w:instrText xml:space="preserve"> PAGEREF _Toc5396 \h </w:instrText>
        </w:r>
        <w:r>
          <w:fldChar w:fldCharType="separate"/>
        </w:r>
        <w:r>
          <w:t>47</w:t>
        </w:r>
        <w:r>
          <w:fldChar w:fldCharType="end"/>
        </w:r>
      </w:hyperlink>
    </w:p>
    <w:p>
      <w:pPr>
        <w:pStyle w:val="TOC1"/>
        <w:tabs>
          <w:tab w:val="right" w:leader="dot" w:pos="8306"/>
        </w:tabs>
      </w:pPr>
      <w:hyperlink w:anchor="_Toc8724" w:history="1">
        <w:r>
          <w:rPr>
            <w:rFonts w:ascii="仿宋" w:eastAsia="仿宋" w:hAnsi="仿宋" w:cs="仿宋" w:hint="eastAsia"/>
            <w:lang w:val="en-GB"/>
          </w:rPr>
          <w:t>十一、留置导尿管风险管理与合规</w:t>
        </w:r>
        <w:r>
          <w:tab/>
        </w:r>
        <w:r>
          <w:fldChar w:fldCharType="begin"/>
        </w:r>
        <w:r>
          <w:instrText xml:space="preserve"> PAGEREF _Toc8724 \h </w:instrText>
        </w:r>
        <w:r>
          <w:fldChar w:fldCharType="separate"/>
        </w:r>
        <w:r>
          <w:t>51</w:t>
        </w:r>
        <w:r>
          <w:fldChar w:fldCharType="end"/>
        </w:r>
      </w:hyperlink>
    </w:p>
    <w:p>
      <w:pPr>
        <w:pStyle w:val="TOC2"/>
        <w:tabs>
          <w:tab w:val="right" w:leader="dot" w:pos="8306"/>
        </w:tabs>
      </w:pPr>
      <w:hyperlink w:anchor="_Toc25628" w:history="1">
        <w:r>
          <w:rPr>
            <w:rFonts w:ascii="仿宋" w:eastAsia="仿宋" w:hAnsi="仿宋" w:cs="仿宋" w:hint="eastAsia"/>
            <w:lang w:val="en-GB"/>
          </w:rPr>
          <w:t>(一)、风险评估与监测体系</w:t>
        </w:r>
        <w:r>
          <w:tab/>
        </w:r>
        <w:r>
          <w:fldChar w:fldCharType="begin"/>
        </w:r>
        <w:r>
          <w:instrText xml:space="preserve"> PAGEREF _Toc25628 \h </w:instrText>
        </w:r>
        <w:r>
          <w:fldChar w:fldCharType="separate"/>
        </w:r>
        <w:r>
          <w:t>51</w:t>
        </w:r>
        <w:r>
          <w:fldChar w:fldCharType="end"/>
        </w:r>
      </w:hyperlink>
    </w:p>
    <w:p>
      <w:pPr>
        <w:pStyle w:val="TOC2"/>
        <w:tabs>
          <w:tab w:val="right" w:leader="dot" w:pos="8306"/>
        </w:tabs>
      </w:pPr>
      <w:hyperlink w:anchor="_Toc4121" w:history="1">
        <w:r>
          <w:rPr>
            <w:rFonts w:ascii="仿宋" w:eastAsia="仿宋" w:hAnsi="仿宋" w:cs="仿宋" w:hint="eastAsia"/>
            <w:lang w:val="en-GB"/>
          </w:rPr>
          <w:t>(二)、合规政策制定与执行</w:t>
        </w:r>
        <w:r>
          <w:tab/>
        </w:r>
        <w:r>
          <w:fldChar w:fldCharType="begin"/>
        </w:r>
        <w:r>
          <w:instrText xml:space="preserve"> PAGEREF _Toc4121 \h </w:instrText>
        </w:r>
        <w:r>
          <w:fldChar w:fldCharType="separate"/>
        </w:r>
        <w:r>
          <w:t>52</w:t>
        </w:r>
        <w:r>
          <w:fldChar w:fldCharType="end"/>
        </w:r>
      </w:hyperlink>
    </w:p>
    <w:p>
      <w:pPr>
        <w:pStyle w:val="TOC2"/>
        <w:tabs>
          <w:tab w:val="right" w:leader="dot" w:pos="8306"/>
        </w:tabs>
      </w:pPr>
      <w:hyperlink w:anchor="_Toc28247" w:history="1">
        <w:r>
          <w:rPr>
            <w:rFonts w:ascii="仿宋" w:eastAsia="仿宋" w:hAnsi="仿宋" w:cs="仿宋" w:hint="eastAsia"/>
            <w:lang w:val="en-GB"/>
          </w:rPr>
          <w:t>(三)、危机管理与灾备计划</w:t>
        </w:r>
        <w:r>
          <w:tab/>
        </w:r>
        <w:r>
          <w:fldChar w:fldCharType="begin"/>
        </w:r>
        <w:r>
          <w:instrText xml:space="preserve"> PAGEREF _Toc28247 \h </w:instrText>
        </w:r>
        <w:r>
          <w:fldChar w:fldCharType="separate"/>
        </w:r>
        <w:r>
          <w:t>53</w:t>
        </w:r>
        <w:r>
          <w:fldChar w:fldCharType="end"/>
        </w:r>
      </w:hyperlink>
    </w:p>
    <w:p>
      <w:pPr>
        <w:pStyle w:val="TOC2"/>
        <w:tabs>
          <w:tab w:val="right" w:leader="dot" w:pos="8306"/>
        </w:tabs>
      </w:pPr>
      <w:hyperlink w:anchor="_Toc17324" w:history="1">
        <w:r>
          <w:rPr>
            <w:rFonts w:ascii="仿宋" w:eastAsia="仿宋" w:hAnsi="仿宋" w:cs="仿宋" w:hint="eastAsia"/>
            <w:lang w:val="en-GB"/>
          </w:rPr>
          <w:t>(四)、法律事务与法规遵从</w:t>
        </w:r>
        <w:r>
          <w:tab/>
        </w:r>
        <w:r>
          <w:fldChar w:fldCharType="begin"/>
        </w:r>
        <w:r>
          <w:instrText xml:space="preserve"> PAGEREF _Toc17324 \h </w:instrText>
        </w:r>
        <w:r>
          <w:fldChar w:fldCharType="separate"/>
        </w:r>
        <w:r>
          <w:t>55</w:t>
        </w:r>
        <w:r>
          <w:fldChar w:fldCharType="end"/>
        </w:r>
      </w:hyperlink>
    </w:p>
    <w:p>
      <w:pPr>
        <w:pStyle w:val="TOC1"/>
        <w:tabs>
          <w:tab w:val="right" w:leader="dot" w:pos="8306"/>
        </w:tabs>
      </w:pPr>
      <w:hyperlink w:anchor="_Toc28531" w:history="1">
        <w:r>
          <w:rPr>
            <w:rFonts w:ascii="仿宋" w:eastAsia="仿宋" w:hAnsi="仿宋" w:cs="仿宋" w:hint="eastAsia"/>
            <w:lang w:val="en-GB"/>
          </w:rPr>
          <w:t>十二、留置导尿管可持续发展战略</w:t>
        </w:r>
        <w:r>
          <w:tab/>
        </w:r>
        <w:r>
          <w:fldChar w:fldCharType="begin"/>
        </w:r>
        <w:r>
          <w:instrText xml:space="preserve"> PAGEREF _Toc28531 \h </w:instrText>
        </w:r>
        <w:r>
          <w:fldChar w:fldCharType="separate"/>
        </w:r>
        <w:r>
          <w:t>56</w:t>
        </w:r>
        <w:r>
          <w:fldChar w:fldCharType="end"/>
        </w:r>
      </w:hyperlink>
    </w:p>
    <w:p>
      <w:pPr>
        <w:pStyle w:val="TOC2"/>
        <w:tabs>
          <w:tab w:val="right" w:leader="dot" w:pos="8306"/>
        </w:tabs>
      </w:pPr>
      <w:hyperlink w:anchor="_Toc13566" w:history="1">
        <w:r>
          <w:rPr>
            <w:rFonts w:ascii="仿宋" w:eastAsia="仿宋" w:hAnsi="仿宋" w:cs="仿宋" w:hint="eastAsia"/>
            <w:lang w:val="en-GB"/>
          </w:rPr>
          <w:t>(一)、环保与社会责任</w:t>
        </w:r>
        <w:r>
          <w:tab/>
        </w:r>
        <w:r>
          <w:fldChar w:fldCharType="begin"/>
        </w:r>
        <w:r>
          <w:instrText xml:space="preserve"> PAGEREF _Toc13566 \h </w:instrText>
        </w:r>
        <w:r>
          <w:fldChar w:fldCharType="separate"/>
        </w:r>
        <w:r>
          <w:t>56</w:t>
        </w:r>
        <w:r>
          <w:fldChar w:fldCharType="end"/>
        </w:r>
      </w:hyperlink>
    </w:p>
    <w:p>
      <w:pPr>
        <w:pStyle w:val="TOC2"/>
        <w:tabs>
          <w:tab w:val="right" w:leader="dot" w:pos="8306"/>
        </w:tabs>
      </w:pPr>
      <w:hyperlink w:anchor="_Toc25901" w:history="1">
        <w:r>
          <w:rPr>
            <w:rFonts w:ascii="仿宋" w:eastAsia="仿宋" w:hAnsi="仿宋" w:cs="仿宋" w:hint="eastAsia"/>
            <w:lang w:val="en-GB"/>
          </w:rPr>
          <w:t>(二)、资源有效利用与循环经济</w:t>
        </w:r>
        <w:r>
          <w:tab/>
        </w:r>
        <w:r>
          <w:fldChar w:fldCharType="begin"/>
        </w:r>
        <w:r>
          <w:instrText xml:space="preserve"> PAGEREF _Toc25901 \h </w:instrText>
        </w:r>
        <w:r>
          <w:fldChar w:fldCharType="separate"/>
        </w:r>
        <w:r>
          <w:t>57</w:t>
        </w:r>
        <w:r>
          <w:fldChar w:fldCharType="end"/>
        </w:r>
      </w:hyperlink>
    </w:p>
    <w:p>
      <w:pPr>
        <w:pStyle w:val="TOC2"/>
        <w:tabs>
          <w:tab w:val="right" w:leader="dot" w:pos="8306"/>
        </w:tabs>
      </w:pPr>
      <w:hyperlink w:anchor="_Toc32735" w:history="1">
        <w:r>
          <w:rPr>
            <w:rFonts w:ascii="仿宋" w:eastAsia="仿宋" w:hAnsi="仿宋" w:cs="仿宋" w:hint="eastAsia"/>
            <w:lang w:val="en-GB"/>
          </w:rPr>
          <w:t>(三)、社会影响与公益活动</w:t>
        </w:r>
        <w:r>
          <w:tab/>
        </w:r>
        <w:r>
          <w:fldChar w:fldCharType="begin"/>
        </w:r>
        <w:r>
          <w:instrText xml:space="preserve"> PAGEREF _Toc32735 \h </w:instrText>
        </w:r>
        <w:r>
          <w:fldChar w:fldCharType="separate"/>
        </w:r>
        <w:r>
          <w:t>59</w:t>
        </w:r>
        <w:r>
          <w:fldChar w:fldCharType="end"/>
        </w:r>
      </w:hyperlink>
    </w:p>
    <w:p>
      <w:pPr>
        <w:pStyle w:val="TOC2"/>
        <w:tabs>
          <w:tab w:val="right" w:leader="dot" w:pos="8306"/>
        </w:tabs>
      </w:pPr>
      <w:hyperlink w:anchor="_Toc25845" w:history="1">
        <w:r>
          <w:rPr>
            <w:rFonts w:ascii="仿宋" w:eastAsia="仿宋" w:hAnsi="仿宋" w:cs="仿宋" w:hint="eastAsia"/>
            <w:lang w:val="en-GB"/>
          </w:rPr>
          <w:t>(四)、可持续供应链与生产模式</w:t>
        </w:r>
        <w:r>
          <w:tab/>
        </w:r>
        <w:r>
          <w:fldChar w:fldCharType="begin"/>
        </w:r>
        <w:r>
          <w:instrText xml:space="preserve"> PAGEREF _Toc25845 \h </w:instrText>
        </w:r>
        <w:r>
          <w:fldChar w:fldCharType="separate"/>
        </w:r>
        <w:r>
          <w:t>60</w:t>
        </w:r>
        <w:r>
          <w:fldChar w:fldCharType="end"/>
        </w:r>
      </w:hyperlink>
    </w:p>
    <w:p>
      <w:pPr>
        <w:pStyle w:val="TOC1"/>
        <w:tabs>
          <w:tab w:val="right" w:leader="dot" w:pos="8306"/>
        </w:tabs>
      </w:pPr>
      <w:hyperlink w:anchor="_Toc12637" w:history="1">
        <w:r>
          <w:rPr>
            <w:rFonts w:ascii="仿宋" w:eastAsia="仿宋" w:hAnsi="仿宋" w:cs="仿宋" w:hint="eastAsia"/>
            <w:lang w:val="en-GB"/>
          </w:rPr>
          <w:t>十三、留置导尿管行业发展方向</w:t>
        </w:r>
        <w:r>
          <w:tab/>
        </w:r>
        <w:r>
          <w:fldChar w:fldCharType="begin"/>
        </w:r>
        <w:r>
          <w:instrText xml:space="preserve"> PAGEREF _Toc12637 \h </w:instrText>
        </w:r>
        <w:r>
          <w:fldChar w:fldCharType="separate"/>
        </w:r>
        <w:r>
          <w:t>61</w:t>
        </w:r>
        <w:r>
          <w:fldChar w:fldCharType="end"/>
        </w:r>
      </w:hyperlink>
    </w:p>
    <w:p>
      <w:pPr>
        <w:pStyle w:val="TOC2"/>
        <w:tabs>
          <w:tab w:val="right" w:leader="dot" w:pos="8306"/>
        </w:tabs>
      </w:pPr>
      <w:hyperlink w:anchor="_Toc18331" w:history="1">
        <w:r>
          <w:rPr>
            <w:rFonts w:ascii="仿宋" w:eastAsia="仿宋" w:hAnsi="仿宋" w:cs="仿宋" w:hint="eastAsia"/>
            <w:lang w:val="en-GB"/>
          </w:rPr>
          <w:t>(一)、未来趋势与预测</w:t>
        </w:r>
        <w:r>
          <w:tab/>
        </w:r>
        <w:r>
          <w:fldChar w:fldCharType="begin"/>
        </w:r>
        <w:r>
          <w:instrText xml:space="preserve"> PAGEREF _Toc18331 \h </w:instrText>
        </w:r>
        <w:r>
          <w:fldChar w:fldCharType="separate"/>
        </w:r>
        <w:r>
          <w:t>61</w:t>
        </w:r>
        <w:r>
          <w:fldChar w:fldCharType="end"/>
        </w:r>
      </w:hyperlink>
    </w:p>
    <w:p>
      <w:pPr>
        <w:pStyle w:val="TOC2"/>
        <w:tabs>
          <w:tab w:val="right" w:leader="dot" w:pos="8306"/>
        </w:tabs>
      </w:pPr>
      <w:hyperlink w:anchor="_Toc1840" w:history="1">
        <w:r>
          <w:rPr>
            <w:rFonts w:ascii="仿宋" w:eastAsia="仿宋" w:hAnsi="仿宋" w:cs="仿宋" w:hint="eastAsia"/>
            <w:lang w:val="en-GB"/>
          </w:rPr>
          <w:t>(二)、新兴技术应用</w:t>
        </w:r>
        <w:r>
          <w:tab/>
        </w:r>
        <w:r>
          <w:fldChar w:fldCharType="begin"/>
        </w:r>
        <w:r>
          <w:instrText xml:space="preserve"> PAGEREF _Toc1840 \h </w:instrText>
        </w:r>
        <w:r>
          <w:fldChar w:fldCharType="separate"/>
        </w:r>
        <w:r>
          <w:t>62</w:t>
        </w:r>
        <w:r>
          <w:fldChar w:fldCharType="end"/>
        </w:r>
      </w:hyperlink>
    </w:p>
    <w:p>
      <w:pPr>
        <w:pStyle w:val="TOC2"/>
        <w:tabs>
          <w:tab w:val="right" w:leader="dot" w:pos="8306"/>
        </w:tabs>
      </w:pPr>
      <w:hyperlink w:anchor="_Toc9075" w:history="1">
        <w:r>
          <w:rPr>
            <w:rFonts w:ascii="仿宋" w:eastAsia="仿宋" w:hAnsi="仿宋" w:cs="仿宋" w:hint="eastAsia"/>
            <w:lang w:val="en-GB"/>
          </w:rPr>
          <w:t>(三)、留置导尿管行业生态系统构建</w:t>
        </w:r>
        <w:r>
          <w:tab/>
        </w:r>
        <w:r>
          <w:fldChar w:fldCharType="begin"/>
        </w:r>
        <w:r>
          <w:instrText xml:space="preserve"> PAGEREF _Toc9075 \h </w:instrText>
        </w:r>
        <w:r>
          <w:fldChar w:fldCharType="separate"/>
        </w:r>
        <w:r>
          <w:t>64</w:t>
        </w:r>
        <w:r>
          <w:fldChar w:fldCharType="end"/>
        </w:r>
      </w:hyperlink>
    </w:p>
    <w:p>
      <w:pPr>
        <w:pStyle w:val="TOC2"/>
        <w:tabs>
          <w:tab w:val="right" w:leader="dot" w:pos="8306"/>
        </w:tabs>
      </w:pPr>
      <w:hyperlink w:anchor="_Toc22486" w:history="1">
        <w:r>
          <w:rPr>
            <w:rFonts w:ascii="仿宋" w:eastAsia="仿宋" w:hAnsi="仿宋" w:cs="仿宋" w:hint="eastAsia"/>
            <w:lang w:val="en-GB"/>
          </w:rPr>
          <w:t>(四)、国际市场拓展策略</w:t>
        </w:r>
        <w:r>
          <w:tab/>
        </w:r>
        <w:r>
          <w:fldChar w:fldCharType="begin"/>
        </w:r>
        <w:r>
          <w:instrText xml:space="preserve"> PAGEREF _Toc22486 \h </w:instrText>
        </w:r>
        <w:r>
          <w:fldChar w:fldCharType="separate"/>
        </w:r>
        <w:r>
          <w:t>65</w:t>
        </w:r>
        <w:r>
          <w:fldChar w:fldCharType="end"/>
        </w:r>
      </w:hyperlink>
    </w:p>
    <w:p>
      <w:pPr>
        <w:pStyle w:val="TOC1"/>
        <w:tabs>
          <w:tab w:val="right" w:leader="dot" w:pos="8306"/>
        </w:tabs>
      </w:pPr>
      <w:hyperlink w:anchor="_Toc4246" w:history="1">
        <w:r>
          <w:rPr>
            <w:rFonts w:ascii="仿宋" w:eastAsia="仿宋" w:hAnsi="仿宋" w:cs="仿宋" w:hint="eastAsia"/>
            <w:lang w:val="en-GB"/>
          </w:rPr>
          <w:t>十四、留置导尿管数字化发展方案</w:t>
        </w:r>
        <w:r>
          <w:tab/>
        </w:r>
        <w:r>
          <w:fldChar w:fldCharType="begin"/>
        </w:r>
        <w:r>
          <w:instrText xml:space="preserve"> PAGEREF _Toc4246 \h </w:instrText>
        </w:r>
        <w:r>
          <w:fldChar w:fldCharType="separate"/>
        </w:r>
        <w:r>
          <w:t>67</w:t>
        </w:r>
        <w:r>
          <w:fldChar w:fldCharType="end"/>
        </w:r>
      </w:hyperlink>
    </w:p>
    <w:p>
      <w:pPr>
        <w:pStyle w:val="TOC2"/>
        <w:tabs>
          <w:tab w:val="right" w:leader="dot" w:pos="8306"/>
        </w:tabs>
      </w:pPr>
      <w:hyperlink w:anchor="_Toc20558" w:history="1">
        <w:r>
          <w:rPr>
            <w:rFonts w:ascii="仿宋" w:eastAsia="仿宋" w:hAnsi="仿宋" w:cs="仿宋" w:hint="eastAsia"/>
            <w:lang w:val="en-GB"/>
          </w:rPr>
          <w:t>(一)、数字化战略规划</w:t>
        </w:r>
        <w:r>
          <w:tab/>
        </w:r>
        <w:r>
          <w:fldChar w:fldCharType="begin"/>
        </w:r>
        <w:r>
          <w:instrText xml:space="preserve"> PAGEREF _Toc20558 \h </w:instrText>
        </w:r>
        <w:r>
          <w:fldChar w:fldCharType="separate"/>
        </w:r>
        <w:r>
          <w:t>67</w:t>
        </w:r>
        <w:r>
          <w:fldChar w:fldCharType="end"/>
        </w:r>
      </w:hyperlink>
    </w:p>
    <w:p>
      <w:pPr>
        <w:pStyle w:val="TOC2"/>
        <w:tabs>
          <w:tab w:val="right" w:leader="dot" w:pos="8306"/>
        </w:tabs>
      </w:pPr>
      <w:hyperlink w:anchor="_Toc20519" w:history="1">
        <w:r>
          <w:rPr>
            <w:rFonts w:ascii="仿宋" w:eastAsia="仿宋" w:hAnsi="仿宋" w:cs="仿宋" w:hint="eastAsia"/>
            <w:lang w:val="en-GB"/>
          </w:rPr>
          <w:t>(二)、数据安全与隐私保护</w:t>
        </w:r>
        <w:r>
          <w:tab/>
        </w:r>
        <w:r>
          <w:fldChar w:fldCharType="begin"/>
        </w:r>
        <w:r>
          <w:instrText xml:space="preserve"> PAGEREF _Toc20519 \h </w:instrText>
        </w:r>
        <w:r>
          <w:fldChar w:fldCharType="separate"/>
        </w:r>
        <w:r>
          <w:t>68</w:t>
        </w:r>
        <w:r>
          <w:fldChar w:fldCharType="end"/>
        </w:r>
      </w:hyperlink>
    </w:p>
    <w:p>
      <w:pPr>
        <w:pStyle w:val="TOC2"/>
        <w:tabs>
          <w:tab w:val="right" w:leader="dot" w:pos="8306"/>
        </w:tabs>
      </w:pPr>
      <w:hyperlink w:anchor="_Toc23754" w:history="1">
        <w:r>
          <w:rPr>
            <w:rFonts w:ascii="仿宋" w:eastAsia="仿宋" w:hAnsi="仿宋" w:cs="仿宋" w:hint="eastAsia"/>
            <w:lang w:val="en-GB"/>
          </w:rPr>
          <w:t>(三)、人工智能与大数据应用</w:t>
        </w:r>
        <w:r>
          <w:tab/>
        </w:r>
        <w:r>
          <w:fldChar w:fldCharType="begin"/>
        </w:r>
        <w:r>
          <w:instrText xml:space="preserve"> PAGEREF _Toc23754 \h </w:instrText>
        </w:r>
        <w:r>
          <w:fldChar w:fldCharType="separate"/>
        </w:r>
        <w:r>
          <w:t>69</w:t>
        </w:r>
        <w:r>
          <w:fldChar w:fldCharType="end"/>
        </w:r>
      </w:hyperlink>
    </w:p>
    <w:p>
      <w:pPr>
        <w:pStyle w:val="TOC2"/>
        <w:tabs>
          <w:tab w:val="right" w:leader="dot" w:pos="8306"/>
        </w:tabs>
      </w:pPr>
      <w:hyperlink w:anchor="_Toc30406" w:history="1">
        <w:r>
          <w:rPr>
            <w:rFonts w:ascii="仿宋" w:eastAsia="仿宋" w:hAnsi="仿宋" w:cs="仿宋" w:hint="eastAsia"/>
            <w:lang w:val="en-GB"/>
          </w:rPr>
          <w:t>(四)、信息技术基础设施建设</w:t>
        </w:r>
        <w:r>
          <w:tab/>
        </w:r>
        <w:r>
          <w:fldChar w:fldCharType="begin"/>
        </w:r>
        <w:r>
          <w:instrText xml:space="preserve"> PAGEREF _Toc30406 \h </w:instrText>
        </w:r>
        <w:r>
          <w:fldChar w:fldCharType="separate"/>
        </w:r>
        <w:r>
          <w:t>70</w:t>
        </w:r>
        <w:r>
          <w:fldChar w:fldCharType="end"/>
        </w:r>
      </w:hyperlink>
    </w:p>
    <w:p>
      <w:pPr>
        <w:pStyle w:val="TOC1"/>
        <w:tabs>
          <w:tab w:val="right" w:leader="dot" w:pos="8306"/>
        </w:tabs>
      </w:pPr>
      <w:hyperlink w:anchor="_Toc31700" w:history="1">
        <w:r>
          <w:rPr>
            <w:rFonts w:ascii="仿宋" w:eastAsia="仿宋" w:hAnsi="仿宋" w:cs="仿宋" w:hint="eastAsia"/>
            <w:lang w:val="en-GB"/>
          </w:rPr>
          <w:t>十五、留置导尿管人才战略与团队建设</w:t>
        </w:r>
        <w:r>
          <w:tab/>
        </w:r>
        <w:r>
          <w:fldChar w:fldCharType="begin"/>
        </w:r>
        <w:r>
          <w:instrText xml:space="preserve"> PAGEREF _Toc31700 \h </w:instrText>
        </w:r>
        <w:r>
          <w:fldChar w:fldCharType="separate"/>
        </w:r>
        <w:r>
          <w:t>72</w:t>
        </w:r>
        <w:r>
          <w:fldChar w:fldCharType="end"/>
        </w:r>
      </w:hyperlink>
    </w:p>
    <w:p>
      <w:pPr>
        <w:pStyle w:val="TOC2"/>
        <w:tabs>
          <w:tab w:val="right" w:leader="dot" w:pos="8306"/>
        </w:tabs>
      </w:pPr>
      <w:hyperlink w:anchor="_Toc31640" w:history="1">
        <w:r>
          <w:rPr>
            <w:rFonts w:ascii="仿宋" w:eastAsia="仿宋" w:hAnsi="仿宋" w:cs="仿宋" w:hint="eastAsia"/>
            <w:lang w:val="en-GB"/>
          </w:rPr>
          <w:t>(一)、人才需求与招聘计划</w:t>
        </w:r>
        <w:r>
          <w:tab/>
        </w:r>
        <w:r>
          <w:fldChar w:fldCharType="begin"/>
        </w:r>
        <w:r>
          <w:instrText xml:space="preserve"> PAGEREF _Toc31640 \h </w:instrText>
        </w:r>
        <w:r>
          <w:fldChar w:fldCharType="separate"/>
        </w:r>
        <w:r>
          <w:t>72</w:t>
        </w:r>
        <w:r>
          <w:fldChar w:fldCharType="end"/>
        </w:r>
      </w:hyperlink>
    </w:p>
    <w:p>
      <w:pPr>
        <w:pStyle w:val="TOC2"/>
        <w:tabs>
          <w:tab w:val="right" w:leader="dot" w:pos="8306"/>
        </w:tabs>
      </w:pPr>
      <w:hyperlink w:anchor="_Toc30646" w:history="1">
        <w:r>
          <w:rPr>
            <w:rFonts w:ascii="仿宋" w:eastAsia="仿宋" w:hAnsi="仿宋" w:cs="仿宋" w:hint="eastAsia"/>
            <w:lang w:val="en-GB"/>
          </w:rPr>
          <w:t>(二)、培训与专业发展</w:t>
        </w:r>
        <w:r>
          <w:tab/>
        </w:r>
        <w:r>
          <w:fldChar w:fldCharType="begin"/>
        </w:r>
        <w:r>
          <w:instrText xml:space="preserve"> PAGEREF _Toc30646 \h </w:instrText>
        </w:r>
        <w:r>
          <w:fldChar w:fldCharType="separate"/>
        </w:r>
        <w:r>
          <w:t>73</w:t>
        </w:r>
        <w:r>
          <w:fldChar w:fldCharType="end"/>
        </w:r>
      </w:hyperlink>
    </w:p>
    <w:p>
      <w:pPr>
        <w:pStyle w:val="TOC2"/>
        <w:tabs>
          <w:tab w:val="right" w:leader="dot" w:pos="8306"/>
        </w:tabs>
      </w:pPr>
      <w:hyperlink w:anchor="_Toc22666" w:history="1">
        <w:r>
          <w:rPr>
            <w:rFonts w:ascii="仿宋" w:eastAsia="仿宋" w:hAnsi="仿宋" w:cs="仿宋" w:hint="eastAsia"/>
            <w:lang w:val="en-GB"/>
          </w:rPr>
          <w:t>(三)、绩效评价与激励机制</w:t>
        </w:r>
        <w:r>
          <w:tab/>
        </w:r>
        <w:r>
          <w:fldChar w:fldCharType="begin"/>
        </w:r>
        <w:r>
          <w:instrText xml:space="preserve"> PAGEREF _Toc22666 \h </w:instrText>
        </w:r>
        <w:r>
          <w:fldChar w:fldCharType="separate"/>
        </w:r>
        <w:r>
          <w:t>75</w:t>
        </w:r>
        <w:r>
          <w:fldChar w:fldCharType="end"/>
        </w:r>
      </w:hyperlink>
    </w:p>
    <w:p>
      <w:pPr>
        <w:pStyle w:val="TOC2"/>
        <w:tabs>
          <w:tab w:val="right" w:leader="dot" w:pos="8306"/>
        </w:tabs>
      </w:pPr>
      <w:hyperlink w:anchor="_Toc8242" w:history="1">
        <w:r>
          <w:rPr>
            <w:rFonts w:ascii="仿宋" w:eastAsia="仿宋" w:hAnsi="仿宋" w:cs="仿宋" w:hint="eastAsia"/>
            <w:lang w:val="en-GB"/>
          </w:rPr>
          <w:t>(四)、团队建设与协作模式</w:t>
        </w:r>
        <w:r>
          <w:tab/>
        </w:r>
        <w:r>
          <w:fldChar w:fldCharType="begin"/>
        </w:r>
        <w:r>
          <w:instrText xml:space="preserve"> PAGEREF _Toc8242 \h </w:instrText>
        </w:r>
        <w:r>
          <w:fldChar w:fldCharType="separate"/>
        </w:r>
        <w:r>
          <w:t>76</w:t>
        </w:r>
        <w:r>
          <w:fldChar w:fldCharType="end"/>
        </w:r>
      </w:hyperlink>
    </w:p>
    <w:p>
      <w:pPr>
        <w:pStyle w:val="TOC1"/>
        <w:tabs>
          <w:tab w:val="right" w:leader="dot" w:pos="8306"/>
        </w:tabs>
      </w:pPr>
      <w:hyperlink w:anchor="_Toc3517" w:history="1">
        <w:r>
          <w:rPr>
            <w:rFonts w:ascii="仿宋" w:eastAsia="仿宋" w:hAnsi="仿宋" w:cs="仿宋" w:hint="eastAsia"/>
            <w:lang w:val="en-GB"/>
          </w:rPr>
          <w:t>十六、留置导尿管供应链管理</w:t>
        </w:r>
        <w:r>
          <w:tab/>
        </w:r>
        <w:r>
          <w:fldChar w:fldCharType="begin"/>
        </w:r>
        <w:r>
          <w:instrText xml:space="preserve"> PAGEREF _Toc3517 \h </w:instrText>
        </w:r>
        <w:r>
          <w:fldChar w:fldCharType="separate"/>
        </w:r>
        <w:r>
          <w:t>77</w:t>
        </w:r>
        <w:r>
          <w:fldChar w:fldCharType="end"/>
        </w:r>
      </w:hyperlink>
    </w:p>
    <w:p>
      <w:pPr>
        <w:pStyle w:val="TOC2"/>
        <w:tabs>
          <w:tab w:val="right" w:leader="dot" w:pos="8306"/>
        </w:tabs>
      </w:pPr>
      <w:hyperlink w:anchor="_Toc11968" w:history="1">
        <w:r>
          <w:rPr>
            <w:rFonts w:ascii="仿宋" w:eastAsia="仿宋" w:hAnsi="仿宋" w:cs="仿宋" w:hint="eastAsia"/>
            <w:lang w:val="en-GB"/>
          </w:rPr>
          <w:t>(一)、供应链优化策略</w:t>
        </w:r>
        <w:r>
          <w:tab/>
        </w:r>
        <w:r>
          <w:fldChar w:fldCharType="begin"/>
        </w:r>
        <w:r>
          <w:instrText xml:space="preserve"> PAGEREF _Toc11968 \h </w:instrText>
        </w:r>
        <w:r>
          <w:fldChar w:fldCharType="separate"/>
        </w:r>
        <w:r>
          <w:t>77</w:t>
        </w:r>
        <w:r>
          <w:fldChar w:fldCharType="end"/>
        </w:r>
      </w:hyperlink>
    </w:p>
    <w:p>
      <w:pPr>
        <w:pStyle w:val="TOC2"/>
        <w:tabs>
          <w:tab w:val="right" w:leader="dot" w:pos="8306"/>
        </w:tabs>
      </w:pPr>
      <w:hyperlink w:anchor="_Toc10556" w:history="1">
        <w:r>
          <w:rPr>
            <w:rFonts w:ascii="仿宋" w:eastAsia="仿宋" w:hAnsi="仿宋" w:cs="仿宋" w:hint="eastAsia"/>
            <w:lang w:val="en-GB"/>
          </w:rPr>
          <w:t>(二)、供应商合作与管理</w:t>
        </w:r>
        <w:r>
          <w:tab/>
        </w:r>
        <w:r>
          <w:fldChar w:fldCharType="begin"/>
        </w:r>
        <w:r>
          <w:instrText xml:space="preserve"> PAGEREF _Toc10556 \h </w:instrText>
        </w:r>
        <w:r>
          <w:fldChar w:fldCharType="separate"/>
        </w:r>
        <w:r>
          <w:t>78</w:t>
        </w:r>
        <w:r>
          <w:fldChar w:fldCharType="end"/>
        </w:r>
      </w:hyperlink>
    </w:p>
    <w:p>
      <w:pPr>
        <w:pStyle w:val="TOC2"/>
        <w:tabs>
          <w:tab w:val="right" w:leader="dot" w:pos="8306"/>
        </w:tabs>
      </w:pPr>
      <w:hyperlink w:anchor="_Toc4587" w:history="1">
        <w:r>
          <w:rPr>
            <w:rFonts w:ascii="仿宋" w:eastAsia="仿宋" w:hAnsi="仿宋" w:cs="仿宋" w:hint="eastAsia"/>
            <w:lang w:val="en-GB"/>
          </w:rPr>
          <w:t>(三)、物流与库存管理</w:t>
        </w:r>
        <w:r>
          <w:tab/>
        </w:r>
        <w:r>
          <w:fldChar w:fldCharType="begin"/>
        </w:r>
        <w:r>
          <w:instrText xml:space="preserve"> PAGEREF _Toc4587 \h </w:instrText>
        </w:r>
        <w:r>
          <w:fldChar w:fldCharType="separate"/>
        </w:r>
        <w:r>
          <w:t>79</w:t>
        </w:r>
        <w:r>
          <w:fldChar w:fldCharType="end"/>
        </w:r>
      </w:hyperlink>
    </w:p>
    <w:p>
      <w:pPr>
        <w:pStyle w:val="TOC2"/>
        <w:tabs>
          <w:tab w:val="right" w:leader="dot" w:pos="8306"/>
        </w:tabs>
      </w:pPr>
      <w:hyperlink w:anchor="_Toc15717" w:history="1">
        <w:r>
          <w:rPr>
            <w:rFonts w:ascii="仿宋" w:eastAsia="仿宋" w:hAnsi="仿宋" w:cs="仿宋" w:hint="eastAsia"/>
            <w:lang w:val="en-GB"/>
          </w:rPr>
          <w:t>(四)、风险管理与应对策略</w:t>
        </w:r>
        <w:r>
          <w:tab/>
        </w:r>
        <w:r>
          <w:fldChar w:fldCharType="begin"/>
        </w:r>
        <w:r>
          <w:instrText xml:space="preserve"> PAGEREF _Toc15717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8115"/>
      <w:r>
        <w:rPr>
          <w:rFonts w:ascii="仿宋" w:eastAsia="仿宋" w:hAnsi="仿宋" w:cs="仿宋" w:hint="eastAsia"/>
          <w:lang w:val="en-GB"/>
        </w:rPr>
        <w:t>概论</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随着留置导尿管市场竞争的不断加剧，留置导尿管企业之间争夺市场份额的过程愈加复杂多变。本报告通过系统地分析市场趋势、行业壁垒、消费者偏好与竞争者行为，旨在为读者提供全面细致的市场分析及竞争策略。研究所得不仅能帮助企业制定科学合理的市场策略，还能在激烈的市场竞争中寻求到可持续的竞争优势。请注意，本报告的内容仅限于学习交流，严禁用于任何商业用途。</w:t>
      </w:r>
    </w:p>
    <w:p>
      <w:pPr>
        <w:pStyle w:val="Heading1"/>
        <w:ind w:firstLine="560" w:firstLineChars="200"/>
        <w:rPr>
          <w:rFonts w:ascii="仿宋" w:eastAsia="仿宋" w:hAnsi="仿宋" w:cs="仿宋" w:hint="eastAsia"/>
          <w:sz w:val="28"/>
          <w:lang w:val="en-GB"/>
        </w:rPr>
      </w:pPr>
      <w:bookmarkStart w:id="2" w:name="_Toc27573"/>
      <w:r>
        <w:rPr>
          <w:rFonts w:ascii="仿宋" w:eastAsia="仿宋" w:hAnsi="仿宋" w:cs="仿宋" w:hint="eastAsia"/>
          <w:sz w:val="28"/>
          <w:lang w:val="en-GB"/>
        </w:rPr>
        <w:t>一、留置导尿管行业前景</w:t>
      </w:r>
      <w:bookmarkEnd w:id="2"/>
    </w:p>
    <w:p>
      <w:pPr>
        <w:pStyle w:val="Heading2"/>
        <w:rPr>
          <w:rFonts w:ascii="仿宋" w:eastAsia="仿宋" w:hAnsi="仿宋" w:cs="仿宋" w:hint="eastAsia"/>
          <w:lang w:val="en-GB"/>
        </w:rPr>
      </w:pPr>
      <w:bookmarkStart w:id="3" w:name="_Toc19801"/>
      <w:r>
        <w:rPr>
          <w:rFonts w:ascii="仿宋" w:eastAsia="仿宋" w:hAnsi="仿宋" w:cs="仿宋" w:hint="eastAsia"/>
          <w:lang w:val="en-GB"/>
        </w:rPr>
        <w:t>(一)、市场增长预测</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根据留置导尿管行业专业机构的研究和市场数据分析，留置导尿管行业展现出强劲的增长势头，未来几年内市场规模有望进一步扩大，年均增长率预计将维持在XX%以上。这一预测的乐观态势主要受益于全球经济的回暖、消费者需求的升级，以及新技术的广泛应用。这为留置导尿管行业参与者提供了广泛的发展空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全球经济的回暖将成为推动市场增长的关键因素。随着各国逐渐克服疫情影响，全球经济有望实现复苏，为留置导尿管行业创造更有利的经济环境。</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消费者需求的升级将成为市场增长的主要推动力。随着消费者对产品和服务品质的不断追求，留置导尿管行业有望迎来更高水平的市场需求。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同时，新技术的广泛应用将推动市场规模的进一步扩大。人工智能、大数据分析、物联网等新兴技术的普及将提升产品和服务的水平，满足市场上日益多样化的需求。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这一市场增长预测为留置导尿管行业参与者提供了广泛的发展机遇，激励着企业加大投资、加强创新力，以更好地适应并引领留置导尿管行业的发展潮流。</w:t>
      </w:r>
    </w:p>
    <w:p>
      <w:pPr>
        <w:pStyle w:val="Heading2"/>
        <w:ind w:firstLine="560" w:firstLineChars="200"/>
        <w:rPr>
          <w:rFonts w:ascii="仿宋" w:eastAsia="仿宋" w:hAnsi="仿宋" w:cs="仿宋" w:hint="eastAsia"/>
          <w:sz w:val="28"/>
          <w:lang w:val="en-GB"/>
        </w:rPr>
      </w:pPr>
      <w:bookmarkStart w:id="4" w:name="_Toc31266"/>
      <w:r>
        <w:rPr>
          <w:rFonts w:ascii="仿宋" w:eastAsia="仿宋" w:hAnsi="仿宋" w:cs="仿宋" w:hint="eastAsia"/>
          <w:sz w:val="28"/>
          <w:lang w:val="en-GB"/>
        </w:rPr>
        <w:t>(二)、新兴市场机会</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留置导尿管行业在全球化进程加速和新兴市场崛起的大背景下呈现出强劲的增长势头。未来几年内，市场规模有望进一步扩大，年均增长率将保持在XX%以上。这一趋势主要受益于全球经济复苏、消费升级以及新技术应用的推动，为留置导尿管行业参与者提供了广阔的发展空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与此同时，公司将专注于新兴市场的探索与拓展。通过深入的市场调研和合作伙伴的拓展，公司将积极参与当地市场的竞争，争取在新兴市场中取得先发优势。这意味着公司将加大对新兴市场的投入，从而更好地把握当地消费者需求，灵活应对市场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除了市场竞争，公司还将加强与当地政府和企业的合作。这种合作不仅有助于公司更好地融入当地市场，还有助于共同推动留置导尿管行业的健康发展。公司将遵守当地法规，积极参与制定与推动产业政策，以确保公司在新兴市场的可持续发展。</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这一全球化和新兴市场战略将为公司带来更多的商机和战略优势。通过深耕新兴市场、拓展合作伙伴关系以及与政府的协作，公司将不仅能够紧密契合市场需求，还能够在全球化竞争中取得更为稳固的地位。</w:t>
      </w:r>
    </w:p>
    <w:p>
      <w:pPr>
        <w:pStyle w:val="Heading2"/>
        <w:ind w:firstLine="560" w:firstLineChars="200"/>
        <w:rPr>
          <w:rFonts w:ascii="仿宋" w:eastAsia="仿宋" w:hAnsi="仿宋" w:cs="仿宋" w:hint="eastAsia"/>
          <w:sz w:val="28"/>
          <w:lang w:val="en-GB"/>
        </w:rPr>
      </w:pPr>
      <w:bookmarkStart w:id="5" w:name="_Toc22167"/>
      <w:r>
        <w:rPr>
          <w:rFonts w:ascii="仿宋" w:eastAsia="仿宋" w:hAnsi="仿宋" w:cs="仿宋" w:hint="eastAsia"/>
          <w:sz w:val="28"/>
          <w:lang w:val="en-GB"/>
        </w:rPr>
        <w:t>(三)、技术前景展望</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将不断关注前沿科技的发展，积极引进和应用先进的生产技术、信息技术等，以提升产品质量、降低生产成本，并在市场竞争中保持领先地位。技术创新将成为公司在留置导尿管行业中立于不败之地的有力支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在技术前景方面，公司将采取以下策略：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积极引进先进的生产技术。通过采用先进的生产设备和工艺，公司将能够提高生产效率，缩短生产周期，从而更快地响应市场需求。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加大对信息技术的投入。公司将运用信息技术优化生产流程、提高数据分析的精准度，以实现智能制造和智能管理，为企业的全面提升提供数字化支持。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注重产品研发和创新。公司将不断加大对产品研发的投入，推动新产品的开发，以满足市场不断变化的需求。通过产品创新，公司将能够在竞争激烈的市场中脱颖而出。</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建立技术创新的体系。公司将建立健全的技术创新体系，鼓励员工提出创新性的想法，推动技术研发和实践的深度融合，确保公司在技术领域的持续领先地位。</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pStyle w:val="Heading2"/>
        <w:ind w:firstLine="560" w:firstLineChars="200"/>
        <w:rPr>
          <w:rFonts w:ascii="仿宋" w:eastAsia="仿宋" w:hAnsi="仿宋" w:cs="仿宋" w:hint="eastAsia"/>
          <w:sz w:val="28"/>
          <w:lang w:val="en-GB"/>
        </w:rPr>
      </w:pPr>
      <w:bookmarkStart w:id="6" w:name="_Toc20727"/>
      <w:r>
        <w:rPr>
          <w:rFonts w:ascii="仿宋" w:eastAsia="仿宋" w:hAnsi="仿宋" w:cs="仿宋" w:hint="eastAsia"/>
          <w:sz w:val="28"/>
          <w:lang w:val="en-GB"/>
        </w:rPr>
        <w:t>(四)、政策环境变化</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公司将持续关注国家和地方政府对留置导尿管行业的政策导向，包括产业支持政策、环保法规等。及时了解政策变化，公司将能够更好地调整业务策略，确保在政策引导下实现可持续经营。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在政策环境变化方面，公司将采取以下策略：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紧密关注产业支持政策。公司将密切关注国家和地方政府对留置导尿管行业的支持政策，包括财政、税收等方面的支持。及时了解这些政策的调整和变化，以便灵活调整公司的战略，更好地利用政策红利。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深入了解环保法规。随着社会对环保的关注日益增加，环保法规对留置导尿管行业经营将产生越来越大的影响。公司将深入了解并遵守相关法规，甚至主动采取环保措施，以满足政府和社会的期望，提升公司的社会责任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政府关系网络。公司将积极与政府相关部门建立紧密的沟通渠道，参与留置导尿管行业协商和政策制定过程。通过参与政府决策，公司将有机会在政策制定中发挥更大的影响力，确保政策符合留置导尿管行业的实际情况。</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加强风险评估和政策应对能力。公司将建立健全的风险评估机制，及时识别可能影响业务的政策风险。并通过建立应对机制，灵活应对政策变化，减轻可能的负面影响。</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https://d.book118.com/805304103311011102</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留置导尿管竞争策略分析报告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留置导尿管竞争策略分析报告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留置导尿管竞争策略分析报告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留置导尿管竞争策略分析报告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留置导尿管竞争策略分析报告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留置导尿管竞争策略分析报告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留置导尿管竞争策略分析报告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A5080C"/>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 w:val="7EA508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05304103311011102"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2024-01-10T09:55:00Z</dcterms:created>
  <dcterms:modified xsi:type="dcterms:W3CDTF">2024-01-10T09:55:17Z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E55B111B4611448A961741F2C9D7353B_11</vt:lpwstr>
  </property>
  <property fmtid="{D5CDD505-2E9C-101B-9397-08002B2CF9AE}" pid="3" name="KSOProductBuildVer">
    <vt:lpwstr>2052-12.1.0.16120</vt:lpwstr>
  </property>
</Properties>
</file>