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5" w:history="1">
        <w:r>
          <w:rPr>
            <w:rFonts w:ascii="仿宋" w:eastAsia="仿宋" w:hAnsi="仿宋" w:cs="仿宋" w:hint="eastAsia"/>
            <w:lang w:eastAsia="zh-CN"/>
          </w:rPr>
          <w:t>序言</w:t>
        </w:r>
        <w:r>
          <w:tab/>
        </w:r>
        <w:r>
          <w:fldChar w:fldCharType="begin"/>
        </w:r>
        <w:r>
          <w:instrText xml:space="preserve"> PAGEREF _Toc26175 \h </w:instrText>
        </w:r>
        <w:r>
          <w:fldChar w:fldCharType="separate"/>
        </w:r>
        <w:r>
          <w:t>3</w:t>
        </w:r>
        <w:r>
          <w:fldChar w:fldCharType="end"/>
        </w:r>
      </w:hyperlink>
    </w:p>
    <w:p>
      <w:pPr>
        <w:pStyle w:val="TOC1"/>
        <w:tabs>
          <w:tab w:val="right" w:leader="dot" w:pos="8306"/>
        </w:tabs>
      </w:pPr>
      <w:hyperlink w:anchor="_Toc16033" w:history="1">
        <w:r>
          <w:rPr>
            <w:rFonts w:ascii="仿宋" w:eastAsia="仿宋" w:hAnsi="仿宋" w:cs="仿宋" w:hint="eastAsia"/>
            <w:lang w:eastAsia="zh-CN"/>
          </w:rPr>
          <w:t>一、锻压设备项目概论</w:t>
        </w:r>
        <w:r>
          <w:tab/>
        </w:r>
        <w:r>
          <w:fldChar w:fldCharType="begin"/>
        </w:r>
        <w:r>
          <w:instrText xml:space="preserve"> PAGEREF _Toc16033 \h </w:instrText>
        </w:r>
        <w:r>
          <w:fldChar w:fldCharType="separate"/>
        </w:r>
        <w:r>
          <w:t>3</w:t>
        </w:r>
        <w:r>
          <w:fldChar w:fldCharType="end"/>
        </w:r>
      </w:hyperlink>
    </w:p>
    <w:p>
      <w:pPr>
        <w:pStyle w:val="TOC2"/>
        <w:tabs>
          <w:tab w:val="right" w:leader="dot" w:pos="8306"/>
        </w:tabs>
      </w:pPr>
      <w:hyperlink w:anchor="_Toc11067" w:history="1">
        <w:r>
          <w:rPr>
            <w:rFonts w:ascii="仿宋" w:eastAsia="仿宋" w:hAnsi="仿宋" w:cs="仿宋" w:hint="eastAsia"/>
            <w:lang w:eastAsia="zh-CN"/>
          </w:rPr>
          <w:t>(一)、锻压设备项目概况</w:t>
        </w:r>
        <w:r>
          <w:tab/>
        </w:r>
        <w:r>
          <w:fldChar w:fldCharType="begin"/>
        </w:r>
        <w:r>
          <w:instrText xml:space="preserve"> PAGEREF _Toc11067 \h </w:instrText>
        </w:r>
        <w:r>
          <w:fldChar w:fldCharType="separate"/>
        </w:r>
        <w:r>
          <w:t>3</w:t>
        </w:r>
        <w:r>
          <w:fldChar w:fldCharType="end"/>
        </w:r>
      </w:hyperlink>
    </w:p>
    <w:p>
      <w:pPr>
        <w:pStyle w:val="TOC2"/>
        <w:tabs>
          <w:tab w:val="right" w:leader="dot" w:pos="8306"/>
        </w:tabs>
      </w:pPr>
      <w:hyperlink w:anchor="_Toc15774" w:history="1">
        <w:r>
          <w:rPr>
            <w:rFonts w:ascii="仿宋" w:eastAsia="仿宋" w:hAnsi="仿宋" w:cs="仿宋" w:hint="eastAsia"/>
            <w:lang w:eastAsia="zh-CN"/>
          </w:rPr>
          <w:t>(二)、锻压设备项目目标</w:t>
        </w:r>
        <w:r>
          <w:tab/>
        </w:r>
        <w:r>
          <w:fldChar w:fldCharType="begin"/>
        </w:r>
        <w:r>
          <w:instrText xml:space="preserve"> PAGEREF _Toc15774 \h </w:instrText>
        </w:r>
        <w:r>
          <w:fldChar w:fldCharType="separate"/>
        </w:r>
        <w:r>
          <w:t>5</w:t>
        </w:r>
        <w:r>
          <w:fldChar w:fldCharType="end"/>
        </w:r>
      </w:hyperlink>
    </w:p>
    <w:p>
      <w:pPr>
        <w:pStyle w:val="TOC2"/>
        <w:tabs>
          <w:tab w:val="right" w:leader="dot" w:pos="8306"/>
        </w:tabs>
      </w:pPr>
      <w:hyperlink w:anchor="_Toc4498" w:history="1">
        <w:r>
          <w:rPr>
            <w:rFonts w:ascii="仿宋" w:eastAsia="仿宋" w:hAnsi="仿宋" w:cs="仿宋" w:hint="eastAsia"/>
            <w:lang w:eastAsia="zh-CN"/>
          </w:rPr>
          <w:t>(三)、锻压设备项目提出的理由</w:t>
        </w:r>
        <w:r>
          <w:tab/>
        </w:r>
        <w:r>
          <w:fldChar w:fldCharType="begin"/>
        </w:r>
        <w:r>
          <w:instrText xml:space="preserve"> PAGEREF _Toc4498 \h </w:instrText>
        </w:r>
        <w:r>
          <w:fldChar w:fldCharType="separate"/>
        </w:r>
        <w:r>
          <w:t>6</w:t>
        </w:r>
        <w:r>
          <w:fldChar w:fldCharType="end"/>
        </w:r>
      </w:hyperlink>
    </w:p>
    <w:p>
      <w:pPr>
        <w:pStyle w:val="TOC2"/>
        <w:tabs>
          <w:tab w:val="right" w:leader="dot" w:pos="8306"/>
        </w:tabs>
      </w:pPr>
      <w:hyperlink w:anchor="_Toc31056" w:history="1">
        <w:r>
          <w:rPr>
            <w:rFonts w:ascii="仿宋" w:eastAsia="仿宋" w:hAnsi="仿宋" w:cs="仿宋" w:hint="eastAsia"/>
            <w:lang w:eastAsia="zh-CN"/>
          </w:rPr>
          <w:t>(四)、锻压设备项目意义</w:t>
        </w:r>
        <w:r>
          <w:tab/>
        </w:r>
        <w:r>
          <w:fldChar w:fldCharType="begin"/>
        </w:r>
        <w:r>
          <w:instrText xml:space="preserve"> PAGEREF _Toc31056 \h </w:instrText>
        </w:r>
        <w:r>
          <w:fldChar w:fldCharType="separate"/>
        </w:r>
        <w:r>
          <w:t>8</w:t>
        </w:r>
        <w:r>
          <w:fldChar w:fldCharType="end"/>
        </w:r>
      </w:hyperlink>
    </w:p>
    <w:p>
      <w:pPr>
        <w:pStyle w:val="TOC2"/>
        <w:tabs>
          <w:tab w:val="right" w:leader="dot" w:pos="8306"/>
        </w:tabs>
      </w:pPr>
      <w:hyperlink w:anchor="_Toc18550" w:history="1">
        <w:r>
          <w:rPr>
            <w:rFonts w:ascii="仿宋" w:eastAsia="仿宋" w:hAnsi="仿宋" w:cs="仿宋" w:hint="eastAsia"/>
            <w:lang w:eastAsia="zh-CN"/>
          </w:rPr>
          <w:t>(五)、锻压设备项目背景</w:t>
        </w:r>
        <w:r>
          <w:tab/>
        </w:r>
        <w:r>
          <w:fldChar w:fldCharType="begin"/>
        </w:r>
        <w:r>
          <w:instrText xml:space="preserve"> PAGEREF _Toc18550 \h </w:instrText>
        </w:r>
        <w:r>
          <w:fldChar w:fldCharType="separate"/>
        </w:r>
        <w:r>
          <w:t>8</w:t>
        </w:r>
        <w:r>
          <w:fldChar w:fldCharType="end"/>
        </w:r>
      </w:hyperlink>
    </w:p>
    <w:p>
      <w:pPr>
        <w:pStyle w:val="TOC1"/>
        <w:tabs>
          <w:tab w:val="right" w:leader="dot" w:pos="8306"/>
        </w:tabs>
      </w:pPr>
      <w:hyperlink w:anchor="_Toc29778" w:history="1">
        <w:r>
          <w:rPr>
            <w:rFonts w:ascii="仿宋" w:eastAsia="仿宋" w:hAnsi="仿宋" w:cs="仿宋" w:hint="eastAsia"/>
            <w:lang w:eastAsia="zh-CN"/>
          </w:rPr>
          <w:t>二、产品规划分析</w:t>
        </w:r>
        <w:r>
          <w:tab/>
        </w:r>
        <w:r>
          <w:fldChar w:fldCharType="begin"/>
        </w:r>
        <w:r>
          <w:instrText xml:space="preserve"> PAGEREF _Toc29778 \h </w:instrText>
        </w:r>
        <w:r>
          <w:fldChar w:fldCharType="separate"/>
        </w:r>
        <w:r>
          <w:t>9</w:t>
        </w:r>
        <w:r>
          <w:fldChar w:fldCharType="end"/>
        </w:r>
      </w:hyperlink>
    </w:p>
    <w:p>
      <w:pPr>
        <w:pStyle w:val="TOC2"/>
        <w:tabs>
          <w:tab w:val="right" w:leader="dot" w:pos="8306"/>
        </w:tabs>
      </w:pPr>
      <w:hyperlink w:anchor="_Toc24449" w:history="1">
        <w:r>
          <w:rPr>
            <w:rFonts w:ascii="仿宋" w:eastAsia="仿宋" w:hAnsi="仿宋" w:cs="仿宋" w:hint="eastAsia"/>
            <w:lang w:eastAsia="zh-CN"/>
          </w:rPr>
          <w:t>(一)、产品规划</w:t>
        </w:r>
        <w:r>
          <w:tab/>
        </w:r>
        <w:r>
          <w:fldChar w:fldCharType="begin"/>
        </w:r>
        <w:r>
          <w:instrText xml:space="preserve"> PAGEREF _Toc24449 \h </w:instrText>
        </w:r>
        <w:r>
          <w:fldChar w:fldCharType="separate"/>
        </w:r>
        <w:r>
          <w:t>9</w:t>
        </w:r>
        <w:r>
          <w:fldChar w:fldCharType="end"/>
        </w:r>
      </w:hyperlink>
    </w:p>
    <w:p>
      <w:pPr>
        <w:pStyle w:val="TOC2"/>
        <w:tabs>
          <w:tab w:val="right" w:leader="dot" w:pos="8306"/>
        </w:tabs>
      </w:pPr>
      <w:hyperlink w:anchor="_Toc24986" w:history="1">
        <w:r>
          <w:rPr>
            <w:rFonts w:ascii="仿宋" w:eastAsia="仿宋" w:hAnsi="仿宋" w:cs="仿宋" w:hint="eastAsia"/>
            <w:lang w:eastAsia="zh-CN"/>
          </w:rPr>
          <w:t>(二)、建设规模</w:t>
        </w:r>
        <w:r>
          <w:tab/>
        </w:r>
        <w:r>
          <w:fldChar w:fldCharType="begin"/>
        </w:r>
        <w:r>
          <w:instrText xml:space="preserve"> PAGEREF _Toc24986 \h </w:instrText>
        </w:r>
        <w:r>
          <w:fldChar w:fldCharType="separate"/>
        </w:r>
        <w:r>
          <w:t>10</w:t>
        </w:r>
        <w:r>
          <w:fldChar w:fldCharType="end"/>
        </w:r>
      </w:hyperlink>
    </w:p>
    <w:p>
      <w:pPr>
        <w:pStyle w:val="TOC1"/>
        <w:tabs>
          <w:tab w:val="right" w:leader="dot" w:pos="8306"/>
        </w:tabs>
      </w:pPr>
      <w:hyperlink w:anchor="_Toc8333" w:history="1">
        <w:r>
          <w:rPr>
            <w:rFonts w:ascii="仿宋" w:eastAsia="仿宋" w:hAnsi="仿宋" w:cs="仿宋" w:hint="eastAsia"/>
            <w:lang w:eastAsia="zh-CN"/>
          </w:rPr>
          <w:t>三、锻压设备项目危机管理</w:t>
        </w:r>
        <w:r>
          <w:tab/>
        </w:r>
        <w:r>
          <w:fldChar w:fldCharType="begin"/>
        </w:r>
        <w:r>
          <w:instrText xml:space="preserve"> PAGEREF _Toc8333 \h </w:instrText>
        </w:r>
        <w:r>
          <w:fldChar w:fldCharType="separate"/>
        </w:r>
        <w:r>
          <w:t>11</w:t>
        </w:r>
        <w:r>
          <w:fldChar w:fldCharType="end"/>
        </w:r>
      </w:hyperlink>
    </w:p>
    <w:p>
      <w:pPr>
        <w:pStyle w:val="TOC2"/>
        <w:tabs>
          <w:tab w:val="right" w:leader="dot" w:pos="8306"/>
        </w:tabs>
      </w:pPr>
      <w:hyperlink w:anchor="_Toc9068" w:history="1">
        <w:r>
          <w:rPr>
            <w:rFonts w:ascii="仿宋" w:eastAsia="仿宋" w:hAnsi="仿宋" w:cs="仿宋" w:hint="eastAsia"/>
            <w:lang w:eastAsia="zh-CN"/>
          </w:rPr>
          <w:t>(一)、危机预警与识别</w:t>
        </w:r>
        <w:r>
          <w:tab/>
        </w:r>
        <w:r>
          <w:fldChar w:fldCharType="begin"/>
        </w:r>
        <w:r>
          <w:instrText xml:space="preserve"> PAGEREF _Toc9068 \h </w:instrText>
        </w:r>
        <w:r>
          <w:fldChar w:fldCharType="separate"/>
        </w:r>
        <w:r>
          <w:t>11</w:t>
        </w:r>
        <w:r>
          <w:fldChar w:fldCharType="end"/>
        </w:r>
      </w:hyperlink>
    </w:p>
    <w:p>
      <w:pPr>
        <w:pStyle w:val="TOC2"/>
        <w:tabs>
          <w:tab w:val="right" w:leader="dot" w:pos="8306"/>
        </w:tabs>
      </w:pPr>
      <w:hyperlink w:anchor="_Toc27990" w:history="1">
        <w:r>
          <w:rPr>
            <w:rFonts w:ascii="仿宋" w:eastAsia="仿宋" w:hAnsi="仿宋" w:cs="仿宋" w:hint="eastAsia"/>
            <w:lang w:eastAsia="zh-CN"/>
          </w:rPr>
          <w:t>(二)、危机应对与恢复</w:t>
        </w:r>
        <w:r>
          <w:tab/>
        </w:r>
        <w:r>
          <w:fldChar w:fldCharType="begin"/>
        </w:r>
        <w:r>
          <w:instrText xml:space="preserve"> PAGEREF _Toc27990 \h </w:instrText>
        </w:r>
        <w:r>
          <w:fldChar w:fldCharType="separate"/>
        </w:r>
        <w:r>
          <w:t>12</w:t>
        </w:r>
        <w:r>
          <w:fldChar w:fldCharType="end"/>
        </w:r>
      </w:hyperlink>
    </w:p>
    <w:p>
      <w:pPr>
        <w:pStyle w:val="TOC1"/>
        <w:tabs>
          <w:tab w:val="right" w:leader="dot" w:pos="8306"/>
        </w:tabs>
      </w:pPr>
      <w:hyperlink w:anchor="_Toc8949" w:history="1">
        <w:r>
          <w:rPr>
            <w:rFonts w:ascii="仿宋" w:eastAsia="仿宋" w:hAnsi="仿宋" w:cs="仿宋" w:hint="eastAsia"/>
            <w:lang w:eastAsia="zh-CN"/>
          </w:rPr>
          <w:t>四、锻压设备项目绩效评估</w:t>
        </w:r>
        <w:r>
          <w:tab/>
        </w:r>
        <w:r>
          <w:fldChar w:fldCharType="begin"/>
        </w:r>
        <w:r>
          <w:instrText xml:space="preserve"> PAGEREF _Toc8949 \h </w:instrText>
        </w:r>
        <w:r>
          <w:fldChar w:fldCharType="separate"/>
        </w:r>
        <w:r>
          <w:t>14</w:t>
        </w:r>
        <w:r>
          <w:fldChar w:fldCharType="end"/>
        </w:r>
      </w:hyperlink>
    </w:p>
    <w:p>
      <w:pPr>
        <w:pStyle w:val="TOC2"/>
        <w:tabs>
          <w:tab w:val="right" w:leader="dot" w:pos="8306"/>
        </w:tabs>
      </w:pPr>
      <w:hyperlink w:anchor="_Toc26414" w:history="1">
        <w:r>
          <w:rPr>
            <w:rFonts w:ascii="仿宋" w:eastAsia="仿宋" w:hAnsi="仿宋" w:cs="仿宋" w:hint="eastAsia"/>
            <w:lang w:eastAsia="zh-CN"/>
          </w:rPr>
          <w:t>(一)、绩效评估指标</w:t>
        </w:r>
        <w:r>
          <w:tab/>
        </w:r>
        <w:r>
          <w:fldChar w:fldCharType="begin"/>
        </w:r>
        <w:r>
          <w:instrText xml:space="preserve"> PAGEREF _Toc26414 \h </w:instrText>
        </w:r>
        <w:r>
          <w:fldChar w:fldCharType="separate"/>
        </w:r>
        <w:r>
          <w:t>14</w:t>
        </w:r>
        <w:r>
          <w:fldChar w:fldCharType="end"/>
        </w:r>
      </w:hyperlink>
    </w:p>
    <w:p>
      <w:pPr>
        <w:pStyle w:val="TOC2"/>
        <w:tabs>
          <w:tab w:val="right" w:leader="dot" w:pos="8306"/>
        </w:tabs>
      </w:pPr>
      <w:hyperlink w:anchor="_Toc19891" w:history="1">
        <w:r>
          <w:rPr>
            <w:rFonts w:ascii="仿宋" w:eastAsia="仿宋" w:hAnsi="仿宋" w:cs="仿宋" w:hint="eastAsia"/>
            <w:lang w:eastAsia="zh-CN"/>
          </w:rPr>
          <w:t>(二)、绩效评估方法</w:t>
        </w:r>
        <w:r>
          <w:tab/>
        </w:r>
        <w:r>
          <w:fldChar w:fldCharType="begin"/>
        </w:r>
        <w:r>
          <w:instrText xml:space="preserve"> PAGEREF _Toc19891 \h </w:instrText>
        </w:r>
        <w:r>
          <w:fldChar w:fldCharType="separate"/>
        </w:r>
        <w:r>
          <w:t>15</w:t>
        </w:r>
        <w:r>
          <w:fldChar w:fldCharType="end"/>
        </w:r>
      </w:hyperlink>
    </w:p>
    <w:p>
      <w:pPr>
        <w:pStyle w:val="TOC2"/>
        <w:tabs>
          <w:tab w:val="right" w:leader="dot" w:pos="8306"/>
        </w:tabs>
      </w:pPr>
      <w:hyperlink w:anchor="_Toc6471" w:history="1">
        <w:r>
          <w:rPr>
            <w:rFonts w:ascii="仿宋" w:eastAsia="仿宋" w:hAnsi="仿宋" w:cs="仿宋" w:hint="eastAsia"/>
            <w:lang w:eastAsia="zh-CN"/>
          </w:rPr>
          <w:t>(三)、绩效评估周期</w:t>
        </w:r>
        <w:r>
          <w:tab/>
        </w:r>
        <w:r>
          <w:fldChar w:fldCharType="begin"/>
        </w:r>
        <w:r>
          <w:instrText xml:space="preserve"> PAGEREF _Toc6471 \h </w:instrText>
        </w:r>
        <w:r>
          <w:fldChar w:fldCharType="separate"/>
        </w:r>
        <w:r>
          <w:t>16</w:t>
        </w:r>
        <w:r>
          <w:fldChar w:fldCharType="end"/>
        </w:r>
      </w:hyperlink>
    </w:p>
    <w:p>
      <w:pPr>
        <w:pStyle w:val="TOC1"/>
        <w:tabs>
          <w:tab w:val="right" w:leader="dot" w:pos="8306"/>
        </w:tabs>
      </w:pPr>
      <w:hyperlink w:anchor="_Toc12046" w:history="1">
        <w:r>
          <w:rPr>
            <w:rFonts w:ascii="仿宋" w:eastAsia="仿宋" w:hAnsi="仿宋" w:cs="仿宋" w:hint="eastAsia"/>
            <w:lang w:eastAsia="zh-CN"/>
          </w:rPr>
          <w:t>五、锻压设备项目选址可行性分析</w:t>
        </w:r>
        <w:r>
          <w:tab/>
        </w:r>
        <w:r>
          <w:fldChar w:fldCharType="begin"/>
        </w:r>
        <w:r>
          <w:instrText xml:space="preserve"> PAGEREF _Toc12046 \h </w:instrText>
        </w:r>
        <w:r>
          <w:fldChar w:fldCharType="separate"/>
        </w:r>
        <w:r>
          <w:t>17</w:t>
        </w:r>
        <w:r>
          <w:fldChar w:fldCharType="end"/>
        </w:r>
      </w:hyperlink>
    </w:p>
    <w:p>
      <w:pPr>
        <w:pStyle w:val="TOC2"/>
        <w:tabs>
          <w:tab w:val="right" w:leader="dot" w:pos="8306"/>
        </w:tabs>
      </w:pPr>
      <w:hyperlink w:anchor="_Toc25189" w:history="1">
        <w:r>
          <w:rPr>
            <w:rFonts w:ascii="仿宋" w:eastAsia="仿宋" w:hAnsi="仿宋" w:cs="仿宋" w:hint="eastAsia"/>
            <w:lang w:eastAsia="zh-CN"/>
          </w:rPr>
          <w:t>(一)、锻压设备项目选址</w:t>
        </w:r>
        <w:r>
          <w:tab/>
        </w:r>
        <w:r>
          <w:fldChar w:fldCharType="begin"/>
        </w:r>
        <w:r>
          <w:instrText xml:space="preserve"> PAGEREF _Toc25189 \h </w:instrText>
        </w:r>
        <w:r>
          <w:fldChar w:fldCharType="separate"/>
        </w:r>
        <w:r>
          <w:t>17</w:t>
        </w:r>
        <w:r>
          <w:fldChar w:fldCharType="end"/>
        </w:r>
      </w:hyperlink>
    </w:p>
    <w:p>
      <w:pPr>
        <w:pStyle w:val="TOC2"/>
        <w:tabs>
          <w:tab w:val="right" w:leader="dot" w:pos="8306"/>
        </w:tabs>
      </w:pPr>
      <w:hyperlink w:anchor="_Toc4048" w:history="1">
        <w:r>
          <w:rPr>
            <w:rFonts w:ascii="仿宋" w:eastAsia="仿宋" w:hAnsi="仿宋" w:cs="仿宋" w:hint="eastAsia"/>
            <w:lang w:eastAsia="zh-CN"/>
          </w:rPr>
          <w:t>(二)、用地控制指标</w:t>
        </w:r>
        <w:r>
          <w:tab/>
        </w:r>
        <w:r>
          <w:fldChar w:fldCharType="begin"/>
        </w:r>
        <w:r>
          <w:instrText xml:space="preserve"> PAGEREF _Toc4048 \h </w:instrText>
        </w:r>
        <w:r>
          <w:fldChar w:fldCharType="separate"/>
        </w:r>
        <w:r>
          <w:t>17</w:t>
        </w:r>
        <w:r>
          <w:fldChar w:fldCharType="end"/>
        </w:r>
      </w:hyperlink>
    </w:p>
    <w:p>
      <w:pPr>
        <w:pStyle w:val="TOC2"/>
        <w:tabs>
          <w:tab w:val="right" w:leader="dot" w:pos="8306"/>
        </w:tabs>
      </w:pPr>
      <w:hyperlink w:anchor="_Toc237" w:history="1">
        <w:r>
          <w:rPr>
            <w:rFonts w:ascii="仿宋" w:eastAsia="仿宋" w:hAnsi="仿宋" w:cs="仿宋" w:hint="eastAsia"/>
            <w:lang w:eastAsia="zh-CN"/>
          </w:rPr>
          <w:t>(三)、节约用地措施</w:t>
        </w:r>
        <w:r>
          <w:tab/>
        </w:r>
        <w:r>
          <w:fldChar w:fldCharType="begin"/>
        </w:r>
        <w:r>
          <w:instrText xml:space="preserve"> PAGEREF _Toc237 \h </w:instrText>
        </w:r>
        <w:r>
          <w:fldChar w:fldCharType="separate"/>
        </w:r>
        <w:r>
          <w:t>19</w:t>
        </w:r>
        <w:r>
          <w:fldChar w:fldCharType="end"/>
        </w:r>
      </w:hyperlink>
    </w:p>
    <w:p>
      <w:pPr>
        <w:pStyle w:val="TOC2"/>
        <w:tabs>
          <w:tab w:val="right" w:leader="dot" w:pos="8306"/>
        </w:tabs>
      </w:pPr>
      <w:hyperlink w:anchor="_Toc4712" w:history="1">
        <w:r>
          <w:rPr>
            <w:rFonts w:ascii="仿宋" w:eastAsia="仿宋" w:hAnsi="仿宋" w:cs="仿宋" w:hint="eastAsia"/>
            <w:lang w:eastAsia="zh-CN"/>
          </w:rPr>
          <w:t>(四)、总图布置方案</w:t>
        </w:r>
        <w:r>
          <w:tab/>
        </w:r>
        <w:r>
          <w:fldChar w:fldCharType="begin"/>
        </w:r>
        <w:r>
          <w:instrText xml:space="preserve"> PAGEREF _Toc4712 \h </w:instrText>
        </w:r>
        <w:r>
          <w:fldChar w:fldCharType="separate"/>
        </w:r>
        <w:r>
          <w:t>20</w:t>
        </w:r>
        <w:r>
          <w:fldChar w:fldCharType="end"/>
        </w:r>
      </w:hyperlink>
    </w:p>
    <w:p>
      <w:pPr>
        <w:pStyle w:val="TOC2"/>
        <w:tabs>
          <w:tab w:val="right" w:leader="dot" w:pos="8306"/>
        </w:tabs>
      </w:pPr>
      <w:hyperlink w:anchor="_Toc31924" w:history="1">
        <w:r>
          <w:rPr>
            <w:rFonts w:ascii="仿宋" w:eastAsia="仿宋" w:hAnsi="仿宋" w:cs="仿宋" w:hint="eastAsia"/>
            <w:lang w:eastAsia="zh-CN"/>
          </w:rPr>
          <w:t>(五)、选址综合评价</w:t>
        </w:r>
        <w:r>
          <w:tab/>
        </w:r>
        <w:r>
          <w:fldChar w:fldCharType="begin"/>
        </w:r>
        <w:r>
          <w:instrText xml:space="preserve"> PAGEREF _Toc31924 \h </w:instrText>
        </w:r>
        <w:r>
          <w:fldChar w:fldCharType="separate"/>
        </w:r>
        <w:r>
          <w:t>21</w:t>
        </w:r>
        <w:r>
          <w:fldChar w:fldCharType="end"/>
        </w:r>
      </w:hyperlink>
    </w:p>
    <w:p>
      <w:pPr>
        <w:pStyle w:val="TOC1"/>
        <w:tabs>
          <w:tab w:val="right" w:leader="dot" w:pos="8306"/>
        </w:tabs>
      </w:pPr>
      <w:hyperlink w:anchor="_Toc14861" w:history="1">
        <w:r>
          <w:rPr>
            <w:rFonts w:ascii="仿宋" w:eastAsia="仿宋" w:hAnsi="仿宋" w:cs="仿宋" w:hint="eastAsia"/>
            <w:lang w:eastAsia="zh-CN"/>
          </w:rPr>
          <w:t>六、市场分析、调研</w:t>
        </w:r>
        <w:r>
          <w:tab/>
        </w:r>
        <w:r>
          <w:fldChar w:fldCharType="begin"/>
        </w:r>
        <w:r>
          <w:instrText xml:space="preserve"> PAGEREF _Toc14861 \h </w:instrText>
        </w:r>
        <w:r>
          <w:fldChar w:fldCharType="separate"/>
        </w:r>
        <w:r>
          <w:t>22</w:t>
        </w:r>
        <w:r>
          <w:fldChar w:fldCharType="end"/>
        </w:r>
      </w:hyperlink>
    </w:p>
    <w:p>
      <w:pPr>
        <w:pStyle w:val="TOC2"/>
        <w:tabs>
          <w:tab w:val="right" w:leader="dot" w:pos="8306"/>
        </w:tabs>
      </w:pPr>
      <w:hyperlink w:anchor="_Toc17400" w:history="1">
        <w:r>
          <w:rPr>
            <w:rFonts w:ascii="仿宋" w:eastAsia="仿宋" w:hAnsi="仿宋" w:cs="仿宋" w:hint="eastAsia"/>
            <w:lang w:eastAsia="zh-CN"/>
          </w:rPr>
          <w:t>(一)、锻压设备行业分析</w:t>
        </w:r>
        <w:r>
          <w:tab/>
        </w:r>
        <w:r>
          <w:fldChar w:fldCharType="begin"/>
        </w:r>
        <w:r>
          <w:instrText xml:space="preserve"> PAGEREF _Toc17400 \h </w:instrText>
        </w:r>
        <w:r>
          <w:fldChar w:fldCharType="separate"/>
        </w:r>
        <w:r>
          <w:t>22</w:t>
        </w:r>
        <w:r>
          <w:fldChar w:fldCharType="end"/>
        </w:r>
      </w:hyperlink>
    </w:p>
    <w:p>
      <w:pPr>
        <w:pStyle w:val="TOC2"/>
        <w:tabs>
          <w:tab w:val="right" w:leader="dot" w:pos="8306"/>
        </w:tabs>
      </w:pPr>
      <w:hyperlink w:anchor="_Toc31813" w:history="1">
        <w:r>
          <w:rPr>
            <w:rFonts w:ascii="仿宋" w:eastAsia="仿宋" w:hAnsi="仿宋" w:cs="仿宋" w:hint="eastAsia"/>
            <w:lang w:eastAsia="zh-CN"/>
          </w:rPr>
          <w:t>(二)、锻压设备市场分析预测</w:t>
        </w:r>
        <w:r>
          <w:tab/>
        </w:r>
        <w:r>
          <w:fldChar w:fldCharType="begin"/>
        </w:r>
        <w:r>
          <w:instrText xml:space="preserve"> PAGEREF _Toc31813 \h </w:instrText>
        </w:r>
        <w:r>
          <w:fldChar w:fldCharType="separate"/>
        </w:r>
        <w:r>
          <w:t>23</w:t>
        </w:r>
        <w:r>
          <w:fldChar w:fldCharType="end"/>
        </w:r>
      </w:hyperlink>
    </w:p>
    <w:p>
      <w:pPr>
        <w:pStyle w:val="TOC1"/>
        <w:tabs>
          <w:tab w:val="right" w:leader="dot" w:pos="8306"/>
        </w:tabs>
      </w:pPr>
      <w:hyperlink w:anchor="_Toc15717" w:history="1">
        <w:r>
          <w:rPr>
            <w:rFonts w:ascii="仿宋" w:eastAsia="仿宋" w:hAnsi="仿宋" w:cs="仿宋" w:hint="eastAsia"/>
            <w:lang w:eastAsia="zh-CN"/>
          </w:rPr>
          <w:t>七、锻压设备项目财务管理</w:t>
        </w:r>
        <w:r>
          <w:tab/>
        </w:r>
        <w:r>
          <w:fldChar w:fldCharType="begin"/>
        </w:r>
        <w:r>
          <w:instrText xml:space="preserve"> PAGEREF _Toc15717 \h </w:instrText>
        </w:r>
        <w:r>
          <w:fldChar w:fldCharType="separate"/>
        </w:r>
        <w:r>
          <w:t>23</w:t>
        </w:r>
        <w:r>
          <w:fldChar w:fldCharType="end"/>
        </w:r>
      </w:hyperlink>
    </w:p>
    <w:p>
      <w:pPr>
        <w:pStyle w:val="TOC2"/>
        <w:tabs>
          <w:tab w:val="right" w:leader="dot" w:pos="8306"/>
        </w:tabs>
      </w:pPr>
      <w:hyperlink w:anchor="_Toc14172" w:history="1">
        <w:r>
          <w:rPr>
            <w:rFonts w:ascii="仿宋" w:eastAsia="仿宋" w:hAnsi="仿宋" w:cs="仿宋" w:hint="eastAsia"/>
            <w:lang w:eastAsia="zh-CN"/>
          </w:rPr>
          <w:t>(一)、资金需求大</w:t>
        </w:r>
        <w:r>
          <w:tab/>
        </w:r>
        <w:r>
          <w:fldChar w:fldCharType="begin"/>
        </w:r>
        <w:r>
          <w:instrText xml:space="preserve"> PAGEREF _Toc14172 \h </w:instrText>
        </w:r>
        <w:r>
          <w:fldChar w:fldCharType="separate"/>
        </w:r>
        <w:r>
          <w:t>23</w:t>
        </w:r>
        <w:r>
          <w:fldChar w:fldCharType="end"/>
        </w:r>
      </w:hyperlink>
    </w:p>
    <w:p>
      <w:pPr>
        <w:pStyle w:val="TOC2"/>
        <w:tabs>
          <w:tab w:val="right" w:leader="dot" w:pos="8306"/>
        </w:tabs>
      </w:pPr>
      <w:hyperlink w:anchor="_Toc24352" w:history="1">
        <w:r>
          <w:rPr>
            <w:rFonts w:ascii="仿宋" w:eastAsia="仿宋" w:hAnsi="仿宋" w:cs="仿宋" w:hint="eastAsia"/>
            <w:lang w:eastAsia="zh-CN"/>
          </w:rPr>
          <w:t>(二)、研发周期长</w:t>
        </w:r>
        <w:r>
          <w:tab/>
        </w:r>
        <w:r>
          <w:fldChar w:fldCharType="begin"/>
        </w:r>
        <w:r>
          <w:instrText xml:space="preserve"> PAGEREF _Toc24352 \h </w:instrText>
        </w:r>
        <w:r>
          <w:fldChar w:fldCharType="separate"/>
        </w:r>
        <w:r>
          <w:t>25</w:t>
        </w:r>
        <w:r>
          <w:fldChar w:fldCharType="end"/>
        </w:r>
      </w:hyperlink>
    </w:p>
    <w:p>
      <w:pPr>
        <w:pStyle w:val="TOC2"/>
        <w:tabs>
          <w:tab w:val="right" w:leader="dot" w:pos="8306"/>
        </w:tabs>
      </w:pPr>
      <w:hyperlink w:anchor="_Toc32201" w:history="1">
        <w:r>
          <w:rPr>
            <w:rFonts w:ascii="仿宋" w:eastAsia="仿宋" w:hAnsi="仿宋" w:cs="仿宋" w:hint="eastAsia"/>
            <w:lang w:eastAsia="zh-CN"/>
          </w:rPr>
          <w:t>(三)、市场风险大</w:t>
        </w:r>
        <w:r>
          <w:tab/>
        </w:r>
        <w:r>
          <w:fldChar w:fldCharType="begin"/>
        </w:r>
        <w:r>
          <w:instrText xml:space="preserve"> PAGEREF _Toc32201 \h </w:instrText>
        </w:r>
        <w:r>
          <w:fldChar w:fldCharType="separate"/>
        </w:r>
        <w:r>
          <w:t>26</w:t>
        </w:r>
        <w:r>
          <w:fldChar w:fldCharType="end"/>
        </w:r>
      </w:hyperlink>
    </w:p>
    <w:p>
      <w:pPr>
        <w:pStyle w:val="TOC2"/>
        <w:tabs>
          <w:tab w:val="right" w:leader="dot" w:pos="8306"/>
        </w:tabs>
      </w:pPr>
      <w:hyperlink w:anchor="_Toc6943" w:history="1">
        <w:r>
          <w:rPr>
            <w:rFonts w:ascii="仿宋" w:eastAsia="仿宋" w:hAnsi="仿宋" w:cs="仿宋" w:hint="eastAsia"/>
            <w:lang w:eastAsia="zh-CN"/>
          </w:rPr>
          <w:t>(四)、利润率高</w:t>
        </w:r>
        <w:r>
          <w:tab/>
        </w:r>
        <w:r>
          <w:fldChar w:fldCharType="begin"/>
        </w:r>
        <w:r>
          <w:instrText xml:space="preserve"> PAGEREF _Toc6943 \h </w:instrText>
        </w:r>
        <w:r>
          <w:fldChar w:fldCharType="separate"/>
        </w:r>
        <w:r>
          <w:t>28</w:t>
        </w:r>
        <w:r>
          <w:fldChar w:fldCharType="end"/>
        </w:r>
      </w:hyperlink>
    </w:p>
    <w:p>
      <w:pPr>
        <w:pStyle w:val="TOC1"/>
        <w:tabs>
          <w:tab w:val="right" w:leader="dot" w:pos="8306"/>
        </w:tabs>
      </w:pPr>
      <w:hyperlink w:anchor="_Toc26011" w:history="1">
        <w:r>
          <w:rPr>
            <w:rFonts w:ascii="仿宋" w:eastAsia="仿宋" w:hAnsi="仿宋" w:cs="仿宋" w:hint="eastAsia"/>
            <w:lang w:eastAsia="zh-CN"/>
          </w:rPr>
          <w:t>八、锻压设备项目风险管理</w:t>
        </w:r>
        <w:r>
          <w:tab/>
        </w:r>
        <w:r>
          <w:fldChar w:fldCharType="begin"/>
        </w:r>
        <w:r>
          <w:instrText xml:space="preserve"> PAGEREF _Toc26011 \h </w:instrText>
        </w:r>
        <w:r>
          <w:fldChar w:fldCharType="separate"/>
        </w:r>
        <w:r>
          <w:t>30</w:t>
        </w:r>
        <w:r>
          <w:fldChar w:fldCharType="end"/>
        </w:r>
      </w:hyperlink>
    </w:p>
    <w:p>
      <w:pPr>
        <w:pStyle w:val="TOC2"/>
        <w:tabs>
          <w:tab w:val="right" w:leader="dot" w:pos="8306"/>
        </w:tabs>
      </w:pPr>
      <w:hyperlink w:anchor="_Toc13151" w:history="1">
        <w:r>
          <w:rPr>
            <w:rFonts w:ascii="仿宋" w:eastAsia="仿宋" w:hAnsi="仿宋" w:cs="仿宋" w:hint="eastAsia"/>
            <w:lang w:eastAsia="zh-CN"/>
          </w:rPr>
          <w:t>(一)、风险识别与评估</w:t>
        </w:r>
        <w:r>
          <w:tab/>
        </w:r>
        <w:r>
          <w:fldChar w:fldCharType="begin"/>
        </w:r>
        <w:r>
          <w:instrText xml:space="preserve"> PAGEREF _Toc13151 \h </w:instrText>
        </w:r>
        <w:r>
          <w:fldChar w:fldCharType="separate"/>
        </w:r>
        <w:r>
          <w:t>30</w:t>
        </w:r>
        <w:r>
          <w:fldChar w:fldCharType="end"/>
        </w:r>
      </w:hyperlink>
    </w:p>
    <w:p>
      <w:pPr>
        <w:pStyle w:val="TOC2"/>
        <w:tabs>
          <w:tab w:val="right" w:leader="dot" w:pos="8306"/>
        </w:tabs>
      </w:pPr>
      <w:hyperlink w:anchor="_Toc17501" w:history="1">
        <w:r>
          <w:rPr>
            <w:rFonts w:ascii="仿宋" w:eastAsia="仿宋" w:hAnsi="仿宋" w:cs="仿宋" w:hint="eastAsia"/>
            <w:lang w:eastAsia="zh-CN"/>
          </w:rPr>
          <w:t>(二)、风险应对策略</w:t>
        </w:r>
        <w:r>
          <w:tab/>
        </w:r>
        <w:r>
          <w:fldChar w:fldCharType="begin"/>
        </w:r>
        <w:r>
          <w:instrText xml:space="preserve"> PAGEREF _Toc17501 \h </w:instrText>
        </w:r>
        <w:r>
          <w:fldChar w:fldCharType="separate"/>
        </w:r>
        <w:r>
          <w:t>32</w:t>
        </w:r>
        <w:r>
          <w:fldChar w:fldCharType="end"/>
        </w:r>
      </w:hyperlink>
    </w:p>
    <w:p>
      <w:pPr>
        <w:pStyle w:val="TOC2"/>
        <w:tabs>
          <w:tab w:val="right" w:leader="dot" w:pos="8306"/>
        </w:tabs>
      </w:pPr>
      <w:hyperlink w:anchor="_Toc23736" w:history="1">
        <w:r>
          <w:rPr>
            <w:rFonts w:ascii="仿宋" w:eastAsia="仿宋" w:hAnsi="仿宋" w:cs="仿宋" w:hint="eastAsia"/>
            <w:lang w:eastAsia="zh-CN"/>
          </w:rPr>
          <w:t>(三)、风险监控与控制</w:t>
        </w:r>
        <w:r>
          <w:tab/>
        </w:r>
        <w:r>
          <w:fldChar w:fldCharType="begin"/>
        </w:r>
        <w:r>
          <w:instrText xml:space="preserve"> PAGEREF _Toc23736 \h </w:instrText>
        </w:r>
        <w:r>
          <w:fldChar w:fldCharType="separate"/>
        </w:r>
        <w:r>
          <w:t>33</w:t>
        </w:r>
        <w:r>
          <w:fldChar w:fldCharType="end"/>
        </w:r>
      </w:hyperlink>
    </w:p>
    <w:p>
      <w:pPr>
        <w:pStyle w:val="TOC1"/>
        <w:tabs>
          <w:tab w:val="right" w:leader="dot" w:pos="8306"/>
        </w:tabs>
      </w:pPr>
      <w:hyperlink w:anchor="_Toc17174" w:history="1">
        <w:r>
          <w:rPr>
            <w:rFonts w:ascii="仿宋" w:eastAsia="仿宋" w:hAnsi="仿宋" w:cs="仿宋" w:hint="eastAsia"/>
            <w:lang w:eastAsia="zh-CN"/>
          </w:rPr>
          <w:t>九、锻压设备项目投资规划</w:t>
        </w:r>
        <w:r>
          <w:tab/>
        </w:r>
        <w:r>
          <w:fldChar w:fldCharType="begin"/>
        </w:r>
        <w:r>
          <w:instrText xml:space="preserve"> PAGEREF _Toc17174 \h </w:instrText>
        </w:r>
        <w:r>
          <w:fldChar w:fldCharType="separate"/>
        </w:r>
        <w:r>
          <w:t>34</w:t>
        </w:r>
        <w:r>
          <w:fldChar w:fldCharType="end"/>
        </w:r>
      </w:hyperlink>
    </w:p>
    <w:p>
      <w:pPr>
        <w:pStyle w:val="TOC2"/>
        <w:tabs>
          <w:tab w:val="right" w:leader="dot" w:pos="8306"/>
        </w:tabs>
      </w:pPr>
      <w:hyperlink w:anchor="_Toc3421" w:history="1">
        <w:r>
          <w:rPr>
            <w:rFonts w:ascii="仿宋" w:eastAsia="仿宋" w:hAnsi="仿宋" w:cs="仿宋" w:hint="eastAsia"/>
            <w:lang w:eastAsia="zh-CN"/>
          </w:rPr>
          <w:t>(一)、锻压设备项目总投资估算</w:t>
        </w:r>
        <w:r>
          <w:tab/>
        </w:r>
        <w:r>
          <w:fldChar w:fldCharType="begin"/>
        </w:r>
        <w:r>
          <w:instrText xml:space="preserve"> PAGEREF _Toc3421 \h </w:instrText>
        </w:r>
        <w:r>
          <w:fldChar w:fldCharType="separate"/>
        </w:r>
        <w:r>
          <w:t>34</w:t>
        </w:r>
        <w:r>
          <w:fldChar w:fldCharType="end"/>
        </w:r>
      </w:hyperlink>
    </w:p>
    <w:p>
      <w:pPr>
        <w:pStyle w:val="TOC2"/>
        <w:tabs>
          <w:tab w:val="right" w:leader="dot" w:pos="8306"/>
        </w:tabs>
      </w:pPr>
      <w:hyperlink w:anchor="_Toc21330" w:history="1">
        <w:r>
          <w:rPr>
            <w:rFonts w:ascii="仿宋" w:eastAsia="仿宋" w:hAnsi="仿宋" w:cs="仿宋" w:hint="eastAsia"/>
            <w:lang w:eastAsia="zh-CN"/>
          </w:rPr>
          <w:t>(二)、资金筹措</w:t>
        </w:r>
        <w:r>
          <w:tab/>
        </w:r>
        <w:r>
          <w:fldChar w:fldCharType="begin"/>
        </w:r>
        <w:r>
          <w:instrText xml:space="preserve"> PAGEREF _Toc21330 \h </w:instrText>
        </w:r>
        <w:r>
          <w:fldChar w:fldCharType="separate"/>
        </w:r>
        <w:r>
          <w:t>36</w:t>
        </w:r>
        <w:r>
          <w:fldChar w:fldCharType="end"/>
        </w:r>
      </w:hyperlink>
    </w:p>
    <w:p>
      <w:pPr>
        <w:pStyle w:val="TOC1"/>
        <w:tabs>
          <w:tab w:val="right" w:leader="dot" w:pos="8306"/>
        </w:tabs>
      </w:pPr>
      <w:hyperlink w:anchor="_Toc31818" w:history="1">
        <w:r>
          <w:rPr>
            <w:rFonts w:ascii="仿宋" w:eastAsia="仿宋" w:hAnsi="仿宋" w:cs="仿宋" w:hint="eastAsia"/>
            <w:lang w:eastAsia="zh-CN"/>
          </w:rPr>
          <w:t>十、锻压设备项目计划安排</w:t>
        </w:r>
        <w:r>
          <w:tab/>
        </w:r>
        <w:r>
          <w:fldChar w:fldCharType="begin"/>
        </w:r>
        <w:r>
          <w:instrText xml:space="preserve"> PAGEREF _Toc31818 \h </w:instrText>
        </w:r>
        <w:r>
          <w:fldChar w:fldCharType="separate"/>
        </w:r>
        <w:r>
          <w:t>36</w:t>
        </w:r>
        <w:r>
          <w:fldChar w:fldCharType="end"/>
        </w:r>
      </w:hyperlink>
    </w:p>
    <w:p>
      <w:pPr>
        <w:pStyle w:val="TOC2"/>
        <w:tabs>
          <w:tab w:val="right" w:leader="dot" w:pos="8306"/>
        </w:tabs>
      </w:pPr>
      <w:hyperlink w:anchor="_Toc5454" w:history="1">
        <w:r>
          <w:rPr>
            <w:rFonts w:ascii="仿宋" w:eastAsia="仿宋" w:hAnsi="仿宋" w:cs="仿宋" w:hint="eastAsia"/>
            <w:lang w:eastAsia="zh-CN"/>
          </w:rPr>
          <w:t>(一)、建设周期</w:t>
        </w:r>
        <w:r>
          <w:tab/>
        </w:r>
        <w:r>
          <w:fldChar w:fldCharType="begin"/>
        </w:r>
        <w:r>
          <w:instrText xml:space="preserve"> PAGEREF _Toc5454 \h </w:instrText>
        </w:r>
        <w:r>
          <w:fldChar w:fldCharType="separate"/>
        </w:r>
        <w:r>
          <w:t>36</w:t>
        </w:r>
        <w:r>
          <w:fldChar w:fldCharType="end"/>
        </w:r>
      </w:hyperlink>
    </w:p>
    <w:p>
      <w:pPr>
        <w:pStyle w:val="TOC2"/>
        <w:tabs>
          <w:tab w:val="right" w:leader="dot" w:pos="8306"/>
        </w:tabs>
      </w:pPr>
      <w:hyperlink w:anchor="_Toc16684" w:history="1">
        <w:r>
          <w:rPr>
            <w:rFonts w:ascii="仿宋" w:eastAsia="仿宋" w:hAnsi="仿宋" w:cs="仿宋" w:hint="eastAsia"/>
            <w:lang w:eastAsia="zh-CN"/>
          </w:rPr>
          <w:t>(二)、建设进度</w:t>
        </w:r>
        <w:r>
          <w:tab/>
        </w:r>
        <w:r>
          <w:fldChar w:fldCharType="begin"/>
        </w:r>
        <w:r>
          <w:instrText xml:space="preserve"> PAGEREF _Toc16684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 w:history="1">
        <w:r>
          <w:rPr>
            <w:rFonts w:ascii="仿宋" w:eastAsia="仿宋" w:hAnsi="仿宋" w:cs="仿宋" w:hint="eastAsia"/>
            <w:lang w:eastAsia="zh-CN"/>
          </w:rPr>
          <w:t>(三)、进度安排注意事项</w:t>
        </w:r>
        <w:r>
          <w:tab/>
        </w:r>
        <w:r>
          <w:fldChar w:fldCharType="begin"/>
        </w:r>
        <w:r>
          <w:instrText xml:space="preserve"> PAGEREF _Toc198 \h </w:instrText>
        </w:r>
        <w:r>
          <w:fldChar w:fldCharType="separate"/>
        </w:r>
        <w:r>
          <w:t>38</w:t>
        </w:r>
        <w:r>
          <w:fldChar w:fldCharType="end"/>
        </w:r>
      </w:hyperlink>
    </w:p>
    <w:p>
      <w:pPr>
        <w:pStyle w:val="TOC2"/>
        <w:tabs>
          <w:tab w:val="right" w:leader="dot" w:pos="8306"/>
        </w:tabs>
      </w:pPr>
      <w:hyperlink w:anchor="_Toc16521" w:history="1">
        <w:r>
          <w:rPr>
            <w:rFonts w:ascii="仿宋" w:eastAsia="仿宋" w:hAnsi="仿宋" w:cs="仿宋" w:hint="eastAsia"/>
            <w:lang w:eastAsia="zh-CN"/>
          </w:rPr>
          <w:t>(四)、人力资源配置</w:t>
        </w:r>
        <w:r>
          <w:tab/>
        </w:r>
        <w:r>
          <w:fldChar w:fldCharType="begin"/>
        </w:r>
        <w:r>
          <w:instrText xml:space="preserve"> PAGEREF _Toc16521 \h </w:instrText>
        </w:r>
        <w:r>
          <w:fldChar w:fldCharType="separate"/>
        </w:r>
        <w:r>
          <w:t>40</w:t>
        </w:r>
        <w:r>
          <w:fldChar w:fldCharType="end"/>
        </w:r>
      </w:hyperlink>
    </w:p>
    <w:p>
      <w:pPr>
        <w:pStyle w:val="TOC1"/>
        <w:tabs>
          <w:tab w:val="right" w:leader="dot" w:pos="8306"/>
        </w:tabs>
      </w:pPr>
      <w:hyperlink w:anchor="_Toc27897" w:history="1">
        <w:r>
          <w:rPr>
            <w:rFonts w:ascii="仿宋" w:eastAsia="仿宋" w:hAnsi="仿宋" w:cs="仿宋" w:hint="eastAsia"/>
            <w:lang w:eastAsia="zh-CN"/>
          </w:rPr>
          <w:t>十一、锻压设备项目人力资源培养与发展</w:t>
        </w:r>
        <w:r>
          <w:tab/>
        </w:r>
        <w:r>
          <w:fldChar w:fldCharType="begin"/>
        </w:r>
        <w:r>
          <w:instrText xml:space="preserve"> PAGEREF _Toc27897 \h </w:instrText>
        </w:r>
        <w:r>
          <w:fldChar w:fldCharType="separate"/>
        </w:r>
        <w:r>
          <w:t>40</w:t>
        </w:r>
        <w:r>
          <w:fldChar w:fldCharType="end"/>
        </w:r>
      </w:hyperlink>
    </w:p>
    <w:p>
      <w:pPr>
        <w:pStyle w:val="TOC2"/>
        <w:tabs>
          <w:tab w:val="right" w:leader="dot" w:pos="8306"/>
        </w:tabs>
      </w:pPr>
      <w:hyperlink w:anchor="_Toc11829" w:history="1">
        <w:r>
          <w:rPr>
            <w:rFonts w:ascii="仿宋" w:eastAsia="仿宋" w:hAnsi="仿宋" w:cs="仿宋" w:hint="eastAsia"/>
            <w:lang w:eastAsia="zh-CN"/>
          </w:rPr>
          <w:t>(一)、人才需求与规划</w:t>
        </w:r>
        <w:r>
          <w:tab/>
        </w:r>
        <w:r>
          <w:fldChar w:fldCharType="begin"/>
        </w:r>
        <w:r>
          <w:instrText xml:space="preserve"> PAGEREF _Toc11829 \h </w:instrText>
        </w:r>
        <w:r>
          <w:fldChar w:fldCharType="separate"/>
        </w:r>
        <w:r>
          <w:t>40</w:t>
        </w:r>
        <w:r>
          <w:fldChar w:fldCharType="end"/>
        </w:r>
      </w:hyperlink>
    </w:p>
    <w:p>
      <w:pPr>
        <w:pStyle w:val="TOC2"/>
        <w:tabs>
          <w:tab w:val="right" w:leader="dot" w:pos="8306"/>
        </w:tabs>
      </w:pPr>
      <w:hyperlink w:anchor="_Toc14796" w:history="1">
        <w:r>
          <w:rPr>
            <w:rFonts w:ascii="仿宋" w:eastAsia="仿宋" w:hAnsi="仿宋" w:cs="仿宋" w:hint="eastAsia"/>
            <w:lang w:eastAsia="zh-CN"/>
          </w:rPr>
          <w:t>(二)、培训与发展计划</w:t>
        </w:r>
        <w:r>
          <w:tab/>
        </w:r>
        <w:r>
          <w:fldChar w:fldCharType="begin"/>
        </w:r>
        <w:r>
          <w:instrText xml:space="preserve"> PAGEREF _Toc14796 \h </w:instrText>
        </w:r>
        <w:r>
          <w:fldChar w:fldCharType="separate"/>
        </w:r>
        <w:r>
          <w:t>41</w:t>
        </w:r>
        <w:r>
          <w:fldChar w:fldCharType="end"/>
        </w:r>
      </w:hyperlink>
    </w:p>
    <w:p>
      <w:pPr>
        <w:pStyle w:val="TOC1"/>
        <w:tabs>
          <w:tab w:val="right" w:leader="dot" w:pos="8306"/>
        </w:tabs>
      </w:pPr>
      <w:hyperlink w:anchor="_Toc83" w:history="1">
        <w:r>
          <w:rPr>
            <w:rFonts w:ascii="仿宋" w:eastAsia="仿宋" w:hAnsi="仿宋" w:cs="仿宋" w:hint="eastAsia"/>
            <w:lang w:eastAsia="zh-CN"/>
          </w:rPr>
          <w:t>十二、锻压设备项目环境影响分析</w:t>
        </w:r>
        <w:r>
          <w:tab/>
        </w:r>
        <w:r>
          <w:fldChar w:fldCharType="begin"/>
        </w:r>
        <w:r>
          <w:instrText xml:space="preserve"> PAGEREF _Toc83 \h </w:instrText>
        </w:r>
        <w:r>
          <w:fldChar w:fldCharType="separate"/>
        </w:r>
        <w:r>
          <w:t>41</w:t>
        </w:r>
        <w:r>
          <w:fldChar w:fldCharType="end"/>
        </w:r>
      </w:hyperlink>
    </w:p>
    <w:p>
      <w:pPr>
        <w:pStyle w:val="TOC2"/>
        <w:tabs>
          <w:tab w:val="right" w:leader="dot" w:pos="8306"/>
        </w:tabs>
      </w:pPr>
      <w:hyperlink w:anchor="_Toc11081" w:history="1">
        <w:r>
          <w:rPr>
            <w:rFonts w:ascii="仿宋" w:eastAsia="仿宋" w:hAnsi="仿宋" w:cs="仿宋" w:hint="eastAsia"/>
            <w:lang w:eastAsia="zh-CN"/>
          </w:rPr>
          <w:t>(一)、建设区域环境质量现状</w:t>
        </w:r>
        <w:r>
          <w:tab/>
        </w:r>
        <w:r>
          <w:fldChar w:fldCharType="begin"/>
        </w:r>
        <w:r>
          <w:instrText xml:space="preserve"> PAGEREF _Toc11081 \h </w:instrText>
        </w:r>
        <w:r>
          <w:fldChar w:fldCharType="separate"/>
        </w:r>
        <w:r>
          <w:t>41</w:t>
        </w:r>
        <w:r>
          <w:fldChar w:fldCharType="end"/>
        </w:r>
      </w:hyperlink>
    </w:p>
    <w:p>
      <w:pPr>
        <w:pStyle w:val="TOC2"/>
        <w:tabs>
          <w:tab w:val="right" w:leader="dot" w:pos="8306"/>
        </w:tabs>
      </w:pPr>
      <w:hyperlink w:anchor="_Toc16242" w:history="1">
        <w:r>
          <w:rPr>
            <w:rFonts w:ascii="仿宋" w:eastAsia="仿宋" w:hAnsi="仿宋" w:cs="仿宋" w:hint="eastAsia"/>
            <w:lang w:eastAsia="zh-CN"/>
          </w:rPr>
          <w:t>(二)、建设期环境保护</w:t>
        </w:r>
        <w:r>
          <w:tab/>
        </w:r>
        <w:r>
          <w:fldChar w:fldCharType="begin"/>
        </w:r>
        <w:r>
          <w:instrText xml:space="preserve"> PAGEREF _Toc16242 \h </w:instrText>
        </w:r>
        <w:r>
          <w:fldChar w:fldCharType="separate"/>
        </w:r>
        <w:r>
          <w:t>43</w:t>
        </w:r>
        <w:r>
          <w:fldChar w:fldCharType="end"/>
        </w:r>
      </w:hyperlink>
    </w:p>
    <w:p>
      <w:pPr>
        <w:pStyle w:val="TOC2"/>
        <w:tabs>
          <w:tab w:val="right" w:leader="dot" w:pos="8306"/>
        </w:tabs>
      </w:pPr>
      <w:hyperlink w:anchor="_Toc20935" w:history="1">
        <w:r>
          <w:rPr>
            <w:rFonts w:ascii="仿宋" w:eastAsia="仿宋" w:hAnsi="仿宋" w:cs="仿宋" w:hint="eastAsia"/>
            <w:lang w:eastAsia="zh-CN"/>
          </w:rPr>
          <w:t>(三)、运营期环境保护</w:t>
        </w:r>
        <w:r>
          <w:tab/>
        </w:r>
        <w:r>
          <w:fldChar w:fldCharType="begin"/>
        </w:r>
        <w:r>
          <w:instrText xml:space="preserve"> PAGEREF _Toc20935 \h </w:instrText>
        </w:r>
        <w:r>
          <w:fldChar w:fldCharType="separate"/>
        </w:r>
        <w:r>
          <w:t>44</w:t>
        </w:r>
        <w:r>
          <w:fldChar w:fldCharType="end"/>
        </w:r>
      </w:hyperlink>
    </w:p>
    <w:p>
      <w:pPr>
        <w:pStyle w:val="TOC2"/>
        <w:tabs>
          <w:tab w:val="right" w:leader="dot" w:pos="8306"/>
        </w:tabs>
      </w:pPr>
      <w:hyperlink w:anchor="_Toc17545" w:history="1">
        <w:r>
          <w:rPr>
            <w:rFonts w:ascii="仿宋" w:eastAsia="仿宋" w:hAnsi="仿宋" w:cs="仿宋" w:hint="eastAsia"/>
            <w:lang w:eastAsia="zh-CN"/>
          </w:rPr>
          <w:t>(四)、锻压设备项目建设对区域经济的影响</w:t>
        </w:r>
        <w:r>
          <w:tab/>
        </w:r>
        <w:r>
          <w:fldChar w:fldCharType="begin"/>
        </w:r>
        <w:r>
          <w:instrText xml:space="preserve"> PAGEREF _Toc17545 \h </w:instrText>
        </w:r>
        <w:r>
          <w:fldChar w:fldCharType="separate"/>
        </w:r>
        <w:r>
          <w:t>46</w:t>
        </w:r>
        <w:r>
          <w:fldChar w:fldCharType="end"/>
        </w:r>
      </w:hyperlink>
    </w:p>
    <w:p>
      <w:pPr>
        <w:pStyle w:val="TOC2"/>
        <w:tabs>
          <w:tab w:val="right" w:leader="dot" w:pos="8306"/>
        </w:tabs>
      </w:pPr>
      <w:hyperlink w:anchor="_Toc27761" w:history="1">
        <w:r>
          <w:rPr>
            <w:rFonts w:ascii="仿宋" w:eastAsia="仿宋" w:hAnsi="仿宋" w:cs="仿宋" w:hint="eastAsia"/>
            <w:lang w:eastAsia="zh-CN"/>
          </w:rPr>
          <w:t>(五)、废弃物处理</w:t>
        </w:r>
        <w:r>
          <w:tab/>
        </w:r>
        <w:r>
          <w:fldChar w:fldCharType="begin"/>
        </w:r>
        <w:r>
          <w:instrText xml:space="preserve"> PAGEREF _Toc27761 \h </w:instrText>
        </w:r>
        <w:r>
          <w:fldChar w:fldCharType="separate"/>
        </w:r>
        <w:r>
          <w:t>47</w:t>
        </w:r>
        <w:r>
          <w:fldChar w:fldCharType="end"/>
        </w:r>
      </w:hyperlink>
    </w:p>
    <w:p>
      <w:pPr>
        <w:pStyle w:val="TOC2"/>
        <w:tabs>
          <w:tab w:val="right" w:leader="dot" w:pos="8306"/>
        </w:tabs>
      </w:pPr>
      <w:hyperlink w:anchor="_Toc15326" w:history="1">
        <w:r>
          <w:rPr>
            <w:rFonts w:ascii="仿宋" w:eastAsia="仿宋" w:hAnsi="仿宋" w:cs="仿宋" w:hint="eastAsia"/>
            <w:lang w:eastAsia="zh-CN"/>
          </w:rPr>
          <w:t>(六)、特殊环境影响分析</w:t>
        </w:r>
        <w:r>
          <w:tab/>
        </w:r>
        <w:r>
          <w:fldChar w:fldCharType="begin"/>
        </w:r>
        <w:r>
          <w:instrText xml:space="preserve"> PAGEREF _Toc15326 \h </w:instrText>
        </w:r>
        <w:r>
          <w:fldChar w:fldCharType="separate"/>
        </w:r>
        <w:r>
          <w:t>49</w:t>
        </w:r>
        <w:r>
          <w:fldChar w:fldCharType="end"/>
        </w:r>
      </w:hyperlink>
    </w:p>
    <w:p>
      <w:pPr>
        <w:pStyle w:val="TOC2"/>
        <w:tabs>
          <w:tab w:val="right" w:leader="dot" w:pos="8306"/>
        </w:tabs>
      </w:pPr>
      <w:hyperlink w:anchor="_Toc24855" w:history="1">
        <w:r>
          <w:rPr>
            <w:rFonts w:ascii="仿宋" w:eastAsia="仿宋" w:hAnsi="仿宋" w:cs="仿宋" w:hint="eastAsia"/>
            <w:lang w:eastAsia="zh-CN"/>
          </w:rPr>
          <w:t>(七)、清洁生产</w:t>
        </w:r>
        <w:r>
          <w:tab/>
        </w:r>
        <w:r>
          <w:fldChar w:fldCharType="begin"/>
        </w:r>
        <w:r>
          <w:instrText xml:space="preserve"> PAGEREF _Toc24855 \h </w:instrText>
        </w:r>
        <w:r>
          <w:fldChar w:fldCharType="separate"/>
        </w:r>
        <w:r>
          <w:t>50</w:t>
        </w:r>
        <w:r>
          <w:fldChar w:fldCharType="end"/>
        </w:r>
      </w:hyperlink>
    </w:p>
    <w:p>
      <w:pPr>
        <w:pStyle w:val="TOC2"/>
        <w:tabs>
          <w:tab w:val="right" w:leader="dot" w:pos="8306"/>
        </w:tabs>
      </w:pPr>
      <w:hyperlink w:anchor="_Toc15390" w:history="1">
        <w:r>
          <w:rPr>
            <w:rFonts w:ascii="仿宋" w:eastAsia="仿宋" w:hAnsi="仿宋" w:cs="仿宋" w:hint="eastAsia"/>
            <w:lang w:eastAsia="zh-CN"/>
          </w:rPr>
          <w:t>(八)、环境保护综合评价</w:t>
        </w:r>
        <w:r>
          <w:tab/>
        </w:r>
        <w:r>
          <w:fldChar w:fldCharType="begin"/>
        </w:r>
        <w:r>
          <w:instrText xml:space="preserve"> PAGEREF _Toc15390 \h </w:instrText>
        </w:r>
        <w:r>
          <w:fldChar w:fldCharType="separate"/>
        </w:r>
        <w:r>
          <w:t>51</w:t>
        </w:r>
        <w:r>
          <w:fldChar w:fldCharType="end"/>
        </w:r>
      </w:hyperlink>
    </w:p>
    <w:p>
      <w:pPr>
        <w:pStyle w:val="TOC1"/>
        <w:tabs>
          <w:tab w:val="right" w:leader="dot" w:pos="8306"/>
        </w:tabs>
      </w:pPr>
      <w:hyperlink w:anchor="_Toc31590" w:history="1">
        <w:r>
          <w:rPr>
            <w:rFonts w:ascii="仿宋" w:eastAsia="仿宋" w:hAnsi="仿宋" w:cs="仿宋" w:hint="eastAsia"/>
            <w:lang w:eastAsia="zh-CN"/>
          </w:rPr>
          <w:t>十三、锻压设备项目实施时间节点</w:t>
        </w:r>
        <w:r>
          <w:tab/>
        </w:r>
        <w:r>
          <w:fldChar w:fldCharType="begin"/>
        </w:r>
        <w:r>
          <w:instrText xml:space="preserve"> PAGEREF _Toc31590 \h </w:instrText>
        </w:r>
        <w:r>
          <w:fldChar w:fldCharType="separate"/>
        </w:r>
        <w:r>
          <w:t>52</w:t>
        </w:r>
        <w:r>
          <w:fldChar w:fldCharType="end"/>
        </w:r>
      </w:hyperlink>
    </w:p>
    <w:p>
      <w:pPr>
        <w:pStyle w:val="TOC2"/>
        <w:tabs>
          <w:tab w:val="right" w:leader="dot" w:pos="8306"/>
        </w:tabs>
      </w:pPr>
      <w:hyperlink w:anchor="_Toc31530" w:history="1">
        <w:r>
          <w:rPr>
            <w:rFonts w:ascii="仿宋" w:eastAsia="仿宋" w:hAnsi="仿宋" w:cs="仿宋" w:hint="eastAsia"/>
            <w:lang w:eastAsia="zh-CN"/>
          </w:rPr>
          <w:t>(一)、锻压设备项目启动阶段时间节点</w:t>
        </w:r>
        <w:r>
          <w:tab/>
        </w:r>
        <w:r>
          <w:fldChar w:fldCharType="begin"/>
        </w:r>
        <w:r>
          <w:instrText xml:space="preserve"> PAGEREF _Toc31530 \h </w:instrText>
        </w:r>
        <w:r>
          <w:fldChar w:fldCharType="separate"/>
        </w:r>
        <w:r>
          <w:t>52</w:t>
        </w:r>
        <w:r>
          <w:fldChar w:fldCharType="end"/>
        </w:r>
      </w:hyperlink>
    </w:p>
    <w:p>
      <w:pPr>
        <w:pStyle w:val="TOC2"/>
        <w:tabs>
          <w:tab w:val="right" w:leader="dot" w:pos="8306"/>
        </w:tabs>
      </w:pPr>
      <w:hyperlink w:anchor="_Toc30456" w:history="1">
        <w:r>
          <w:rPr>
            <w:rFonts w:ascii="仿宋" w:eastAsia="仿宋" w:hAnsi="仿宋" w:cs="仿宋" w:hint="eastAsia"/>
            <w:lang w:eastAsia="zh-CN"/>
          </w:rPr>
          <w:t>(二)、锻压设备项目执行阶段时间节点</w:t>
        </w:r>
        <w:r>
          <w:tab/>
        </w:r>
        <w:r>
          <w:fldChar w:fldCharType="begin"/>
        </w:r>
        <w:r>
          <w:instrText xml:space="preserve"> PAGEREF _Toc30456 \h </w:instrText>
        </w:r>
        <w:r>
          <w:fldChar w:fldCharType="separate"/>
        </w:r>
        <w:r>
          <w:t>53</w:t>
        </w:r>
        <w:r>
          <w:fldChar w:fldCharType="end"/>
        </w:r>
      </w:hyperlink>
    </w:p>
    <w:p>
      <w:pPr>
        <w:pStyle w:val="TOC2"/>
        <w:tabs>
          <w:tab w:val="right" w:leader="dot" w:pos="8306"/>
        </w:tabs>
      </w:pPr>
      <w:hyperlink w:anchor="_Toc13933" w:history="1">
        <w:r>
          <w:rPr>
            <w:rFonts w:ascii="仿宋" w:eastAsia="仿宋" w:hAnsi="仿宋" w:cs="仿宋" w:hint="eastAsia"/>
            <w:lang w:eastAsia="zh-CN"/>
          </w:rPr>
          <w:t>(三)、锻压设备项目完成阶段时间节点</w:t>
        </w:r>
        <w:r>
          <w:tab/>
        </w:r>
        <w:r>
          <w:fldChar w:fldCharType="begin"/>
        </w:r>
        <w:r>
          <w:instrText xml:space="preserve"> PAGEREF _Toc13933 \h </w:instrText>
        </w:r>
        <w:r>
          <w:fldChar w:fldCharType="separate"/>
        </w:r>
        <w:r>
          <w:t>54</w:t>
        </w:r>
        <w:r>
          <w:fldChar w:fldCharType="end"/>
        </w:r>
      </w:hyperlink>
    </w:p>
    <w:p>
      <w:pPr>
        <w:pStyle w:val="TOC1"/>
        <w:tabs>
          <w:tab w:val="right" w:leader="dot" w:pos="8306"/>
        </w:tabs>
      </w:pPr>
      <w:hyperlink w:anchor="_Toc13026" w:history="1">
        <w:r>
          <w:rPr>
            <w:rFonts w:ascii="仿宋" w:eastAsia="仿宋" w:hAnsi="仿宋" w:cs="仿宋" w:hint="eastAsia"/>
            <w:lang w:eastAsia="zh-CN"/>
          </w:rPr>
          <w:t>十四、锻压设备项目工程方案分析</w:t>
        </w:r>
        <w:r>
          <w:tab/>
        </w:r>
        <w:r>
          <w:fldChar w:fldCharType="begin"/>
        </w:r>
        <w:r>
          <w:instrText xml:space="preserve"> PAGEREF _Toc13026 \h </w:instrText>
        </w:r>
        <w:r>
          <w:fldChar w:fldCharType="separate"/>
        </w:r>
        <w:r>
          <w:t>55</w:t>
        </w:r>
        <w:r>
          <w:fldChar w:fldCharType="end"/>
        </w:r>
      </w:hyperlink>
    </w:p>
    <w:p>
      <w:pPr>
        <w:pStyle w:val="TOC2"/>
        <w:tabs>
          <w:tab w:val="right" w:leader="dot" w:pos="8306"/>
        </w:tabs>
      </w:pPr>
      <w:hyperlink w:anchor="_Toc21170" w:history="1">
        <w:r>
          <w:rPr>
            <w:rFonts w:ascii="仿宋" w:eastAsia="仿宋" w:hAnsi="仿宋" w:cs="仿宋" w:hint="eastAsia"/>
            <w:lang w:eastAsia="zh-CN"/>
          </w:rPr>
          <w:t>(一)、建筑工程设计原则</w:t>
        </w:r>
        <w:r>
          <w:tab/>
        </w:r>
        <w:r>
          <w:fldChar w:fldCharType="begin"/>
        </w:r>
        <w:r>
          <w:instrText xml:space="preserve"> PAGEREF _Toc21170 \h </w:instrText>
        </w:r>
        <w:r>
          <w:fldChar w:fldCharType="separate"/>
        </w:r>
        <w:r>
          <w:t>55</w:t>
        </w:r>
        <w:r>
          <w:fldChar w:fldCharType="end"/>
        </w:r>
      </w:hyperlink>
    </w:p>
    <w:p>
      <w:pPr>
        <w:pStyle w:val="TOC2"/>
        <w:tabs>
          <w:tab w:val="right" w:leader="dot" w:pos="8306"/>
        </w:tabs>
      </w:pPr>
      <w:hyperlink w:anchor="_Toc8870" w:history="1">
        <w:r>
          <w:rPr>
            <w:rFonts w:ascii="仿宋" w:eastAsia="仿宋" w:hAnsi="仿宋" w:cs="仿宋" w:hint="eastAsia"/>
            <w:lang w:eastAsia="zh-CN"/>
          </w:rPr>
          <w:t>(二)、土建工程建设指标</w:t>
        </w:r>
        <w:r>
          <w:tab/>
        </w:r>
        <w:r>
          <w:fldChar w:fldCharType="begin"/>
        </w:r>
        <w:r>
          <w:instrText xml:space="preserve"> PAGEREF _Toc8870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33"/>
      <w:r>
        <w:rPr>
          <w:rFonts w:ascii="仿宋" w:eastAsia="仿宋" w:hAnsi="仿宋" w:cs="仿宋" w:hint="eastAsia"/>
          <w:sz w:val="28"/>
          <w:lang w:eastAsia="zh-CN"/>
        </w:rPr>
        <w:t>一、锻压设备项目概论</w:t>
      </w:r>
      <w:bookmarkEnd w:id="2"/>
    </w:p>
    <w:p>
      <w:pPr>
        <w:pStyle w:val="Heading2"/>
        <w:rPr>
          <w:rFonts w:ascii="仿宋" w:eastAsia="仿宋" w:hAnsi="仿宋" w:cs="仿宋" w:hint="eastAsia"/>
          <w:lang w:eastAsia="zh-CN"/>
        </w:rPr>
      </w:pPr>
      <w:bookmarkStart w:id="3" w:name="_Toc11067"/>
      <w:r>
        <w:rPr>
          <w:rFonts w:ascii="仿宋" w:eastAsia="仿宋" w:hAnsi="仿宋" w:cs="仿宋" w:hint="eastAsia"/>
          <w:lang w:eastAsia="zh-CN"/>
        </w:rPr>
        <w:t>(一)、锻压设备项目概况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起源追溯至对市场的深入洞察。市场的不断演变与变革为锻压设备项目提供了难得的机遇。当前市场存在的需求缺口和变革的大环境共同构成了锻压设备项目的背景。这个锻压设备项目旨在充分利用市场机遇，填补行业中尚未满足的需求，为客户提供全新的解决方案。市场的变革和需求的增长使得这个锻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正式命名为锻压设备。这个名称不仅仅是一个标识，更代表了锻压设备项目的核心理念和愿景。它蕴含着锻压设备项目所要解决问题的关键字，具有强烈的表达和辨识度，为锻压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锻压设备项目目标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核心目标是提供一种全新、高效的解决方案，满足客户日益增长的需求。锻压设备项目追求的不仅仅是满足市场需求，更是在市场中获得卓越的竞争优势。通过不断提升产品或服务的质量和创新水平，锻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全面涵盖了产品研发、制造、市场推广和售后服务，确保从产品设计到最终用户体验的全方位关注。这一全面的锻压设备项目范围是为了确保锻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锻压设备项目计划在未来18个月内完成，包括研发、测试、市场试点和正式推出等不同阶段。这个时间表的合理设计是为了确保锻压设备项目各个阶段的顺利推进，以便按时交付高质量的成果。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锻压设备项目总预算估算为XX百万美元，主要分配在研发、市场推广、人员培训和运营等方面。这一充足的预算为锻压设备项目提供了充足的资源，确保锻压设备项目在各个方面都能取得优异的表现。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锻压设备项目可能面临的风险包括市场接受度低、技术难题、竞争激烈等。锻压设备项目团队已经制定了相应的风险应对计划，通过前瞻性的风险管理，确保锻压设备项目在面对不确定性时能够迅速做出应对。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锻压设备项目汇聚了一支经验丰富、多领域专业素养的核心团队，确保锻压设备项目在各个方面都能拥有高水平的执行力。团队的协同作战是锻压设备项目成功的关键因素之一。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锻压设备项目的背景根植于市场对更高效、创新产品的渴望，同时也受到科技发展对行业格局的深刻改变的影响。这为锻压设备项目提供了广阔的发展空间和市场需求。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截至目前，锻压设备项目已完成市场调研和技术验证，取得了初步的成功。这为锻压设备项目在未来的发展奠定了坚实的基础，为更远大的目标打下了坚实的基石。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774"/>
      <w:r>
        <w:rPr>
          <w:rFonts w:ascii="仿宋" w:eastAsia="仿宋" w:hAnsi="仿宋" w:cs="仿宋" w:hint="eastAsia"/>
          <w:sz w:val="28"/>
          <w:lang w:eastAsia="zh-CN"/>
        </w:rPr>
        <w:t>(二)、锻压设备项目目标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keyword》锻压设备项目首要业务目标是在市场中占据有利地位，实现产品/服务的成功推广和销售。通过不断提升产品质量、创新性，锻压设备项目追求成为行业中的领导者，赢得更多客户的青睐。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在科技迅速发展的时代，锻压设备项目着眼于技术创新。通过持续的研发和技术升级，锻压设备项目旨在推出更具创新性的产品或服务，以满足市场对新鲜、先进解决方案的需求。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为了建立可持续的客户关系，锻压设备项目设定了客户满意度目标。通过提供卓越的产品质量和优质的客户服务，锻压设备项目追求赢得客户的信任和忠诚度，确保他们的满意度达到行业领先水平。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锻压设备项目注重社会责任和可持续发展。通过实施环保、社会责任锻压设备项目，锻压设备项目致力于在经济发展的同时保护环境，促进社会公平，实现可持续经营。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锻压设备项目的团队是实现目标的核心驱动力。因此，锻压设备项目设定了团队发展目标，包括提升团队成员的专业技能、培养领导力，以及搭建协同高效的团队工作氛围。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498"/>
      <w:r>
        <w:rPr>
          <w:rFonts w:ascii="仿宋" w:eastAsia="仿宋" w:hAnsi="仿宋" w:cs="仿宋" w:hint="eastAsia"/>
          <w:sz w:val="28"/>
          <w:lang w:eastAsia="zh-CN"/>
        </w:rPr>
        <w:t>(三)、锻压设备项目提出的理由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锻压设备项目提出的理由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源于对市场机遇的深刻洞察。当前市场中存在的需求缺口和行业发展趋势表明，有巨大的商业机会等待被开发。通过准确捕捉市场机遇，锻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理念基于对技术创新的信仰。通过持续的研发和技术投入，锻压设备项目有望推出更具创新性的产品或服务。在科技飞速发展的当下，锻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是为了增强企业的行业竞争力。通过提升产品或服务的质量和独特性，锻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响应了消费者需求的变化。随着社会和科技的不断发展，消费者对产品和服务的需求也在发生变化。通过深入了解并及时回应消费者的新需求，锻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锻压设备项目的提出是企业战略发展规划的一部分。在面对日益激烈的市场竞争和不断变化的商业环境中，锻压设备项目作为企业战略的一环，旨在为企业开辟新的增长领域，巩固企业在行业中的地位。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不仅仅是基于商业考量，还注重社会责任。通过推出环保、社会责任等方面的锻压设备项目，锻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锻压设备项目的提出反映了对利益相关者期望的关注。包括客户、员工、投资者等利益相关者在企业发展中都有着各自的期望，锻压设备项目力求在满足这些期望的同时，取得更大的共赢。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056"/>
      <w:r>
        <w:rPr>
          <w:rFonts w:ascii="仿宋" w:eastAsia="仿宋" w:hAnsi="仿宋" w:cs="仿宋" w:hint="eastAsia"/>
          <w:sz w:val="28"/>
          <w:lang w:eastAsia="zh-CN"/>
        </w:rPr>
        <w:t>(四)、锻压设备项目意义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首要意义在于提升企业的市场竞争力。通过持续的创新和对产品质量的高标准要求，锻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压设备项目的推进将促使行业技术水平的提升。通过引入先进技术和创新性解决方案，锻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压设备项目不仅创造了大量就业机会，提高了就业水平，还注重社会责任和环保。通过参与社会公益事业和推动环保锻压设备项目，锻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550"/>
      <w:r>
        <w:rPr>
          <w:rFonts w:ascii="仿宋" w:eastAsia="仿宋" w:hAnsi="仿宋" w:cs="仿宋" w:hint="eastAsia"/>
          <w:sz w:val="28"/>
          <w:lang w:eastAsia="zh-CN"/>
        </w:rPr>
        <w:t>(五)、锻压设备项目背景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在当今迅猛发展的商业环境中，锻压设备项目的动因根植于对多方面因素的审慎考量。这个锻压设备项目的提出并非孤立的决策，而是对企业所处背景深入思考的产物。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市场的不断演变是锻压设备项目背后的首要原因。科技的迅速发展和全球市场的快速变化使得企业必须灵活应对。锻压设备项目应运而生，旨在通过创新性的解决方案迎合市场的多变需求，赢得竞争中的先机。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竞争的激烈程度也是锻压设备项目背景中不可忽视的一环。企业需要在激烈竞争中脱颖而出，为此，锻压设备项目致力于打破常规，提供独特的价值主张，以吸引客户并确保市场份额的增长。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此外，社会对企业责任的期望也在逐渐升高。锻压设备项目充分融入了社会责任的理念，通过可持续经营和社会公益锻压设备项目，企图为社会贡献一份力量，在商业成功的同时关注社会价值。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77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444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锻压设备项目的主要产品是XXXX，预计年产值为XXX万元。这一产品在市场中占据着重要的地位，其广泛的应用范围使得该锻压设备项目的市场前景非常广阔。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锻压设备项目的xxx产品作为重要的原材料之一，将在多个领域发挥关键作用。其在建筑、交通、能源等方面的广泛应用将为整个产业链提供强大的支持，形成产业协同效应。锻压设备项目的年产值XXX万XXX万XXX万万元不仅反映了其在市场上的巨大潜力，更预示着它对国民经济的积极贡献。这种关联度高、涉及面广的产业关系，使得该锻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98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总征地面积为XXXX平方米，相当于约XX.XX亩，其中净用地面积为XXXX平方米，红线范围内相当于约XX.XX亩。这一用地规模充分考虑了锻压设备项目的建设需求，保障了锻压设备项目在合适的空间内得以充分发展。锻压设备项目规划的总建筑面积为XXXX平方米，其中主体工程建设占XXXX平方米，计容建筑面积达XXXX平方米。预计建筑工程的投资将达到XXXX万元，为锻压设备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购置的设备共计XXXX台（套），设备购置费用为XXXX万元。这一设备购置计划充分考虑到锻压设备项目的生产需求和技术要求，确保了锻压设备项目在生产运营中具备先进的技术装备和高效的生产能力。设备的合理配置将为锻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总投资为XXXX万元，预计年实现营业收入为XXXX万元。这一产能规模的设定旨在确保锻压设备项目能够在投资与回报之间取得平衡，实现长期可持续的发展。锻压设备项目的总投资充分考虑到各个方面的需求，包括用地建设、设备购置等多个环节，以确保锻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333"/>
      <w:r>
        <w:rPr>
          <w:rFonts w:ascii="仿宋" w:eastAsia="仿宋" w:hAnsi="仿宋" w:cs="仿宋" w:hint="eastAsia"/>
          <w:sz w:val="28"/>
          <w:lang w:eastAsia="zh-CN"/>
        </w:rPr>
        <w:t>三、锻压设备项目危机管理</w:t>
      </w:r>
      <w:bookmarkEnd w:id="11"/>
    </w:p>
    <w:p>
      <w:pPr>
        <w:pStyle w:val="Heading2"/>
        <w:rPr>
          <w:rFonts w:ascii="仿宋" w:eastAsia="仿宋" w:hAnsi="仿宋" w:cs="仿宋" w:hint="eastAsia"/>
          <w:lang w:eastAsia="zh-CN"/>
        </w:rPr>
      </w:pPr>
      <w:bookmarkStart w:id="12" w:name="_Toc906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锻压设备项目危机管理中，危机预警与识别是确保锻压设备项目稳健运行的核心步骤。通过建立全面的监测机制，锻压设备项目团队旨在及时发现和理解潜在的风险和危机因素，以便采取及时的预防和应对措施，确保锻压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首先，通过深入的风险评估，锻压设备项目团队全面分析了整个锻压设备项目和各个阶段可能存在的威胁。这包括准确评估每个潜在风险的发生概率和可能影响的程度，为后续危机预警提供了有力支持。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锻压设备项目团队着重于明确定义锻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锻压设备项目进展的持续监控，团队能够及时发现潜在问题并作出迅速反应。锻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在这一阶段，团队的专业素养和反应速度将发挥至关重要的作用，以确保潜在危机能够在初期得到有效的处理，最大程度地减轻负面影响。通过危机预警与识别，锻压设备项目得以更有序、可控地推进。</w:t>
      </w:r>
    </w:p>
    <w:p>
      <w:pPr>
        <w:pStyle w:val="Heading2"/>
        <w:ind w:firstLine="560" w:firstLineChars="200"/>
        <w:rPr>
          <w:rFonts w:ascii="仿宋" w:eastAsia="仿宋" w:hAnsi="仿宋" w:cs="仿宋" w:hint="eastAsia"/>
          <w:sz w:val="28"/>
          <w:lang w:eastAsia="zh-CN"/>
        </w:rPr>
      </w:pPr>
      <w:bookmarkStart w:id="13" w:name="_Toc2799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在危机发生时，锻压设备项目团队立即行动，成立了应急小组。该小组的任务是迅速制定并实施紧急应对措施，以最小化潜在损失。以下是采取的主要措施：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暂停锻压设备项目进度：为遏制危机蔓延，锻压设备项目暂时停止进行，以便全面评估当前状况。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资源重新分配：重新评估锻压设备项目资源的分配，确保最大限度地减小损失。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实时沟通：与关键利益相关者建立实时沟通机制，向他们传递锻压设备项目危机的实际状况，保障锻压设备项目核心利益。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在紧急应对的同时，锻压设备项目团队强调了团队协作和有效沟通的重要性。以下是团队协作的关键举措：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信息共享机制：建立了信息共享平台，确保团队成员能够及时获取锻压设备项目危机的实时信息。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领导者沟通：锻压设备项目领导者通过定期会议和即时沟通工具，指导团队应对危机，保持团队稳定运行。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随着危机得到初步控制，锻压设备项目团队转向制定恢复计划，以确保锻压设备项目能够从中迅速恢复。主要恢复计划包括：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修复受损的进度计划：重新评估锻压设备项目进度，制定修复计划，确保锻压设备项目尽快回归正常进程。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重新调整资源分配：优化资源分配，确保锻压设备项目在有限资源下高效运转。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风险管理机制加强：对锻压设备项目风险进行全面评估，制定更强化的风险管理策略，以预防未来可能的危机。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949"/>
      <w:r>
        <w:rPr>
          <w:rFonts w:ascii="仿宋" w:eastAsia="仿宋" w:hAnsi="仿宋" w:cs="仿宋" w:hint="eastAsia"/>
          <w:sz w:val="28"/>
          <w:lang w:eastAsia="zh-CN"/>
        </w:rPr>
        <w:t>四、锻压设备项目绩效评估</w:t>
      </w:r>
      <w:bookmarkEnd w:id="14"/>
    </w:p>
    <w:p>
      <w:pPr>
        <w:pStyle w:val="Heading2"/>
        <w:rPr>
          <w:rFonts w:ascii="仿宋" w:eastAsia="仿宋" w:hAnsi="仿宋" w:cs="仿宋" w:hint="eastAsia"/>
          <w:lang w:eastAsia="zh-CN"/>
        </w:rPr>
      </w:pPr>
      <w:bookmarkStart w:id="15" w:name="_Toc264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锻压设备项目中，我们设计了一套全面的绩效评估指标，以确保锻压设备项目的可控和成功交付。这些指标跨足锻压设备项目目标、成本、进度和质量等多个维度，为我们提供了全面洞察锻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目标达成率是我们关注的首要指标。我们设定了明确的目标，并通过定期监测和评估，迅速发现并应对潜在的目标偏差。这为锻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成本绩效是另一个核心关注点。通过实际成本与预算成本的对比分析，我们深入了解成本差异的原因，及时调整资源分配，保持锻压设备项目在经济效益方面的合理水平。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进度作为关键的绩效指标之一，得到了精心的关注。我们制定了详细的锻压设备项目进度计划，并设立了进度符合度指标，确保实际进度与计划进度保持一致。这使我们能够快速发现和解决潜在的进度问题，保持锻压设备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锻压设备项目绩效的不可或缺的一环。我们引入了一系列的质量标准和客户满意度指标，以确保锻压设备项目交付的成果在质量上达到或超越预期水平。通过持续监测这些指标，我们努力提升锻压设备项目整体质量水平，为锻压设备项目的成功交付提供有力保障。通过这些科学且全面的绩效评估，我们能够更好地引导锻压设备项目的持续改进，确保锻压设备项目目标的顺利达成。</w:t>
      </w:r>
    </w:p>
    <w:p>
      <w:pPr>
        <w:pStyle w:val="Heading2"/>
        <w:ind w:firstLine="560" w:firstLineChars="200"/>
        <w:rPr>
          <w:rFonts w:ascii="仿宋" w:eastAsia="仿宋" w:hAnsi="仿宋" w:cs="仿宋" w:hint="eastAsia"/>
          <w:sz w:val="28"/>
          <w:lang w:eastAsia="zh-CN"/>
        </w:rPr>
      </w:pPr>
      <w:bookmarkStart w:id="16" w:name="_Toc1989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绩效评估是锻压设备项目中的关键环节，为确保锻压设备项目达到预期目标，我们采用了多层次、多维度的绩效评估方法。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锻压设备项目的战略目标对齐，确保每个决策和行动都与锻压设备项目整体目标保持一致。团队会定期召开战略对齐会议，审视当前工作与锻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锻压设备项目进度、质量、成本和风险等方面。这些指标通过数据收集和分析，为锻压设备项目管理团队提供了客观的评估依据。例如，我们通过锻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绩效评估不仅仅停留在锻压设备项目内部，还考虑了锻压设备项目对外部环境的影响。我们定期进行干系人满意度调查，以了解各利益相关方对锻压设备项目的期望和满意度，并及时做出调整。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这种多层次、多角度的绩效评估方法，使得我们能够全面了解锻压设备项目的运行状态，及时做出调整，确保锻压设备项目在不断变化的环境中保持稳健前行。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647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为了确保锻压设备项目的有效管理和不断优化，我们采用了精心设计的绩效评估周期。这个周期旨在实现灵活、实时和全面的评估，以适应锻压设备项目执行中的各种挑战。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锻压设备项目的不同需求，分为短期、中期和长期。短期评估关注每个迭代或工作周期，以及时发现和解决当前任务中的问题。中期评估涵盖几个迭代，深入了解整体锻压设备项目的趋势和性能。长期评估则着眼于整个锻压设备项目阶段，确保锻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锻压设备项目管理工具和协作平台，团队成员能够随时更新和分享锻压设备项目数据。这种实时性的反馈机制使我们能够及时察觉潜在问题，快速调整，保持锻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https://d.book118.com/805304112242011121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E4463"/>
    <w:rsid w:val="63FE4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041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2024-03-01T13:52:00Z</dcterms:created>
  <dcterms:modified xsi:type="dcterms:W3CDTF">2024-03-01T13:52:46Z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92ECB3155006478B94A9FE6678596A96_11</vt:lpwstr>
  </property>
  <property fmtid="{D5CDD505-2E9C-101B-9397-08002B2CF9AE}" pid="3" name="KSOProductBuildVer">
    <vt:lpwstr>2052-12.1.0.16388</vt:lpwstr>
  </property>
</Properties>
</file>