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涂布机项目招商引资报告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7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_Toc13677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3" w:history="1">
        <w:r>
          <w:rPr>
            <w:rFonts w:ascii="仿宋" w:eastAsia="仿宋" w:hAnsi="仿宋" w:cs="仿宋" w:hint="eastAsia"/>
            <w:lang w:eastAsia="zh-CN"/>
          </w:rPr>
          <w:t>一、安全评价程序与评价方法</w:t>
        </w:r>
        <w:r>
          <w:tab/>
        </w:r>
        <w:r>
          <w:fldChar w:fldCharType="begin"/>
        </w:r>
        <w:r>
          <w:instrText xml:space="preserve"> PAGEREF _Toc26623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1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_Toc23401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6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_Toc19246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8" w:history="1">
        <w:r>
          <w:rPr>
            <w:rFonts w:ascii="仿宋" w:eastAsia="仿宋" w:hAnsi="仿宋" w:cs="仿宋" w:hint="eastAsia"/>
            <w:lang w:eastAsia="zh-CN"/>
          </w:rPr>
          <w:t>二、风险应对评估</w:t>
        </w:r>
        <w:r>
          <w:tab/>
        </w:r>
        <w:r>
          <w:fldChar w:fldCharType="begin"/>
        </w:r>
        <w:r>
          <w:instrText xml:space="preserve"> PAGEREF _Toc24568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3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_Toc6923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_Toc9716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_Toc6018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_Toc13235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_Toc13516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9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_Toc29119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79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2" w:history="1">
        <w:r>
          <w:rPr>
            <w:rFonts w:ascii="仿宋" w:eastAsia="仿宋" w:hAnsi="仿宋" w:cs="仿宋" w:hint="eastAsia"/>
            <w:lang w:eastAsia="zh-CN"/>
          </w:rPr>
          <w:t>三、建设规模分析</w:t>
        </w:r>
        <w:r>
          <w:tab/>
        </w:r>
        <w:r>
          <w:fldChar w:fldCharType="begin"/>
        </w:r>
        <w:r>
          <w:instrText xml:space="preserve"> PAGEREF _Toc11142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8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_Toc8498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5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四、工艺方案的选择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(一)、基本要求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2" w:history="1">
        <w:r>
          <w:rPr>
            <w:rFonts w:ascii="仿宋" w:eastAsia="仿宋" w:hAnsi="仿宋" w:cs="仿宋" w:hint="eastAsia"/>
            <w:lang w:eastAsia="zh-CN"/>
          </w:rPr>
          <w:t>(二)、典型工艺技术介绍</w:t>
        </w:r>
        <w:r>
          <w:tab/>
        </w:r>
        <w:r>
          <w:fldChar w:fldCharType="begin"/>
        </w:r>
        <w:r>
          <w:instrText xml:space="preserve"> PAGEREF _Toc26302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3" w:history="1">
        <w:r>
          <w:rPr>
            <w:rFonts w:ascii="仿宋" w:eastAsia="仿宋" w:hAnsi="仿宋" w:cs="仿宋" w:hint="eastAsia"/>
            <w:lang w:eastAsia="zh-CN"/>
          </w:rPr>
          <w:t>(三)、涂布机项目组成</w:t>
        </w:r>
        <w:r>
          <w:tab/>
        </w:r>
        <w:r>
          <w:fldChar w:fldCharType="begin"/>
        </w:r>
        <w:r>
          <w:instrText xml:space="preserve"> PAGEREF _Toc14773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" w:history="1">
        <w:r>
          <w:rPr>
            <w:rFonts w:ascii="仿宋" w:eastAsia="仿宋" w:hAnsi="仿宋" w:cs="仿宋" w:hint="eastAsia"/>
            <w:lang w:eastAsia="zh-CN"/>
          </w:rPr>
          <w:t>(四)、工艺技术方案的选择</w:t>
        </w:r>
        <w:r>
          <w:tab/>
        </w:r>
        <w:r>
          <w:fldChar w:fldCharType="begin"/>
        </w:r>
        <w:r>
          <w:instrText xml:space="preserve"> PAGEREF _Toc1115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6" w:history="1">
        <w:r>
          <w:rPr>
            <w:rFonts w:ascii="仿宋" w:eastAsia="仿宋" w:hAnsi="仿宋" w:cs="仿宋" w:hint="eastAsia"/>
            <w:lang w:eastAsia="zh-CN"/>
          </w:rPr>
          <w:t>(五)、工艺技术方案的设计</w:t>
        </w:r>
        <w:r>
          <w:tab/>
        </w:r>
        <w:r>
          <w:fldChar w:fldCharType="begin"/>
        </w:r>
        <w:r>
          <w:instrText xml:space="preserve"> PAGEREF _Toc21236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4" w:history="1">
        <w:r>
          <w:rPr>
            <w:rFonts w:ascii="仿宋" w:eastAsia="仿宋" w:hAnsi="仿宋" w:cs="仿宋" w:hint="eastAsia"/>
            <w:lang w:eastAsia="zh-CN"/>
          </w:rPr>
          <w:t>五、生产控制的基本程序</w:t>
        </w:r>
        <w:r>
          <w:tab/>
        </w:r>
        <w:r>
          <w:fldChar w:fldCharType="begin"/>
        </w:r>
        <w:r>
          <w:instrText xml:space="preserve"> PAGEREF _Toc12284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" w:history="1">
        <w:r>
          <w:rPr>
            <w:rFonts w:ascii="仿宋" w:eastAsia="仿宋" w:hAnsi="仿宋" w:cs="仿宋" w:hint="eastAsia"/>
            <w:lang w:eastAsia="zh-CN"/>
          </w:rPr>
          <w:t>(一)、涂布机生产控制的基本程序</w:t>
        </w:r>
        <w:r>
          <w:tab/>
        </w:r>
        <w:r>
          <w:fldChar w:fldCharType="begin"/>
        </w:r>
        <w:r>
          <w:instrText xml:space="preserve"> PAGEREF _Toc289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0" w:history="1">
        <w:r>
          <w:rPr>
            <w:rFonts w:ascii="仿宋" w:eastAsia="仿宋" w:hAnsi="仿宋" w:cs="仿宋" w:hint="eastAsia"/>
            <w:lang w:eastAsia="zh-CN"/>
          </w:rPr>
          <w:t>六、发展规划产业政策和行业准入分析</w:t>
        </w:r>
        <w:r>
          <w:tab/>
        </w:r>
        <w:r>
          <w:fldChar w:fldCharType="begin"/>
        </w:r>
        <w:r>
          <w:instrText xml:space="preserve"> PAGEREF _Toc19690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_Toc1045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_Toc18031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_Toc24962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69" w:history="1">
        <w:r>
          <w:rPr>
            <w:rFonts w:ascii="仿宋" w:eastAsia="仿宋" w:hAnsi="仿宋" w:cs="仿宋" w:hint="eastAsia"/>
            <w:lang w:eastAsia="zh-CN"/>
          </w:rPr>
          <w:t>七、法人治理架构</w:t>
        </w:r>
        <w:r>
          <w:tab/>
        </w:r>
        <w:r>
          <w:fldChar w:fldCharType="begin"/>
        </w:r>
        <w:r>
          <w:instrText xml:space="preserve"> PAGEREF _Toc23769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(一)、股东权益与义务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65" w:history="1">
        <w:r>
          <w:rPr>
            <w:rFonts w:ascii="仿宋" w:eastAsia="仿宋" w:hAnsi="仿宋" w:cs="仿宋" w:hint="eastAsia"/>
            <w:lang w:eastAsia="zh-CN"/>
          </w:rPr>
          <w:t>(二)、公司董事会</w:t>
        </w:r>
        <w:r>
          <w:tab/>
        </w:r>
        <w:r>
          <w:fldChar w:fldCharType="begin"/>
        </w:r>
        <w:r>
          <w:instrText xml:space="preserve"> PAGEREF _Toc17365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1" w:history="1">
        <w:r>
          <w:rPr>
            <w:rFonts w:ascii="仿宋" w:eastAsia="仿宋" w:hAnsi="仿宋" w:cs="仿宋" w:hint="eastAsia"/>
            <w:lang w:eastAsia="zh-CN"/>
          </w:rPr>
          <w:t>(三)、高级管理层</w:t>
        </w:r>
        <w:r>
          <w:tab/>
        </w:r>
        <w:r>
          <w:fldChar w:fldCharType="begin"/>
        </w:r>
        <w:r>
          <w:instrText xml:space="preserve"> PAGEREF _Toc19501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(四)、监督管理层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八、涂布机行业行业机遇与挑战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7" w:history="1">
        <w:r>
          <w:rPr>
            <w:rFonts w:ascii="仿宋" w:eastAsia="仿宋" w:hAnsi="仿宋" w:cs="仿宋" w:hint="eastAsia"/>
            <w:lang w:eastAsia="zh-CN"/>
          </w:rPr>
          <w:t>(一)、机遇</w:t>
        </w:r>
        <w:r>
          <w:tab/>
        </w:r>
        <w:r>
          <w:fldChar w:fldCharType="begin"/>
        </w:r>
        <w:r>
          <w:instrText xml:space="preserve"> PAGEREF _Toc26797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8" w:history="1">
        <w:r>
          <w:rPr>
            <w:rFonts w:ascii="仿宋" w:eastAsia="仿宋" w:hAnsi="仿宋" w:cs="仿宋" w:hint="eastAsia"/>
            <w:lang w:eastAsia="zh-CN"/>
          </w:rPr>
          <w:t>(二)、挑战</w:t>
        </w:r>
        <w:r>
          <w:tab/>
        </w:r>
        <w:r>
          <w:fldChar w:fldCharType="begin"/>
        </w:r>
        <w:r>
          <w:instrText xml:space="preserve"> PAGEREF _Toc19258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18" w:history="1">
        <w:r>
          <w:rPr>
            <w:rFonts w:ascii="仿宋" w:eastAsia="仿宋" w:hAnsi="仿宋" w:cs="仿宋" w:hint="eastAsia"/>
            <w:lang w:eastAsia="zh-CN"/>
          </w:rPr>
          <w:t>九、公司机构优势</w:t>
        </w:r>
        <w:r>
          <w:tab/>
        </w:r>
        <w:r>
          <w:fldChar w:fldCharType="begin"/>
        </w:r>
        <w:r>
          <w:instrText xml:space="preserve"> PAGEREF _Toc8918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8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_Toc13158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1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_Toc15351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4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_Toc12854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112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9" w:history="1">
        <w:r>
          <w:rPr>
            <w:rFonts w:ascii="仿宋" w:eastAsia="仿宋" w:hAnsi="仿宋" w:cs="仿宋" w:hint="eastAsia"/>
            <w:lang w:eastAsia="zh-CN"/>
          </w:rPr>
          <w:t>十、风险及退出方式</w:t>
        </w:r>
        <w:r>
          <w:tab/>
        </w:r>
        <w:r>
          <w:fldChar w:fldCharType="begin"/>
        </w:r>
        <w:r>
          <w:instrText xml:space="preserve"> PAGEREF _Toc1859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7" w:history="1">
        <w:r>
          <w:rPr>
            <w:rFonts w:ascii="仿宋" w:eastAsia="仿宋" w:hAnsi="仿宋" w:cs="仿宋" w:hint="eastAsia"/>
            <w:lang w:eastAsia="zh-CN"/>
          </w:rPr>
          <w:t>(一)、风险分析</w:t>
        </w:r>
        <w:r>
          <w:tab/>
        </w:r>
        <w:r>
          <w:fldChar w:fldCharType="begin"/>
        </w:r>
        <w:r>
          <w:instrText xml:space="preserve"> PAGEREF _Toc22587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0" w:history="1">
        <w:r>
          <w:rPr>
            <w:rFonts w:ascii="仿宋" w:eastAsia="仿宋" w:hAnsi="仿宋" w:cs="仿宋" w:hint="eastAsia"/>
            <w:lang w:eastAsia="zh-CN"/>
          </w:rPr>
          <w:t>(二)、退出方式</w:t>
        </w:r>
        <w:r>
          <w:tab/>
        </w:r>
        <w:r>
          <w:fldChar w:fldCharType="begin"/>
        </w:r>
        <w:r>
          <w:instrText xml:space="preserve"> PAGEREF _Toc18200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eastAsia="zh-CN"/>
          </w:rPr>
          <w:t>十一、环境保护概况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_Toc25396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(四)、涂布机项目建设对区域经济的影响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2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_Toc8782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94" w:history="1">
        <w:r>
          <w:rPr>
            <w:rFonts w:ascii="仿宋" w:eastAsia="仿宋" w:hAnsi="仿宋" w:cs="仿宋" w:hint="eastAsia"/>
            <w:lang w:eastAsia="zh-CN"/>
          </w:rPr>
          <w:t>(八)、涂布机项目建设对区域经济的影响</w:t>
        </w:r>
        <w:r>
          <w:tab/>
        </w:r>
        <w:r>
          <w:fldChar w:fldCharType="begin"/>
        </w:r>
        <w:r>
          <w:instrText xml:space="preserve"> PAGEREF _Toc9394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6" w:history="1">
        <w:r>
          <w:rPr>
            <w:rFonts w:ascii="仿宋" w:eastAsia="仿宋" w:hAnsi="仿宋" w:cs="仿宋" w:hint="eastAsia"/>
            <w:lang w:eastAsia="zh-CN"/>
          </w:rPr>
          <w:t>(九)、环境保护综合评价</w:t>
        </w:r>
        <w:r>
          <w:tab/>
        </w:r>
        <w:r>
          <w:fldChar w:fldCharType="begin"/>
        </w:r>
        <w:r>
          <w:instrText xml:space="preserve"> PAGEREF _Toc25736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90" w:history="1">
        <w:r>
          <w:rPr>
            <w:rFonts w:ascii="仿宋" w:eastAsia="仿宋" w:hAnsi="仿宋" w:cs="仿宋" w:hint="eastAsia"/>
            <w:lang w:eastAsia="zh-CN"/>
          </w:rPr>
          <w:t>十二、涂布机项目管理与实施</w:t>
        </w:r>
        <w:r>
          <w:tab/>
        </w:r>
        <w:r>
          <w:fldChar w:fldCharType="begin"/>
        </w:r>
        <w:r>
          <w:instrText xml:space="preserve"> PAGEREF _Toc9590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3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_Toc7183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9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_Toc7179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3" w:history="1">
        <w:r>
          <w:rPr>
            <w:rFonts w:ascii="仿宋" w:eastAsia="仿宋" w:hAnsi="仿宋" w:cs="仿宋" w:hint="eastAsia"/>
            <w:lang w:eastAsia="zh-CN"/>
          </w:rPr>
          <w:t>十三、团队和合作伙伴</w:t>
        </w:r>
        <w:r>
          <w:tab/>
        </w:r>
        <w:r>
          <w:fldChar w:fldCharType="begin"/>
        </w:r>
        <w:r>
          <w:instrText xml:space="preserve"> PAGEREF _Toc13073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(一)、涂布机项目团队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4" w:history="1">
        <w:r>
          <w:rPr>
            <w:rFonts w:ascii="仿宋" w:eastAsia="仿宋" w:hAnsi="仿宋" w:cs="仿宋" w:hint="eastAsia"/>
            <w:lang w:eastAsia="zh-CN"/>
          </w:rPr>
          <w:t>(二)、合作伙伴和利益相关者</w:t>
        </w:r>
        <w:r>
          <w:tab/>
        </w:r>
        <w:r>
          <w:fldChar w:fldCharType="begin"/>
        </w:r>
        <w:r>
          <w:instrText xml:space="preserve"> PAGEREF _Toc16114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3" w:history="1">
        <w:r>
          <w:rPr>
            <w:rFonts w:ascii="仿宋" w:eastAsia="仿宋" w:hAnsi="仿宋" w:cs="仿宋" w:hint="eastAsia"/>
            <w:lang w:eastAsia="zh-CN"/>
          </w:rPr>
          <w:t>十四、涂布机项目选址</w:t>
        </w:r>
        <w:r>
          <w:tab/>
        </w:r>
        <w:r>
          <w:fldChar w:fldCharType="begin"/>
        </w:r>
        <w:r>
          <w:instrText xml:space="preserve"> PAGEREF _Toc3183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64" w:history="1">
        <w:r>
          <w:rPr>
            <w:rFonts w:ascii="仿宋" w:eastAsia="仿宋" w:hAnsi="仿宋" w:cs="仿宋" w:hint="eastAsia"/>
            <w:lang w:eastAsia="zh-CN"/>
          </w:rPr>
          <w:t>(一)、涂布机选址影响因素</w:t>
        </w:r>
        <w:r>
          <w:tab/>
        </w:r>
        <w:r>
          <w:fldChar w:fldCharType="begin"/>
        </w:r>
        <w:r>
          <w:instrText xml:space="preserve"> PAGEREF _Toc21064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4" w:history="1">
        <w:r>
          <w:rPr>
            <w:rFonts w:ascii="仿宋" w:eastAsia="仿宋" w:hAnsi="仿宋" w:cs="仿宋" w:hint="eastAsia"/>
            <w:lang w:eastAsia="zh-CN"/>
          </w:rPr>
          <w:t>(二)、行业竞争对涂布机选址的影响</w:t>
        </w:r>
        <w:r>
          <w:tab/>
        </w:r>
        <w:r>
          <w:fldChar w:fldCharType="begin"/>
        </w:r>
        <w:r>
          <w:instrText xml:space="preserve"> PAGEREF _Toc3714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(三)、经营成本对涂布机选址的影响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7" w:history="1">
        <w:r>
          <w:rPr>
            <w:rFonts w:ascii="仿宋" w:eastAsia="仿宋" w:hAnsi="仿宋" w:cs="仿宋" w:hint="eastAsia"/>
            <w:lang w:eastAsia="zh-CN"/>
          </w:rPr>
          <w:t>(四)、消费习惯对涂布机选址的影响</w:t>
        </w:r>
        <w:r>
          <w:tab/>
        </w:r>
        <w:r>
          <w:fldChar w:fldCharType="begin"/>
        </w:r>
        <w:r>
          <w:instrText xml:space="preserve"> PAGEREF _Toc22247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" w:history="1">
        <w:r>
          <w:rPr>
            <w:rFonts w:ascii="仿宋" w:eastAsia="仿宋" w:hAnsi="仿宋" w:cs="仿宋" w:hint="eastAsia"/>
            <w:lang w:eastAsia="zh-CN"/>
          </w:rPr>
          <w:t>(五)、涂布机项目选址原则</w:t>
        </w:r>
        <w:r>
          <w:tab/>
        </w:r>
        <w:r>
          <w:fldChar w:fldCharType="begin"/>
        </w:r>
        <w:r>
          <w:instrText xml:space="preserve"> PAGEREF _Toc546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8" w:history="1">
        <w:r>
          <w:rPr>
            <w:rFonts w:ascii="仿宋" w:eastAsia="仿宋" w:hAnsi="仿宋" w:cs="仿宋" w:hint="eastAsia"/>
            <w:lang w:eastAsia="zh-CN"/>
          </w:rPr>
          <w:t>(六)、建设区基本情况</w:t>
        </w:r>
        <w:r>
          <w:tab/>
        </w:r>
        <w:r>
          <w:fldChar w:fldCharType="begin"/>
        </w:r>
        <w:r>
          <w:instrText xml:space="preserve"> PAGEREF _Toc6768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(七)、涂布机项目选址综合评价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25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_Toc27325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_Toc13130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67" w:history="1">
        <w:r>
          <w:rPr>
            <w:rFonts w:ascii="仿宋" w:eastAsia="仿宋" w:hAnsi="仿宋" w:cs="仿宋" w:hint="eastAsia"/>
            <w:lang w:eastAsia="zh-CN"/>
          </w:rPr>
          <w:t>十六、外部合作与产业联盟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3" w:history="1">
        <w:r>
          <w:rPr>
            <w:rFonts w:ascii="仿宋" w:eastAsia="仿宋" w:hAnsi="仿宋" w:cs="仿宋" w:hint="eastAsia"/>
            <w:lang w:eastAsia="zh-CN"/>
          </w:rPr>
          <w:t>(一)、行业合作与协作机会</w:t>
        </w:r>
        <w:r>
          <w:tab/>
        </w:r>
        <w:r>
          <w:fldChar w:fldCharType="begin"/>
        </w:r>
        <w:r>
          <w:instrText xml:space="preserve"> PAGEREF _Toc25883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(二)、参与产业联盟的战略意义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7" w:history="1">
        <w:r>
          <w:rPr>
            <w:rFonts w:ascii="仿宋" w:eastAsia="仿宋" w:hAnsi="仿宋" w:cs="仿宋" w:hint="eastAsia"/>
            <w:lang w:eastAsia="zh-CN"/>
          </w:rPr>
          <w:t>(三)、合作伙伴关系的长期发展规划</w:t>
        </w:r>
        <w:r>
          <w:tab/>
        </w:r>
        <w:r>
          <w:fldChar w:fldCharType="begin"/>
        </w:r>
        <w:r>
          <w:instrText xml:space="preserve"> PAGEREF _Toc19317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2" w:history="1">
        <w:r>
          <w:rPr>
            <w:rFonts w:ascii="仿宋" w:eastAsia="仿宋" w:hAnsi="仿宋" w:cs="仿宋" w:hint="eastAsia"/>
            <w:lang w:eastAsia="zh-CN"/>
          </w:rPr>
          <w:t>十七、质量管理体系</w:t>
        </w:r>
        <w:r>
          <w:tab/>
        </w:r>
        <w:r>
          <w:fldChar w:fldCharType="begin"/>
        </w:r>
        <w:r>
          <w:instrText xml:space="preserve"> PAGEREF _Toc15972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6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_Toc10376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1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9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_Toc7609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4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_Toc11754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1" w:history="1">
        <w:r>
          <w:rPr>
            <w:rFonts w:ascii="仿宋" w:eastAsia="仿宋" w:hAnsi="仿宋" w:cs="仿宋" w:hint="eastAsia"/>
            <w:lang w:eastAsia="zh-CN"/>
          </w:rPr>
          <w:t>十八、渠道冲突管理</w:t>
        </w:r>
        <w:r>
          <w:tab/>
        </w:r>
        <w:r>
          <w:fldChar w:fldCharType="begin"/>
        </w:r>
        <w:r>
          <w:instrText xml:space="preserve"> PAGEREF _Toc9051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8143" w:history="1">
        <w:r>
          <w:rPr>
            <w:rFonts w:ascii="仿宋" w:eastAsia="仿宋" w:hAnsi="仿宋" w:cs="仿宋" w:hint="eastAsia"/>
            <w:lang w:eastAsia="zh-CN"/>
          </w:rPr>
          <w:t>(一)、渠道冲突的界定和分类</w:t>
        </w:r>
        <w:r>
          <w:tab/>
        </w:r>
        <w:r>
          <w:fldChar w:fldCharType="begin"/>
        </w:r>
        <w:r>
          <w:instrText xml:space="preserve"> PAGEREF _Toc28143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(二)、渠道冲突产生的原因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16" w:history="1">
        <w:r>
          <w:rPr>
            <w:rFonts w:ascii="仿宋" w:eastAsia="仿宋" w:hAnsi="仿宋" w:cs="仿宋" w:hint="eastAsia"/>
            <w:lang w:eastAsia="zh-CN"/>
          </w:rPr>
          <w:t>(三)、渠道冲突的处理</w:t>
        </w:r>
        <w:r>
          <w:tab/>
        </w:r>
        <w:r>
          <w:fldChar w:fldCharType="begin"/>
        </w:r>
        <w:r>
          <w:instrText xml:space="preserve"> PAGEREF _Toc10116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0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_Toc26240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_Toc23778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_Toc10222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1" w:history="1">
        <w:r>
          <w:rPr>
            <w:rFonts w:ascii="仿宋" w:eastAsia="仿宋" w:hAnsi="仿宋" w:cs="仿宋" w:hint="eastAsia"/>
            <w:lang w:eastAsia="zh-CN"/>
          </w:rPr>
          <w:t>二十、劳动安全评价</w:t>
        </w:r>
        <w:r>
          <w:tab/>
        </w:r>
        <w:r>
          <w:fldChar w:fldCharType="begin"/>
        </w:r>
        <w:r>
          <w:instrText xml:space="preserve"> PAGEREF _Toc9121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1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_Toc9141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_Toc27876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_Toc3140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73" w:history="1">
        <w:r>
          <w:rPr>
            <w:rFonts w:ascii="仿宋" w:eastAsia="仿宋" w:hAnsi="仿宋" w:cs="仿宋" w:hint="eastAsia"/>
            <w:lang w:eastAsia="zh-CN"/>
          </w:rPr>
          <w:t>二十一、涂布机项目风险管理与预警</w:t>
        </w:r>
        <w:r>
          <w:tab/>
        </w:r>
        <w:r>
          <w:fldChar w:fldCharType="begin"/>
        </w:r>
        <w:r>
          <w:instrText xml:space="preserve"> PAGEREF _Toc30673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_Toc2233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8" w:history="1">
        <w:r>
          <w:rPr>
            <w:rFonts w:ascii="仿宋" w:eastAsia="仿宋" w:hAnsi="仿宋" w:cs="仿宋" w:hint="eastAsia"/>
            <w:lang w:eastAsia="zh-CN"/>
          </w:rPr>
          <w:t>二十二市场趋势与竞争分析</w:t>
        </w:r>
        <w:r>
          <w:tab/>
        </w:r>
        <w:r>
          <w:fldChar w:fldCharType="begin"/>
        </w:r>
        <w:r>
          <w:instrText xml:space="preserve"> PAGEREF _Toc26218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_Toc1464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1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_Toc11810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42" w:history="1">
        <w:r>
          <w:rPr>
            <w:rFonts w:ascii="仿宋" w:eastAsia="仿宋" w:hAnsi="仿宋" w:cs="仿宋" w:hint="eastAsia"/>
            <w:lang w:eastAsia="zh-CN"/>
          </w:rPr>
          <w:t>二十三、风险分析</w:t>
        </w:r>
        <w:r>
          <w:tab/>
        </w:r>
        <w:r>
          <w:fldChar w:fldCharType="begin"/>
        </w:r>
        <w:r>
          <w:instrText xml:space="preserve"> PAGEREF _Toc20342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3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_Toc8434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_Toc32697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7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23"/>
      <w:r>
        <w:rPr>
          <w:rFonts w:ascii="仿宋" w:eastAsia="仿宋" w:hAnsi="仿宋" w:cs="仿宋" w:hint="eastAsia"/>
          <w:sz w:val="28"/>
          <w:lang w:eastAsia="zh-CN"/>
        </w:rPr>
        <w:t>一、安全评价程序与评价方法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401"/>
      <w:r>
        <w:rPr>
          <w:rFonts w:ascii="仿宋" w:eastAsia="仿宋" w:hAnsi="仿宋" w:cs="仿宋" w:hint="eastAsia"/>
          <w:lang w:eastAsia="zh-CN"/>
        </w:rPr>
        <w:t>(一)、安全评价程序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评价程序是确保公司生产单元、厂址条件及建筑结构、公用工程与辅助设施的安全性的关键流程。通过对公司整体布局和各项生产要素的评估，公司可以更全面地了解潜在的安全隐患，采取有针对性的措施以保障生产过程的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评价生产单元安全性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安全评价程序将深入生产单元，综合评估生产流程、设备、原辅材料以及人员，以确保每个生产单元的安全性。这包括对生产过程中可能存在的风险和危险因素的详尽调查，以及相应的安全措施的制定。通过对生产单元的全面评估，公司可以及时发现潜在风险，采取措施防范事故的发生，保障生产活动的持续、安全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评价厂址条件、平面布置及建筑结构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https://d.book118.com/805304114123011122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涂布机项目招商引资报告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涂布机项目招商引资报告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涂布机项目招商引资报告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涂布机项目招商引资报告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涂布机项目招商引资报告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B130CD"/>
    <w:rsid w:val="4593521B"/>
    <w:rsid w:val="48B130CD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0530411412301112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2024-03-13T11:54:00Z</dcterms:created>
  <dcterms:modified xsi:type="dcterms:W3CDTF">2024-03-13T11:54:36Z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BEDFE34409A54D499F28EDC124DBC50D_11</vt:lpwstr>
  </property>
  <property fmtid="{D5CDD505-2E9C-101B-9397-08002B2CF9AE}" pid="3" name="KSOProductBuildVer">
    <vt:lpwstr>2052-12.1.0.16399</vt:lpwstr>
  </property>
</Properties>
</file>