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气动球阀项目规划设计方案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1" w:history="1">
        <w:r>
          <w:rPr>
            <w:rFonts w:ascii="仿宋" w:eastAsia="仿宋" w:hAnsi="仿宋" w:cs="仿宋" w:hint="eastAsia"/>
            <w:lang w:eastAsia="zh-CN"/>
          </w:rPr>
          <w:t>概论</w:t>
        </w:r>
        <w:r>
          <w:tab/>
        </w:r>
        <w:r>
          <w:fldChar w:fldCharType="begin"/>
        </w:r>
        <w:r>
          <w:instrText xml:space="preserve"> PAGEREF _Toc7031 \h </w:instrText>
        </w:r>
        <w:r>
          <w:fldChar w:fldCharType="separate"/>
        </w:r>
        <w:r>
          <w:t>3</w:t>
        </w:r>
        <w:r>
          <w:fldChar w:fldCharType="end"/>
        </w:r>
      </w:hyperlink>
    </w:p>
    <w:p>
      <w:pPr>
        <w:pStyle w:val="TOC1"/>
        <w:tabs>
          <w:tab w:val="right" w:leader="dot" w:pos="8306"/>
        </w:tabs>
      </w:pPr>
      <w:hyperlink w:anchor="_Toc7038" w:history="1">
        <w:r>
          <w:rPr>
            <w:rFonts w:ascii="仿宋" w:eastAsia="仿宋" w:hAnsi="仿宋" w:cs="仿宋" w:hint="eastAsia"/>
            <w:lang w:eastAsia="zh-CN"/>
          </w:rPr>
          <w:t>一、气动球阀项目文档管理</w:t>
        </w:r>
        <w:r>
          <w:tab/>
        </w:r>
        <w:r>
          <w:fldChar w:fldCharType="begin"/>
        </w:r>
        <w:r>
          <w:instrText xml:space="preserve"> PAGEREF _Toc7038 \h </w:instrText>
        </w:r>
        <w:r>
          <w:fldChar w:fldCharType="separate"/>
        </w:r>
        <w:r>
          <w:t>3</w:t>
        </w:r>
        <w:r>
          <w:fldChar w:fldCharType="end"/>
        </w:r>
      </w:hyperlink>
    </w:p>
    <w:p>
      <w:pPr>
        <w:pStyle w:val="TOC2"/>
        <w:tabs>
          <w:tab w:val="right" w:leader="dot" w:pos="8306"/>
        </w:tabs>
      </w:pPr>
      <w:hyperlink w:anchor="_Toc2696" w:history="1">
        <w:r>
          <w:rPr>
            <w:rFonts w:ascii="仿宋" w:eastAsia="仿宋" w:hAnsi="仿宋" w:cs="仿宋" w:hint="eastAsia"/>
            <w:lang w:eastAsia="zh-CN"/>
          </w:rPr>
          <w:t>(一)、文档编制与审查</w:t>
        </w:r>
        <w:r>
          <w:tab/>
        </w:r>
        <w:r>
          <w:fldChar w:fldCharType="begin"/>
        </w:r>
        <w:r>
          <w:instrText xml:space="preserve"> PAGEREF _Toc2696 \h </w:instrText>
        </w:r>
        <w:r>
          <w:fldChar w:fldCharType="separate"/>
        </w:r>
        <w:r>
          <w:t>3</w:t>
        </w:r>
        <w:r>
          <w:fldChar w:fldCharType="end"/>
        </w:r>
      </w:hyperlink>
    </w:p>
    <w:p>
      <w:pPr>
        <w:pStyle w:val="TOC2"/>
        <w:tabs>
          <w:tab w:val="right" w:leader="dot" w:pos="8306"/>
        </w:tabs>
      </w:pPr>
      <w:hyperlink w:anchor="_Toc15292" w:history="1">
        <w:r>
          <w:rPr>
            <w:rFonts w:ascii="仿宋" w:eastAsia="仿宋" w:hAnsi="仿宋" w:cs="仿宋" w:hint="eastAsia"/>
            <w:lang w:eastAsia="zh-CN"/>
          </w:rPr>
          <w:t>(二)、文档发布与分发</w:t>
        </w:r>
        <w:r>
          <w:tab/>
        </w:r>
        <w:r>
          <w:fldChar w:fldCharType="begin"/>
        </w:r>
        <w:r>
          <w:instrText xml:space="preserve"> PAGEREF _Toc15292 \h </w:instrText>
        </w:r>
        <w:r>
          <w:fldChar w:fldCharType="separate"/>
        </w:r>
        <w:r>
          <w:t>4</w:t>
        </w:r>
        <w:r>
          <w:fldChar w:fldCharType="end"/>
        </w:r>
      </w:hyperlink>
    </w:p>
    <w:p>
      <w:pPr>
        <w:pStyle w:val="TOC2"/>
        <w:tabs>
          <w:tab w:val="right" w:leader="dot" w:pos="8306"/>
        </w:tabs>
      </w:pPr>
      <w:hyperlink w:anchor="_Toc2584" w:history="1">
        <w:r>
          <w:rPr>
            <w:rFonts w:ascii="仿宋" w:eastAsia="仿宋" w:hAnsi="仿宋" w:cs="仿宋" w:hint="eastAsia"/>
            <w:lang w:eastAsia="zh-CN"/>
          </w:rPr>
          <w:t>(三)、文档存档与归档</w:t>
        </w:r>
        <w:r>
          <w:tab/>
        </w:r>
        <w:r>
          <w:fldChar w:fldCharType="begin"/>
        </w:r>
        <w:r>
          <w:instrText xml:space="preserve"> PAGEREF _Toc2584 \h </w:instrText>
        </w:r>
        <w:r>
          <w:fldChar w:fldCharType="separate"/>
        </w:r>
        <w:r>
          <w:t>5</w:t>
        </w:r>
        <w:r>
          <w:fldChar w:fldCharType="end"/>
        </w:r>
      </w:hyperlink>
    </w:p>
    <w:p>
      <w:pPr>
        <w:pStyle w:val="TOC1"/>
        <w:tabs>
          <w:tab w:val="right" w:leader="dot" w:pos="8306"/>
        </w:tabs>
      </w:pPr>
      <w:hyperlink w:anchor="_Toc8778" w:history="1">
        <w:r>
          <w:rPr>
            <w:rFonts w:ascii="仿宋" w:eastAsia="仿宋" w:hAnsi="仿宋" w:cs="仿宋" w:hint="eastAsia"/>
            <w:lang w:eastAsia="zh-CN"/>
          </w:rPr>
          <w:t>二、气动球阀项目绩效评估</w:t>
        </w:r>
        <w:r>
          <w:tab/>
        </w:r>
        <w:r>
          <w:fldChar w:fldCharType="begin"/>
        </w:r>
        <w:r>
          <w:instrText xml:space="preserve"> PAGEREF _Toc8778 \h </w:instrText>
        </w:r>
        <w:r>
          <w:fldChar w:fldCharType="separate"/>
        </w:r>
        <w:r>
          <w:t>6</w:t>
        </w:r>
        <w:r>
          <w:fldChar w:fldCharType="end"/>
        </w:r>
      </w:hyperlink>
    </w:p>
    <w:p>
      <w:pPr>
        <w:pStyle w:val="TOC2"/>
        <w:tabs>
          <w:tab w:val="right" w:leader="dot" w:pos="8306"/>
        </w:tabs>
      </w:pPr>
      <w:hyperlink w:anchor="_Toc5200" w:history="1">
        <w:r>
          <w:rPr>
            <w:rFonts w:ascii="仿宋" w:eastAsia="仿宋" w:hAnsi="仿宋" w:cs="仿宋" w:hint="eastAsia"/>
            <w:lang w:eastAsia="zh-CN"/>
          </w:rPr>
          <w:t>(一)、绩效评估指标</w:t>
        </w:r>
        <w:r>
          <w:tab/>
        </w:r>
        <w:r>
          <w:fldChar w:fldCharType="begin"/>
        </w:r>
        <w:r>
          <w:instrText xml:space="preserve"> PAGEREF _Toc5200 \h </w:instrText>
        </w:r>
        <w:r>
          <w:fldChar w:fldCharType="separate"/>
        </w:r>
        <w:r>
          <w:t>6</w:t>
        </w:r>
        <w:r>
          <w:fldChar w:fldCharType="end"/>
        </w:r>
      </w:hyperlink>
    </w:p>
    <w:p>
      <w:pPr>
        <w:pStyle w:val="TOC2"/>
        <w:tabs>
          <w:tab w:val="right" w:leader="dot" w:pos="8306"/>
        </w:tabs>
      </w:pPr>
      <w:hyperlink w:anchor="_Toc279" w:history="1">
        <w:r>
          <w:rPr>
            <w:rFonts w:ascii="仿宋" w:eastAsia="仿宋" w:hAnsi="仿宋" w:cs="仿宋" w:hint="eastAsia"/>
            <w:lang w:eastAsia="zh-CN"/>
          </w:rPr>
          <w:t>(二)、绩效评估方法</w:t>
        </w:r>
        <w:r>
          <w:tab/>
        </w:r>
        <w:r>
          <w:fldChar w:fldCharType="begin"/>
        </w:r>
        <w:r>
          <w:instrText xml:space="preserve"> PAGEREF _Toc279 \h </w:instrText>
        </w:r>
        <w:r>
          <w:fldChar w:fldCharType="separate"/>
        </w:r>
        <w:r>
          <w:t>7</w:t>
        </w:r>
        <w:r>
          <w:fldChar w:fldCharType="end"/>
        </w:r>
      </w:hyperlink>
    </w:p>
    <w:p>
      <w:pPr>
        <w:pStyle w:val="TOC2"/>
        <w:tabs>
          <w:tab w:val="right" w:leader="dot" w:pos="8306"/>
        </w:tabs>
      </w:pPr>
      <w:hyperlink w:anchor="_Toc23079" w:history="1">
        <w:r>
          <w:rPr>
            <w:rFonts w:ascii="仿宋" w:eastAsia="仿宋" w:hAnsi="仿宋" w:cs="仿宋" w:hint="eastAsia"/>
            <w:lang w:eastAsia="zh-CN"/>
          </w:rPr>
          <w:t>(三)、绩效评估周期</w:t>
        </w:r>
        <w:r>
          <w:tab/>
        </w:r>
        <w:r>
          <w:fldChar w:fldCharType="begin"/>
        </w:r>
        <w:r>
          <w:instrText xml:space="preserve"> PAGEREF _Toc23079 \h </w:instrText>
        </w:r>
        <w:r>
          <w:fldChar w:fldCharType="separate"/>
        </w:r>
        <w:r>
          <w:t>8</w:t>
        </w:r>
        <w:r>
          <w:fldChar w:fldCharType="end"/>
        </w:r>
      </w:hyperlink>
    </w:p>
    <w:p>
      <w:pPr>
        <w:pStyle w:val="TOC1"/>
        <w:tabs>
          <w:tab w:val="right" w:leader="dot" w:pos="8306"/>
        </w:tabs>
      </w:pPr>
      <w:hyperlink w:anchor="_Toc30972" w:history="1">
        <w:r>
          <w:rPr>
            <w:rFonts w:ascii="仿宋" w:eastAsia="仿宋" w:hAnsi="仿宋" w:cs="仿宋" w:hint="eastAsia"/>
            <w:lang w:eastAsia="zh-CN"/>
          </w:rPr>
          <w:t>三、产品规划分析</w:t>
        </w:r>
        <w:r>
          <w:tab/>
        </w:r>
        <w:r>
          <w:fldChar w:fldCharType="begin"/>
        </w:r>
        <w:r>
          <w:instrText xml:space="preserve"> PAGEREF _Toc30972 \h </w:instrText>
        </w:r>
        <w:r>
          <w:fldChar w:fldCharType="separate"/>
        </w:r>
        <w:r>
          <w:t>9</w:t>
        </w:r>
        <w:r>
          <w:fldChar w:fldCharType="end"/>
        </w:r>
      </w:hyperlink>
    </w:p>
    <w:p>
      <w:pPr>
        <w:pStyle w:val="TOC2"/>
        <w:tabs>
          <w:tab w:val="right" w:leader="dot" w:pos="8306"/>
        </w:tabs>
      </w:pPr>
      <w:hyperlink w:anchor="_Toc17889" w:history="1">
        <w:r>
          <w:rPr>
            <w:rFonts w:ascii="仿宋" w:eastAsia="仿宋" w:hAnsi="仿宋" w:cs="仿宋" w:hint="eastAsia"/>
            <w:lang w:eastAsia="zh-CN"/>
          </w:rPr>
          <w:t>(一)、产品规划</w:t>
        </w:r>
        <w:r>
          <w:tab/>
        </w:r>
        <w:r>
          <w:fldChar w:fldCharType="begin"/>
        </w:r>
        <w:r>
          <w:instrText xml:space="preserve"> PAGEREF _Toc17889 \h </w:instrText>
        </w:r>
        <w:r>
          <w:fldChar w:fldCharType="separate"/>
        </w:r>
        <w:r>
          <w:t>9</w:t>
        </w:r>
        <w:r>
          <w:fldChar w:fldCharType="end"/>
        </w:r>
      </w:hyperlink>
    </w:p>
    <w:p>
      <w:pPr>
        <w:pStyle w:val="TOC2"/>
        <w:tabs>
          <w:tab w:val="right" w:leader="dot" w:pos="8306"/>
        </w:tabs>
      </w:pPr>
      <w:hyperlink w:anchor="_Toc11439" w:history="1">
        <w:r>
          <w:rPr>
            <w:rFonts w:ascii="仿宋" w:eastAsia="仿宋" w:hAnsi="仿宋" w:cs="仿宋" w:hint="eastAsia"/>
            <w:lang w:eastAsia="zh-CN"/>
          </w:rPr>
          <w:t>(二)、建设规模</w:t>
        </w:r>
        <w:r>
          <w:tab/>
        </w:r>
        <w:r>
          <w:fldChar w:fldCharType="begin"/>
        </w:r>
        <w:r>
          <w:instrText xml:space="preserve"> PAGEREF _Toc11439 \h </w:instrText>
        </w:r>
        <w:r>
          <w:fldChar w:fldCharType="separate"/>
        </w:r>
        <w:r>
          <w:t>10</w:t>
        </w:r>
        <w:r>
          <w:fldChar w:fldCharType="end"/>
        </w:r>
      </w:hyperlink>
    </w:p>
    <w:p>
      <w:pPr>
        <w:pStyle w:val="TOC1"/>
        <w:tabs>
          <w:tab w:val="right" w:leader="dot" w:pos="8306"/>
        </w:tabs>
      </w:pPr>
      <w:hyperlink w:anchor="_Toc29378" w:history="1">
        <w:r>
          <w:rPr>
            <w:rFonts w:ascii="仿宋" w:eastAsia="仿宋" w:hAnsi="仿宋" w:cs="仿宋" w:hint="eastAsia"/>
            <w:lang w:eastAsia="zh-CN"/>
          </w:rPr>
          <w:t>四、市场分析、调研</w:t>
        </w:r>
        <w:r>
          <w:tab/>
        </w:r>
        <w:r>
          <w:fldChar w:fldCharType="begin"/>
        </w:r>
        <w:r>
          <w:instrText xml:space="preserve"> PAGEREF _Toc29378 \h </w:instrText>
        </w:r>
        <w:r>
          <w:fldChar w:fldCharType="separate"/>
        </w:r>
        <w:r>
          <w:t>11</w:t>
        </w:r>
        <w:r>
          <w:fldChar w:fldCharType="end"/>
        </w:r>
      </w:hyperlink>
    </w:p>
    <w:p>
      <w:pPr>
        <w:pStyle w:val="TOC2"/>
        <w:tabs>
          <w:tab w:val="right" w:leader="dot" w:pos="8306"/>
        </w:tabs>
      </w:pPr>
      <w:hyperlink w:anchor="_Toc18499" w:history="1">
        <w:r>
          <w:rPr>
            <w:rFonts w:ascii="仿宋" w:eastAsia="仿宋" w:hAnsi="仿宋" w:cs="仿宋" w:hint="eastAsia"/>
            <w:lang w:eastAsia="zh-CN"/>
          </w:rPr>
          <w:t>(一)、气动球阀行业分析</w:t>
        </w:r>
        <w:r>
          <w:tab/>
        </w:r>
        <w:r>
          <w:fldChar w:fldCharType="begin"/>
        </w:r>
        <w:r>
          <w:instrText xml:space="preserve"> PAGEREF _Toc18499 \h </w:instrText>
        </w:r>
        <w:r>
          <w:fldChar w:fldCharType="separate"/>
        </w:r>
        <w:r>
          <w:t>11</w:t>
        </w:r>
        <w:r>
          <w:fldChar w:fldCharType="end"/>
        </w:r>
      </w:hyperlink>
    </w:p>
    <w:p>
      <w:pPr>
        <w:pStyle w:val="TOC2"/>
        <w:tabs>
          <w:tab w:val="right" w:leader="dot" w:pos="8306"/>
        </w:tabs>
      </w:pPr>
      <w:hyperlink w:anchor="_Toc19197" w:history="1">
        <w:r>
          <w:rPr>
            <w:rFonts w:ascii="仿宋" w:eastAsia="仿宋" w:hAnsi="仿宋" w:cs="仿宋" w:hint="eastAsia"/>
            <w:lang w:eastAsia="zh-CN"/>
          </w:rPr>
          <w:t>(二)、气动球阀市场分析预测</w:t>
        </w:r>
        <w:r>
          <w:tab/>
        </w:r>
        <w:r>
          <w:fldChar w:fldCharType="begin"/>
        </w:r>
        <w:r>
          <w:instrText xml:space="preserve"> PAGEREF _Toc19197 \h </w:instrText>
        </w:r>
        <w:r>
          <w:fldChar w:fldCharType="separate"/>
        </w:r>
        <w:r>
          <w:t>12</w:t>
        </w:r>
        <w:r>
          <w:fldChar w:fldCharType="end"/>
        </w:r>
      </w:hyperlink>
    </w:p>
    <w:p>
      <w:pPr>
        <w:pStyle w:val="TOC1"/>
        <w:tabs>
          <w:tab w:val="right" w:leader="dot" w:pos="8306"/>
        </w:tabs>
      </w:pPr>
      <w:hyperlink w:anchor="_Toc2507" w:history="1">
        <w:r>
          <w:rPr>
            <w:rFonts w:ascii="仿宋" w:eastAsia="仿宋" w:hAnsi="仿宋" w:cs="仿宋" w:hint="eastAsia"/>
            <w:lang w:eastAsia="zh-CN"/>
          </w:rPr>
          <w:t>五、气动球阀项目概论</w:t>
        </w:r>
        <w:r>
          <w:tab/>
        </w:r>
        <w:r>
          <w:fldChar w:fldCharType="begin"/>
        </w:r>
        <w:r>
          <w:instrText xml:space="preserve"> PAGEREF _Toc2507 \h </w:instrText>
        </w:r>
        <w:r>
          <w:fldChar w:fldCharType="separate"/>
        </w:r>
        <w:r>
          <w:t>13</w:t>
        </w:r>
        <w:r>
          <w:fldChar w:fldCharType="end"/>
        </w:r>
      </w:hyperlink>
    </w:p>
    <w:p>
      <w:pPr>
        <w:pStyle w:val="TOC2"/>
        <w:tabs>
          <w:tab w:val="right" w:leader="dot" w:pos="8306"/>
        </w:tabs>
      </w:pPr>
      <w:hyperlink w:anchor="_Toc18017" w:history="1">
        <w:r>
          <w:rPr>
            <w:rFonts w:ascii="仿宋" w:eastAsia="仿宋" w:hAnsi="仿宋" w:cs="仿宋" w:hint="eastAsia"/>
            <w:lang w:eastAsia="zh-CN"/>
          </w:rPr>
          <w:t>(一)、气动球阀项目概况</w:t>
        </w:r>
        <w:r>
          <w:tab/>
        </w:r>
        <w:r>
          <w:fldChar w:fldCharType="begin"/>
        </w:r>
        <w:r>
          <w:instrText xml:space="preserve"> PAGEREF _Toc18017 \h </w:instrText>
        </w:r>
        <w:r>
          <w:fldChar w:fldCharType="separate"/>
        </w:r>
        <w:r>
          <w:t>13</w:t>
        </w:r>
        <w:r>
          <w:fldChar w:fldCharType="end"/>
        </w:r>
      </w:hyperlink>
    </w:p>
    <w:p>
      <w:pPr>
        <w:pStyle w:val="TOC2"/>
        <w:tabs>
          <w:tab w:val="right" w:leader="dot" w:pos="8306"/>
        </w:tabs>
      </w:pPr>
      <w:hyperlink w:anchor="_Toc31694" w:history="1">
        <w:r>
          <w:rPr>
            <w:rFonts w:ascii="仿宋" w:eastAsia="仿宋" w:hAnsi="仿宋" w:cs="仿宋" w:hint="eastAsia"/>
            <w:lang w:eastAsia="zh-CN"/>
          </w:rPr>
          <w:t>(二)、气动球阀项目目标</w:t>
        </w:r>
        <w:r>
          <w:tab/>
        </w:r>
        <w:r>
          <w:fldChar w:fldCharType="begin"/>
        </w:r>
        <w:r>
          <w:instrText xml:space="preserve"> PAGEREF _Toc31694 \h </w:instrText>
        </w:r>
        <w:r>
          <w:fldChar w:fldCharType="separate"/>
        </w:r>
        <w:r>
          <w:t>15</w:t>
        </w:r>
        <w:r>
          <w:fldChar w:fldCharType="end"/>
        </w:r>
      </w:hyperlink>
    </w:p>
    <w:p>
      <w:pPr>
        <w:pStyle w:val="TOC2"/>
        <w:tabs>
          <w:tab w:val="right" w:leader="dot" w:pos="8306"/>
        </w:tabs>
      </w:pPr>
      <w:hyperlink w:anchor="_Toc22373" w:history="1">
        <w:r>
          <w:rPr>
            <w:rFonts w:ascii="仿宋" w:eastAsia="仿宋" w:hAnsi="仿宋" w:cs="仿宋" w:hint="eastAsia"/>
            <w:lang w:eastAsia="zh-CN"/>
          </w:rPr>
          <w:t>(三)、气动球阀项目提出的理由</w:t>
        </w:r>
        <w:r>
          <w:tab/>
        </w:r>
        <w:r>
          <w:fldChar w:fldCharType="begin"/>
        </w:r>
        <w:r>
          <w:instrText xml:space="preserve"> PAGEREF _Toc22373 \h </w:instrText>
        </w:r>
        <w:r>
          <w:fldChar w:fldCharType="separate"/>
        </w:r>
        <w:r>
          <w:t>16</w:t>
        </w:r>
        <w:r>
          <w:fldChar w:fldCharType="end"/>
        </w:r>
      </w:hyperlink>
    </w:p>
    <w:p>
      <w:pPr>
        <w:pStyle w:val="TOC2"/>
        <w:tabs>
          <w:tab w:val="right" w:leader="dot" w:pos="8306"/>
        </w:tabs>
      </w:pPr>
      <w:hyperlink w:anchor="_Toc22711" w:history="1">
        <w:r>
          <w:rPr>
            <w:rFonts w:ascii="仿宋" w:eastAsia="仿宋" w:hAnsi="仿宋" w:cs="仿宋" w:hint="eastAsia"/>
            <w:lang w:eastAsia="zh-CN"/>
          </w:rPr>
          <w:t>(四)、气动球阀项目意义</w:t>
        </w:r>
        <w:r>
          <w:tab/>
        </w:r>
        <w:r>
          <w:fldChar w:fldCharType="begin"/>
        </w:r>
        <w:r>
          <w:instrText xml:space="preserve"> PAGEREF _Toc22711 \h </w:instrText>
        </w:r>
        <w:r>
          <w:fldChar w:fldCharType="separate"/>
        </w:r>
        <w:r>
          <w:t>18</w:t>
        </w:r>
        <w:r>
          <w:fldChar w:fldCharType="end"/>
        </w:r>
      </w:hyperlink>
    </w:p>
    <w:p>
      <w:pPr>
        <w:pStyle w:val="TOC2"/>
        <w:tabs>
          <w:tab w:val="right" w:leader="dot" w:pos="8306"/>
        </w:tabs>
      </w:pPr>
      <w:hyperlink w:anchor="_Toc16754" w:history="1">
        <w:r>
          <w:rPr>
            <w:rFonts w:ascii="仿宋" w:eastAsia="仿宋" w:hAnsi="仿宋" w:cs="仿宋" w:hint="eastAsia"/>
            <w:lang w:eastAsia="zh-CN"/>
          </w:rPr>
          <w:t>(五)、气动球阀项目背景</w:t>
        </w:r>
        <w:r>
          <w:tab/>
        </w:r>
        <w:r>
          <w:fldChar w:fldCharType="begin"/>
        </w:r>
        <w:r>
          <w:instrText xml:space="preserve"> PAGEREF _Toc16754 \h </w:instrText>
        </w:r>
        <w:r>
          <w:fldChar w:fldCharType="separate"/>
        </w:r>
        <w:r>
          <w:t>18</w:t>
        </w:r>
        <w:r>
          <w:fldChar w:fldCharType="end"/>
        </w:r>
      </w:hyperlink>
    </w:p>
    <w:p>
      <w:pPr>
        <w:pStyle w:val="TOC1"/>
        <w:tabs>
          <w:tab w:val="right" w:leader="dot" w:pos="8306"/>
        </w:tabs>
      </w:pPr>
      <w:hyperlink w:anchor="_Toc1633" w:history="1">
        <w:r>
          <w:rPr>
            <w:rFonts w:ascii="仿宋" w:eastAsia="仿宋" w:hAnsi="仿宋" w:cs="仿宋" w:hint="eastAsia"/>
            <w:lang w:eastAsia="zh-CN"/>
          </w:rPr>
          <w:t>六、气动球阀项目选址可行性分析</w:t>
        </w:r>
        <w:r>
          <w:tab/>
        </w:r>
        <w:r>
          <w:fldChar w:fldCharType="begin"/>
        </w:r>
        <w:r>
          <w:instrText xml:space="preserve"> PAGEREF _Toc1633 \h </w:instrText>
        </w:r>
        <w:r>
          <w:fldChar w:fldCharType="separate"/>
        </w:r>
        <w:r>
          <w:t>19</w:t>
        </w:r>
        <w:r>
          <w:fldChar w:fldCharType="end"/>
        </w:r>
      </w:hyperlink>
    </w:p>
    <w:p>
      <w:pPr>
        <w:pStyle w:val="TOC2"/>
        <w:tabs>
          <w:tab w:val="right" w:leader="dot" w:pos="8306"/>
        </w:tabs>
      </w:pPr>
      <w:hyperlink w:anchor="_Toc10911" w:history="1">
        <w:r>
          <w:rPr>
            <w:rFonts w:ascii="仿宋" w:eastAsia="仿宋" w:hAnsi="仿宋" w:cs="仿宋" w:hint="eastAsia"/>
            <w:lang w:eastAsia="zh-CN"/>
          </w:rPr>
          <w:t>(一)、气动球阀项目选址</w:t>
        </w:r>
        <w:r>
          <w:tab/>
        </w:r>
        <w:r>
          <w:fldChar w:fldCharType="begin"/>
        </w:r>
        <w:r>
          <w:instrText xml:space="preserve"> PAGEREF _Toc10911 \h </w:instrText>
        </w:r>
        <w:r>
          <w:fldChar w:fldCharType="separate"/>
        </w:r>
        <w:r>
          <w:t>19</w:t>
        </w:r>
        <w:r>
          <w:fldChar w:fldCharType="end"/>
        </w:r>
      </w:hyperlink>
    </w:p>
    <w:p>
      <w:pPr>
        <w:pStyle w:val="TOC2"/>
        <w:tabs>
          <w:tab w:val="right" w:leader="dot" w:pos="8306"/>
        </w:tabs>
      </w:pPr>
      <w:hyperlink w:anchor="_Toc21363" w:history="1">
        <w:r>
          <w:rPr>
            <w:rFonts w:ascii="仿宋" w:eastAsia="仿宋" w:hAnsi="仿宋" w:cs="仿宋" w:hint="eastAsia"/>
            <w:lang w:eastAsia="zh-CN"/>
          </w:rPr>
          <w:t>(二)、用地控制指标</w:t>
        </w:r>
        <w:r>
          <w:tab/>
        </w:r>
        <w:r>
          <w:fldChar w:fldCharType="begin"/>
        </w:r>
        <w:r>
          <w:instrText xml:space="preserve"> PAGEREF _Toc21363 \h </w:instrText>
        </w:r>
        <w:r>
          <w:fldChar w:fldCharType="separate"/>
        </w:r>
        <w:r>
          <w:t>19</w:t>
        </w:r>
        <w:r>
          <w:fldChar w:fldCharType="end"/>
        </w:r>
      </w:hyperlink>
    </w:p>
    <w:p>
      <w:pPr>
        <w:pStyle w:val="TOC2"/>
        <w:tabs>
          <w:tab w:val="right" w:leader="dot" w:pos="8306"/>
        </w:tabs>
      </w:pPr>
      <w:hyperlink w:anchor="_Toc3136" w:history="1">
        <w:r>
          <w:rPr>
            <w:rFonts w:ascii="仿宋" w:eastAsia="仿宋" w:hAnsi="仿宋" w:cs="仿宋" w:hint="eastAsia"/>
            <w:lang w:eastAsia="zh-CN"/>
          </w:rPr>
          <w:t>(三)、节约用地措施</w:t>
        </w:r>
        <w:r>
          <w:tab/>
        </w:r>
        <w:r>
          <w:fldChar w:fldCharType="begin"/>
        </w:r>
        <w:r>
          <w:instrText xml:space="preserve"> PAGEREF _Toc3136 \h </w:instrText>
        </w:r>
        <w:r>
          <w:fldChar w:fldCharType="separate"/>
        </w:r>
        <w:r>
          <w:t>21</w:t>
        </w:r>
        <w:r>
          <w:fldChar w:fldCharType="end"/>
        </w:r>
      </w:hyperlink>
    </w:p>
    <w:p>
      <w:pPr>
        <w:pStyle w:val="TOC2"/>
        <w:tabs>
          <w:tab w:val="right" w:leader="dot" w:pos="8306"/>
        </w:tabs>
      </w:pPr>
      <w:hyperlink w:anchor="_Toc11304" w:history="1">
        <w:r>
          <w:rPr>
            <w:rFonts w:ascii="仿宋" w:eastAsia="仿宋" w:hAnsi="仿宋" w:cs="仿宋" w:hint="eastAsia"/>
            <w:lang w:eastAsia="zh-CN"/>
          </w:rPr>
          <w:t>(四)、总图布置方案</w:t>
        </w:r>
        <w:r>
          <w:tab/>
        </w:r>
        <w:r>
          <w:fldChar w:fldCharType="begin"/>
        </w:r>
        <w:r>
          <w:instrText xml:space="preserve"> PAGEREF _Toc11304 \h </w:instrText>
        </w:r>
        <w:r>
          <w:fldChar w:fldCharType="separate"/>
        </w:r>
        <w:r>
          <w:t>22</w:t>
        </w:r>
        <w:r>
          <w:fldChar w:fldCharType="end"/>
        </w:r>
      </w:hyperlink>
    </w:p>
    <w:p>
      <w:pPr>
        <w:pStyle w:val="TOC2"/>
        <w:tabs>
          <w:tab w:val="right" w:leader="dot" w:pos="8306"/>
        </w:tabs>
      </w:pPr>
      <w:hyperlink w:anchor="_Toc245" w:history="1">
        <w:r>
          <w:rPr>
            <w:rFonts w:ascii="仿宋" w:eastAsia="仿宋" w:hAnsi="仿宋" w:cs="仿宋" w:hint="eastAsia"/>
            <w:lang w:eastAsia="zh-CN"/>
          </w:rPr>
          <w:t>(五)、选址综合评价</w:t>
        </w:r>
        <w:r>
          <w:tab/>
        </w:r>
        <w:r>
          <w:fldChar w:fldCharType="begin"/>
        </w:r>
        <w:r>
          <w:instrText xml:space="preserve"> PAGEREF _Toc245 \h </w:instrText>
        </w:r>
        <w:r>
          <w:fldChar w:fldCharType="separate"/>
        </w:r>
        <w:r>
          <w:t>23</w:t>
        </w:r>
        <w:r>
          <w:fldChar w:fldCharType="end"/>
        </w:r>
      </w:hyperlink>
    </w:p>
    <w:p>
      <w:pPr>
        <w:pStyle w:val="TOC1"/>
        <w:tabs>
          <w:tab w:val="right" w:leader="dot" w:pos="8306"/>
        </w:tabs>
      </w:pPr>
      <w:hyperlink w:anchor="_Toc27309" w:history="1">
        <w:r>
          <w:rPr>
            <w:rFonts w:ascii="仿宋" w:eastAsia="仿宋" w:hAnsi="仿宋" w:cs="仿宋" w:hint="eastAsia"/>
            <w:lang w:eastAsia="zh-CN"/>
          </w:rPr>
          <w:t>七、气动球阀项目经营效益</w:t>
        </w:r>
        <w:r>
          <w:tab/>
        </w:r>
        <w:r>
          <w:fldChar w:fldCharType="begin"/>
        </w:r>
        <w:r>
          <w:instrText xml:space="preserve"> PAGEREF _Toc27309 \h </w:instrText>
        </w:r>
        <w:r>
          <w:fldChar w:fldCharType="separate"/>
        </w:r>
        <w:r>
          <w:t>25</w:t>
        </w:r>
        <w:r>
          <w:fldChar w:fldCharType="end"/>
        </w:r>
      </w:hyperlink>
    </w:p>
    <w:p>
      <w:pPr>
        <w:pStyle w:val="TOC2"/>
        <w:tabs>
          <w:tab w:val="right" w:leader="dot" w:pos="8306"/>
        </w:tabs>
      </w:pPr>
      <w:hyperlink w:anchor="_Toc9241" w:history="1">
        <w:r>
          <w:rPr>
            <w:rFonts w:ascii="仿宋" w:eastAsia="仿宋" w:hAnsi="仿宋" w:cs="仿宋" w:hint="eastAsia"/>
            <w:lang w:eastAsia="zh-CN"/>
          </w:rPr>
          <w:t>(一)、经济评价财务测算</w:t>
        </w:r>
        <w:r>
          <w:tab/>
        </w:r>
        <w:r>
          <w:fldChar w:fldCharType="begin"/>
        </w:r>
        <w:r>
          <w:instrText xml:space="preserve"> PAGEREF _Toc9241 \h </w:instrText>
        </w:r>
        <w:r>
          <w:fldChar w:fldCharType="separate"/>
        </w:r>
        <w:r>
          <w:t>25</w:t>
        </w:r>
        <w:r>
          <w:fldChar w:fldCharType="end"/>
        </w:r>
      </w:hyperlink>
    </w:p>
    <w:p>
      <w:pPr>
        <w:pStyle w:val="TOC2"/>
        <w:tabs>
          <w:tab w:val="right" w:leader="dot" w:pos="8306"/>
        </w:tabs>
      </w:pPr>
      <w:hyperlink w:anchor="_Toc18251" w:history="1">
        <w:r>
          <w:rPr>
            <w:rFonts w:ascii="仿宋" w:eastAsia="仿宋" w:hAnsi="仿宋" w:cs="仿宋" w:hint="eastAsia"/>
            <w:lang w:eastAsia="zh-CN"/>
          </w:rPr>
          <w:t>(二)、气动球阀项目盈利能力分析</w:t>
        </w:r>
        <w:r>
          <w:tab/>
        </w:r>
        <w:r>
          <w:fldChar w:fldCharType="begin"/>
        </w:r>
        <w:r>
          <w:instrText xml:space="preserve"> PAGEREF _Toc18251 \h </w:instrText>
        </w:r>
        <w:r>
          <w:fldChar w:fldCharType="separate"/>
        </w:r>
        <w:r>
          <w:t>26</w:t>
        </w:r>
        <w:r>
          <w:fldChar w:fldCharType="end"/>
        </w:r>
      </w:hyperlink>
    </w:p>
    <w:p>
      <w:pPr>
        <w:pStyle w:val="TOC1"/>
        <w:tabs>
          <w:tab w:val="right" w:leader="dot" w:pos="8306"/>
        </w:tabs>
      </w:pPr>
      <w:hyperlink w:anchor="_Toc5569" w:history="1">
        <w:r>
          <w:rPr>
            <w:rFonts w:ascii="仿宋" w:eastAsia="仿宋" w:hAnsi="仿宋" w:cs="仿宋" w:hint="eastAsia"/>
            <w:lang w:eastAsia="zh-CN"/>
          </w:rPr>
          <w:t>八、气动球阀项目技术管理</w:t>
        </w:r>
        <w:r>
          <w:tab/>
        </w:r>
        <w:r>
          <w:fldChar w:fldCharType="begin"/>
        </w:r>
        <w:r>
          <w:instrText xml:space="preserve"> PAGEREF _Toc5569 \h </w:instrText>
        </w:r>
        <w:r>
          <w:fldChar w:fldCharType="separate"/>
        </w:r>
        <w:r>
          <w:t>27</w:t>
        </w:r>
        <w:r>
          <w:fldChar w:fldCharType="end"/>
        </w:r>
      </w:hyperlink>
    </w:p>
    <w:p>
      <w:pPr>
        <w:pStyle w:val="TOC2"/>
        <w:tabs>
          <w:tab w:val="right" w:leader="dot" w:pos="8306"/>
        </w:tabs>
      </w:pPr>
      <w:hyperlink w:anchor="_Toc20205" w:history="1">
        <w:r>
          <w:rPr>
            <w:rFonts w:ascii="仿宋" w:eastAsia="仿宋" w:hAnsi="仿宋" w:cs="仿宋" w:hint="eastAsia"/>
            <w:lang w:eastAsia="zh-CN"/>
          </w:rPr>
          <w:t>(一)、技术方案选用方向</w:t>
        </w:r>
        <w:r>
          <w:tab/>
        </w:r>
        <w:r>
          <w:fldChar w:fldCharType="begin"/>
        </w:r>
        <w:r>
          <w:instrText xml:space="preserve"> PAGEREF _Toc20205 \h </w:instrText>
        </w:r>
        <w:r>
          <w:fldChar w:fldCharType="separate"/>
        </w:r>
        <w:r>
          <w:t>27</w:t>
        </w:r>
        <w:r>
          <w:fldChar w:fldCharType="end"/>
        </w:r>
      </w:hyperlink>
    </w:p>
    <w:p>
      <w:pPr>
        <w:pStyle w:val="TOC2"/>
        <w:tabs>
          <w:tab w:val="right" w:leader="dot" w:pos="8306"/>
        </w:tabs>
      </w:pPr>
      <w:hyperlink w:anchor="_Toc4016" w:history="1">
        <w:r>
          <w:rPr>
            <w:rFonts w:ascii="仿宋" w:eastAsia="仿宋" w:hAnsi="仿宋" w:cs="仿宋" w:hint="eastAsia"/>
            <w:lang w:eastAsia="zh-CN"/>
          </w:rPr>
          <w:t>(二)、工艺技术方案选用原则</w:t>
        </w:r>
        <w:r>
          <w:tab/>
        </w:r>
        <w:r>
          <w:fldChar w:fldCharType="begin"/>
        </w:r>
        <w:r>
          <w:instrText xml:space="preserve"> PAGEREF _Toc4016 \h </w:instrText>
        </w:r>
        <w:r>
          <w:fldChar w:fldCharType="separate"/>
        </w:r>
        <w:r>
          <w:t>28</w:t>
        </w:r>
        <w:r>
          <w:fldChar w:fldCharType="end"/>
        </w:r>
      </w:hyperlink>
    </w:p>
    <w:p>
      <w:pPr>
        <w:pStyle w:val="TOC2"/>
        <w:tabs>
          <w:tab w:val="right" w:leader="dot" w:pos="8306"/>
        </w:tabs>
      </w:pPr>
      <w:hyperlink w:anchor="_Toc15042" w:history="1">
        <w:r>
          <w:rPr>
            <w:rFonts w:ascii="仿宋" w:eastAsia="仿宋" w:hAnsi="仿宋" w:cs="仿宋" w:hint="eastAsia"/>
            <w:lang w:eastAsia="zh-CN"/>
          </w:rPr>
          <w:t>(三)、工艺技术方案要求</w:t>
        </w:r>
        <w:r>
          <w:tab/>
        </w:r>
        <w:r>
          <w:fldChar w:fldCharType="begin"/>
        </w:r>
        <w:r>
          <w:instrText xml:space="preserve"> PAGEREF _Toc15042 \h </w:instrText>
        </w:r>
        <w:r>
          <w:fldChar w:fldCharType="separate"/>
        </w:r>
        <w:r>
          <w:t>30</w:t>
        </w:r>
        <w:r>
          <w:fldChar w:fldCharType="end"/>
        </w:r>
      </w:hyperlink>
    </w:p>
    <w:p>
      <w:pPr>
        <w:pStyle w:val="TOC1"/>
        <w:tabs>
          <w:tab w:val="right" w:leader="dot" w:pos="8306"/>
        </w:tabs>
      </w:pPr>
      <w:hyperlink w:anchor="_Toc6888" w:history="1">
        <w:r>
          <w:rPr>
            <w:rFonts w:ascii="仿宋" w:eastAsia="仿宋" w:hAnsi="仿宋" w:cs="仿宋" w:hint="eastAsia"/>
            <w:lang w:eastAsia="zh-CN"/>
          </w:rPr>
          <w:t>九、气动球阀项目创新与研发</w:t>
        </w:r>
        <w:r>
          <w:tab/>
        </w:r>
        <w:r>
          <w:fldChar w:fldCharType="begin"/>
        </w:r>
        <w:r>
          <w:instrText xml:space="preserve"> PAGEREF _Toc6888 \h </w:instrText>
        </w:r>
        <w:r>
          <w:fldChar w:fldCharType="separate"/>
        </w:r>
        <w:r>
          <w:t>33</w:t>
        </w:r>
        <w:r>
          <w:fldChar w:fldCharType="end"/>
        </w:r>
      </w:hyperlink>
    </w:p>
    <w:p>
      <w:pPr>
        <w:pStyle w:val="TOC2"/>
        <w:tabs>
          <w:tab w:val="right" w:leader="dot" w:pos="8306"/>
        </w:tabs>
      </w:pPr>
      <w:hyperlink w:anchor="_Toc6672" w:history="1">
        <w:r>
          <w:rPr>
            <w:rFonts w:ascii="仿宋" w:eastAsia="仿宋" w:hAnsi="仿宋" w:cs="仿宋" w:hint="eastAsia"/>
            <w:lang w:eastAsia="zh-CN"/>
          </w:rPr>
          <w:t>(一)、创新策略与方向</w:t>
        </w:r>
        <w:r>
          <w:tab/>
        </w:r>
        <w:r>
          <w:fldChar w:fldCharType="begin"/>
        </w:r>
        <w:r>
          <w:instrText xml:space="preserve"> PAGEREF _Toc6672 \h </w:instrText>
        </w:r>
        <w:r>
          <w:fldChar w:fldCharType="separate"/>
        </w:r>
        <w:r>
          <w:t>33</w:t>
        </w:r>
        <w:r>
          <w:fldChar w:fldCharType="end"/>
        </w:r>
      </w:hyperlink>
    </w:p>
    <w:p>
      <w:pPr>
        <w:pStyle w:val="TOC2"/>
        <w:tabs>
          <w:tab w:val="right" w:leader="dot" w:pos="8306"/>
        </w:tabs>
      </w:pPr>
      <w:hyperlink w:anchor="_Toc12992" w:history="1">
        <w:r>
          <w:rPr>
            <w:rFonts w:ascii="仿宋" w:eastAsia="仿宋" w:hAnsi="仿宋" w:cs="仿宋" w:hint="eastAsia"/>
            <w:lang w:eastAsia="zh-CN"/>
          </w:rPr>
          <w:t>(二)、研发规划与投入</w:t>
        </w:r>
        <w:r>
          <w:tab/>
        </w:r>
        <w:r>
          <w:fldChar w:fldCharType="begin"/>
        </w:r>
        <w:r>
          <w:instrText xml:space="preserve"> PAGEREF _Toc12992 \h </w:instrText>
        </w:r>
        <w:r>
          <w:fldChar w:fldCharType="separate"/>
        </w:r>
        <w:r>
          <w:t>34</w:t>
        </w:r>
        <w:r>
          <w:fldChar w:fldCharType="end"/>
        </w:r>
      </w:hyperlink>
    </w:p>
    <w:p>
      <w:pPr>
        <w:pStyle w:val="TOC1"/>
        <w:tabs>
          <w:tab w:val="right" w:leader="dot" w:pos="8306"/>
        </w:tabs>
      </w:pPr>
      <w:hyperlink w:anchor="_Toc1899" w:history="1">
        <w:r>
          <w:rPr>
            <w:rFonts w:ascii="仿宋" w:eastAsia="仿宋" w:hAnsi="仿宋" w:cs="仿宋" w:hint="eastAsia"/>
            <w:lang w:eastAsia="zh-CN"/>
          </w:rPr>
          <w:t>十、气动球阀项目计划安排</w:t>
        </w:r>
        <w:r>
          <w:tab/>
        </w:r>
        <w:r>
          <w:fldChar w:fldCharType="begin"/>
        </w:r>
        <w:r>
          <w:instrText xml:space="preserve"> PAGEREF _Toc1899 \h </w:instrText>
        </w:r>
        <w:r>
          <w:fldChar w:fldCharType="separate"/>
        </w:r>
        <w:r>
          <w:t>36</w:t>
        </w:r>
        <w:r>
          <w:fldChar w:fldCharType="end"/>
        </w:r>
      </w:hyperlink>
    </w:p>
    <w:p>
      <w:pPr>
        <w:pStyle w:val="TOC2"/>
        <w:tabs>
          <w:tab w:val="right" w:leader="dot" w:pos="8306"/>
        </w:tabs>
      </w:pPr>
      <w:hyperlink w:anchor="_Toc18853" w:history="1">
        <w:r>
          <w:rPr>
            <w:rFonts w:ascii="仿宋" w:eastAsia="仿宋" w:hAnsi="仿宋" w:cs="仿宋" w:hint="eastAsia"/>
            <w:lang w:eastAsia="zh-CN"/>
          </w:rPr>
          <w:t>(一)、建设周期</w:t>
        </w:r>
        <w:r>
          <w:tab/>
        </w:r>
        <w:r>
          <w:fldChar w:fldCharType="begin"/>
        </w:r>
        <w:r>
          <w:instrText xml:space="preserve"> PAGEREF _Toc18853 \h </w:instrText>
        </w:r>
        <w:r>
          <w:fldChar w:fldCharType="separate"/>
        </w:r>
        <w:r>
          <w:t>36</w:t>
        </w:r>
        <w:r>
          <w:fldChar w:fldCharType="end"/>
        </w:r>
      </w:hyperlink>
    </w:p>
    <w:p>
      <w:pPr>
        <w:pStyle w:val="TOC2"/>
        <w:tabs>
          <w:tab w:val="right" w:leader="dot" w:pos="8306"/>
        </w:tabs>
      </w:pPr>
      <w:hyperlink w:anchor="_Toc11511" w:history="1">
        <w:r>
          <w:rPr>
            <w:rFonts w:ascii="仿宋" w:eastAsia="仿宋" w:hAnsi="仿宋" w:cs="仿宋" w:hint="eastAsia"/>
            <w:lang w:eastAsia="zh-CN"/>
          </w:rPr>
          <w:t>(二)、建设进度</w:t>
        </w:r>
        <w:r>
          <w:tab/>
        </w:r>
        <w:r>
          <w:fldChar w:fldCharType="begin"/>
        </w:r>
        <w:r>
          <w:instrText xml:space="preserve"> PAGEREF _Toc11511 \h </w:instrText>
        </w:r>
        <w:r>
          <w:fldChar w:fldCharType="separate"/>
        </w:r>
        <w:r>
          <w:t>37</w:t>
        </w:r>
        <w:r>
          <w:fldChar w:fldCharType="end"/>
        </w:r>
      </w:hyperlink>
    </w:p>
    <w:p>
      <w:pPr>
        <w:pStyle w:val="TOC2"/>
        <w:tabs>
          <w:tab w:val="right" w:leader="dot" w:pos="8306"/>
        </w:tabs>
      </w:pPr>
      <w:hyperlink w:anchor="_Toc1266" w:history="1">
        <w:r>
          <w:rPr>
            <w:rFonts w:ascii="仿宋" w:eastAsia="仿宋" w:hAnsi="仿宋" w:cs="仿宋" w:hint="eastAsia"/>
            <w:lang w:eastAsia="zh-CN"/>
          </w:rPr>
          <w:t>(三)、进度安排注意事项</w:t>
        </w:r>
        <w:r>
          <w:tab/>
        </w:r>
        <w:r>
          <w:fldChar w:fldCharType="begin"/>
        </w:r>
        <w:r>
          <w:instrText xml:space="preserve"> PAGEREF _Toc1266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70" w:history="1">
        <w:r>
          <w:rPr>
            <w:rFonts w:ascii="仿宋" w:eastAsia="仿宋" w:hAnsi="仿宋" w:cs="仿宋" w:hint="eastAsia"/>
            <w:lang w:eastAsia="zh-CN"/>
          </w:rPr>
          <w:t>(四)、人力资源配置</w:t>
        </w:r>
        <w:r>
          <w:tab/>
        </w:r>
        <w:r>
          <w:fldChar w:fldCharType="begin"/>
        </w:r>
        <w:r>
          <w:instrText xml:space="preserve"> PAGEREF _Toc14170 \h </w:instrText>
        </w:r>
        <w:r>
          <w:fldChar w:fldCharType="separate"/>
        </w:r>
        <w:r>
          <w:t>39</w:t>
        </w:r>
        <w:r>
          <w:fldChar w:fldCharType="end"/>
        </w:r>
      </w:hyperlink>
    </w:p>
    <w:p>
      <w:pPr>
        <w:pStyle w:val="TOC1"/>
        <w:tabs>
          <w:tab w:val="right" w:leader="dot" w:pos="8306"/>
        </w:tabs>
      </w:pPr>
      <w:hyperlink w:anchor="_Toc28808" w:history="1">
        <w:r>
          <w:rPr>
            <w:rFonts w:ascii="仿宋" w:eastAsia="仿宋" w:hAnsi="仿宋" w:cs="仿宋" w:hint="eastAsia"/>
            <w:lang w:eastAsia="zh-CN"/>
          </w:rPr>
          <w:t>十一、气动球阀项目风险管理</w:t>
        </w:r>
        <w:r>
          <w:tab/>
        </w:r>
        <w:r>
          <w:fldChar w:fldCharType="begin"/>
        </w:r>
        <w:r>
          <w:instrText xml:space="preserve"> PAGEREF _Toc28808 \h </w:instrText>
        </w:r>
        <w:r>
          <w:fldChar w:fldCharType="separate"/>
        </w:r>
        <w:r>
          <w:t>40</w:t>
        </w:r>
        <w:r>
          <w:fldChar w:fldCharType="end"/>
        </w:r>
      </w:hyperlink>
    </w:p>
    <w:p>
      <w:pPr>
        <w:pStyle w:val="TOC2"/>
        <w:tabs>
          <w:tab w:val="right" w:leader="dot" w:pos="8306"/>
        </w:tabs>
      </w:pPr>
      <w:hyperlink w:anchor="_Toc5504" w:history="1">
        <w:r>
          <w:rPr>
            <w:rFonts w:ascii="仿宋" w:eastAsia="仿宋" w:hAnsi="仿宋" w:cs="仿宋" w:hint="eastAsia"/>
            <w:lang w:eastAsia="zh-CN"/>
          </w:rPr>
          <w:t>(一)、风险识别与评估</w:t>
        </w:r>
        <w:r>
          <w:tab/>
        </w:r>
        <w:r>
          <w:fldChar w:fldCharType="begin"/>
        </w:r>
        <w:r>
          <w:instrText xml:space="preserve"> PAGEREF _Toc5504 \h </w:instrText>
        </w:r>
        <w:r>
          <w:fldChar w:fldCharType="separate"/>
        </w:r>
        <w:r>
          <w:t>40</w:t>
        </w:r>
        <w:r>
          <w:fldChar w:fldCharType="end"/>
        </w:r>
      </w:hyperlink>
    </w:p>
    <w:p>
      <w:pPr>
        <w:pStyle w:val="TOC2"/>
        <w:tabs>
          <w:tab w:val="right" w:leader="dot" w:pos="8306"/>
        </w:tabs>
      </w:pPr>
      <w:hyperlink w:anchor="_Toc12289" w:history="1">
        <w:r>
          <w:rPr>
            <w:rFonts w:ascii="仿宋" w:eastAsia="仿宋" w:hAnsi="仿宋" w:cs="仿宋" w:hint="eastAsia"/>
            <w:lang w:eastAsia="zh-CN"/>
          </w:rPr>
          <w:t>(二)、风险应对策略</w:t>
        </w:r>
        <w:r>
          <w:tab/>
        </w:r>
        <w:r>
          <w:fldChar w:fldCharType="begin"/>
        </w:r>
        <w:r>
          <w:instrText xml:space="preserve"> PAGEREF _Toc12289 \h </w:instrText>
        </w:r>
        <w:r>
          <w:fldChar w:fldCharType="separate"/>
        </w:r>
        <w:r>
          <w:t>41</w:t>
        </w:r>
        <w:r>
          <w:fldChar w:fldCharType="end"/>
        </w:r>
      </w:hyperlink>
    </w:p>
    <w:p>
      <w:pPr>
        <w:pStyle w:val="TOC2"/>
        <w:tabs>
          <w:tab w:val="right" w:leader="dot" w:pos="8306"/>
        </w:tabs>
      </w:pPr>
      <w:hyperlink w:anchor="_Toc4976" w:history="1">
        <w:r>
          <w:rPr>
            <w:rFonts w:ascii="仿宋" w:eastAsia="仿宋" w:hAnsi="仿宋" w:cs="仿宋" w:hint="eastAsia"/>
            <w:lang w:eastAsia="zh-CN"/>
          </w:rPr>
          <w:t>(三)、风险监控与控制</w:t>
        </w:r>
        <w:r>
          <w:tab/>
        </w:r>
        <w:r>
          <w:fldChar w:fldCharType="begin"/>
        </w:r>
        <w:r>
          <w:instrText xml:space="preserve"> PAGEREF _Toc4976 \h </w:instrText>
        </w:r>
        <w:r>
          <w:fldChar w:fldCharType="separate"/>
        </w:r>
        <w:r>
          <w:t>43</w:t>
        </w:r>
        <w:r>
          <w:fldChar w:fldCharType="end"/>
        </w:r>
      </w:hyperlink>
    </w:p>
    <w:p>
      <w:pPr>
        <w:pStyle w:val="TOC1"/>
        <w:tabs>
          <w:tab w:val="right" w:leader="dot" w:pos="8306"/>
        </w:tabs>
      </w:pPr>
      <w:hyperlink w:anchor="_Toc8894" w:history="1">
        <w:r>
          <w:rPr>
            <w:rFonts w:ascii="仿宋" w:eastAsia="仿宋" w:hAnsi="仿宋" w:cs="仿宋" w:hint="eastAsia"/>
            <w:lang w:eastAsia="zh-CN"/>
          </w:rPr>
          <w:t>十二、气动球阀项目人力资源培养与发展</w:t>
        </w:r>
        <w:r>
          <w:tab/>
        </w:r>
        <w:r>
          <w:fldChar w:fldCharType="begin"/>
        </w:r>
        <w:r>
          <w:instrText xml:space="preserve"> PAGEREF _Toc8894 \h </w:instrText>
        </w:r>
        <w:r>
          <w:fldChar w:fldCharType="separate"/>
        </w:r>
        <w:r>
          <w:t>44</w:t>
        </w:r>
        <w:r>
          <w:fldChar w:fldCharType="end"/>
        </w:r>
      </w:hyperlink>
    </w:p>
    <w:p>
      <w:pPr>
        <w:pStyle w:val="TOC2"/>
        <w:tabs>
          <w:tab w:val="right" w:leader="dot" w:pos="8306"/>
        </w:tabs>
      </w:pPr>
      <w:hyperlink w:anchor="_Toc4277" w:history="1">
        <w:r>
          <w:rPr>
            <w:rFonts w:ascii="仿宋" w:eastAsia="仿宋" w:hAnsi="仿宋" w:cs="仿宋" w:hint="eastAsia"/>
            <w:lang w:eastAsia="zh-CN"/>
          </w:rPr>
          <w:t>(一)、人才需求与规划</w:t>
        </w:r>
        <w:r>
          <w:tab/>
        </w:r>
        <w:r>
          <w:fldChar w:fldCharType="begin"/>
        </w:r>
        <w:r>
          <w:instrText xml:space="preserve"> PAGEREF _Toc4277 \h </w:instrText>
        </w:r>
        <w:r>
          <w:fldChar w:fldCharType="separate"/>
        </w:r>
        <w:r>
          <w:t>44</w:t>
        </w:r>
        <w:r>
          <w:fldChar w:fldCharType="end"/>
        </w:r>
      </w:hyperlink>
    </w:p>
    <w:p>
      <w:pPr>
        <w:pStyle w:val="TOC2"/>
        <w:tabs>
          <w:tab w:val="right" w:leader="dot" w:pos="8306"/>
        </w:tabs>
      </w:pPr>
      <w:hyperlink w:anchor="_Toc22812" w:history="1">
        <w:r>
          <w:rPr>
            <w:rFonts w:ascii="仿宋" w:eastAsia="仿宋" w:hAnsi="仿宋" w:cs="仿宋" w:hint="eastAsia"/>
            <w:lang w:eastAsia="zh-CN"/>
          </w:rPr>
          <w:t>(二)、培训与发展计划</w:t>
        </w:r>
        <w:r>
          <w:tab/>
        </w:r>
        <w:r>
          <w:fldChar w:fldCharType="begin"/>
        </w:r>
        <w:r>
          <w:instrText xml:space="preserve"> PAGEREF _Toc22812 \h </w:instrText>
        </w:r>
        <w:r>
          <w:fldChar w:fldCharType="separate"/>
        </w:r>
        <w:r>
          <w:t>44</w:t>
        </w:r>
        <w:r>
          <w:fldChar w:fldCharType="end"/>
        </w:r>
      </w:hyperlink>
    </w:p>
    <w:p>
      <w:pPr>
        <w:pStyle w:val="TOC1"/>
        <w:tabs>
          <w:tab w:val="right" w:leader="dot" w:pos="8306"/>
        </w:tabs>
      </w:pPr>
      <w:hyperlink w:anchor="_Toc22319" w:history="1">
        <w:r>
          <w:rPr>
            <w:rFonts w:ascii="仿宋" w:eastAsia="仿宋" w:hAnsi="仿宋" w:cs="仿宋" w:hint="eastAsia"/>
            <w:lang w:eastAsia="zh-CN"/>
          </w:rPr>
          <w:t>十三、气动球阀项目工程方案分析</w:t>
        </w:r>
        <w:r>
          <w:tab/>
        </w:r>
        <w:r>
          <w:fldChar w:fldCharType="begin"/>
        </w:r>
        <w:r>
          <w:instrText xml:space="preserve"> PAGEREF _Toc22319 \h </w:instrText>
        </w:r>
        <w:r>
          <w:fldChar w:fldCharType="separate"/>
        </w:r>
        <w:r>
          <w:t>45</w:t>
        </w:r>
        <w:r>
          <w:fldChar w:fldCharType="end"/>
        </w:r>
      </w:hyperlink>
    </w:p>
    <w:p>
      <w:pPr>
        <w:pStyle w:val="TOC2"/>
        <w:tabs>
          <w:tab w:val="right" w:leader="dot" w:pos="8306"/>
        </w:tabs>
      </w:pPr>
      <w:hyperlink w:anchor="_Toc27794" w:history="1">
        <w:r>
          <w:rPr>
            <w:rFonts w:ascii="仿宋" w:eastAsia="仿宋" w:hAnsi="仿宋" w:cs="仿宋" w:hint="eastAsia"/>
            <w:lang w:eastAsia="zh-CN"/>
          </w:rPr>
          <w:t>(一)、建筑工程设计原则</w:t>
        </w:r>
        <w:r>
          <w:tab/>
        </w:r>
        <w:r>
          <w:fldChar w:fldCharType="begin"/>
        </w:r>
        <w:r>
          <w:instrText xml:space="preserve"> PAGEREF _Toc27794 \h </w:instrText>
        </w:r>
        <w:r>
          <w:fldChar w:fldCharType="separate"/>
        </w:r>
        <w:r>
          <w:t>45</w:t>
        </w:r>
        <w:r>
          <w:fldChar w:fldCharType="end"/>
        </w:r>
      </w:hyperlink>
    </w:p>
    <w:p>
      <w:pPr>
        <w:pStyle w:val="TOC2"/>
        <w:tabs>
          <w:tab w:val="right" w:leader="dot" w:pos="8306"/>
        </w:tabs>
      </w:pPr>
      <w:hyperlink w:anchor="_Toc32068" w:history="1">
        <w:r>
          <w:rPr>
            <w:rFonts w:ascii="仿宋" w:eastAsia="仿宋" w:hAnsi="仿宋" w:cs="仿宋" w:hint="eastAsia"/>
            <w:lang w:eastAsia="zh-CN"/>
          </w:rPr>
          <w:t>(二)、土建工程建设指标</w:t>
        </w:r>
        <w:r>
          <w:tab/>
        </w:r>
        <w:r>
          <w:fldChar w:fldCharType="begin"/>
        </w:r>
        <w:r>
          <w:instrText xml:space="preserve"> PAGEREF _Toc32068 \h </w:instrText>
        </w:r>
        <w:r>
          <w:fldChar w:fldCharType="separate"/>
        </w:r>
        <w:r>
          <w:t>48</w:t>
        </w:r>
        <w:r>
          <w:fldChar w:fldCharType="end"/>
        </w:r>
      </w:hyperlink>
    </w:p>
    <w:p>
      <w:pPr>
        <w:pStyle w:val="TOC1"/>
        <w:tabs>
          <w:tab w:val="right" w:leader="dot" w:pos="8306"/>
        </w:tabs>
      </w:pPr>
      <w:hyperlink w:anchor="_Toc6540" w:history="1">
        <w:r>
          <w:rPr>
            <w:rFonts w:ascii="仿宋" w:eastAsia="仿宋" w:hAnsi="仿宋" w:cs="仿宋" w:hint="eastAsia"/>
            <w:lang w:eastAsia="zh-CN"/>
          </w:rPr>
          <w:t>十四、气动球阀项目变更管理</w:t>
        </w:r>
        <w:r>
          <w:tab/>
        </w:r>
        <w:r>
          <w:fldChar w:fldCharType="begin"/>
        </w:r>
        <w:r>
          <w:instrText xml:space="preserve"> PAGEREF _Toc6540 \h </w:instrText>
        </w:r>
        <w:r>
          <w:fldChar w:fldCharType="separate"/>
        </w:r>
        <w:r>
          <w:t>50</w:t>
        </w:r>
        <w:r>
          <w:fldChar w:fldCharType="end"/>
        </w:r>
      </w:hyperlink>
    </w:p>
    <w:p>
      <w:pPr>
        <w:pStyle w:val="TOC2"/>
        <w:tabs>
          <w:tab w:val="right" w:leader="dot" w:pos="8306"/>
        </w:tabs>
      </w:pPr>
      <w:hyperlink w:anchor="_Toc22220" w:history="1">
        <w:r>
          <w:rPr>
            <w:rFonts w:ascii="仿宋" w:eastAsia="仿宋" w:hAnsi="仿宋" w:cs="仿宋" w:hint="eastAsia"/>
            <w:lang w:eastAsia="zh-CN"/>
          </w:rPr>
          <w:t>(一)、变更申请与评估</w:t>
        </w:r>
        <w:r>
          <w:tab/>
        </w:r>
        <w:r>
          <w:fldChar w:fldCharType="begin"/>
        </w:r>
        <w:r>
          <w:instrText xml:space="preserve"> PAGEREF _Toc22220 \h </w:instrText>
        </w:r>
        <w:r>
          <w:fldChar w:fldCharType="separate"/>
        </w:r>
        <w:r>
          <w:t>50</w:t>
        </w:r>
        <w:r>
          <w:fldChar w:fldCharType="end"/>
        </w:r>
      </w:hyperlink>
    </w:p>
    <w:p>
      <w:pPr>
        <w:pStyle w:val="TOC2"/>
        <w:tabs>
          <w:tab w:val="right" w:leader="dot" w:pos="8306"/>
        </w:tabs>
      </w:pPr>
      <w:hyperlink w:anchor="_Toc12596" w:history="1">
        <w:r>
          <w:rPr>
            <w:rFonts w:ascii="仿宋" w:eastAsia="仿宋" w:hAnsi="仿宋" w:cs="仿宋" w:hint="eastAsia"/>
            <w:lang w:eastAsia="zh-CN"/>
          </w:rPr>
          <w:t>(二)、变更实施与控制</w:t>
        </w:r>
        <w:r>
          <w:tab/>
        </w:r>
        <w:r>
          <w:fldChar w:fldCharType="begin"/>
        </w:r>
        <w:r>
          <w:instrText xml:space="preserve"> PAGEREF _Toc12596 \h </w:instrText>
        </w:r>
        <w:r>
          <w:fldChar w:fldCharType="separate"/>
        </w:r>
        <w:r>
          <w:t>50</w:t>
        </w:r>
        <w:r>
          <w:fldChar w:fldCharType="end"/>
        </w:r>
      </w:hyperlink>
    </w:p>
    <w:p>
      <w:pPr>
        <w:pStyle w:val="TOC1"/>
        <w:tabs>
          <w:tab w:val="right" w:leader="dot" w:pos="8306"/>
        </w:tabs>
      </w:pPr>
      <w:hyperlink w:anchor="_Toc21040" w:history="1">
        <w:r>
          <w:rPr>
            <w:rFonts w:ascii="仿宋" w:eastAsia="仿宋" w:hAnsi="仿宋" w:cs="仿宋" w:hint="eastAsia"/>
            <w:lang w:eastAsia="zh-CN"/>
          </w:rPr>
          <w:t>十五、风险识别与分类</w:t>
        </w:r>
        <w:r>
          <w:tab/>
        </w:r>
        <w:r>
          <w:fldChar w:fldCharType="begin"/>
        </w:r>
        <w:r>
          <w:instrText xml:space="preserve"> PAGEREF _Toc21040 \h </w:instrText>
        </w:r>
        <w:r>
          <w:fldChar w:fldCharType="separate"/>
        </w:r>
        <w:r>
          <w:t>51</w:t>
        </w:r>
        <w:r>
          <w:fldChar w:fldCharType="end"/>
        </w:r>
      </w:hyperlink>
    </w:p>
    <w:p>
      <w:pPr>
        <w:pStyle w:val="TOC2"/>
        <w:tabs>
          <w:tab w:val="right" w:leader="dot" w:pos="8306"/>
        </w:tabs>
      </w:pPr>
      <w:hyperlink w:anchor="_Toc27286" w:history="1">
        <w:r>
          <w:rPr>
            <w:rFonts w:ascii="仿宋" w:eastAsia="仿宋" w:hAnsi="仿宋" w:cs="仿宋" w:hint="eastAsia"/>
            <w:lang w:eastAsia="zh-CN"/>
          </w:rPr>
          <w:t>(一)、风险识别</w:t>
        </w:r>
        <w:r>
          <w:tab/>
        </w:r>
        <w:r>
          <w:fldChar w:fldCharType="begin"/>
        </w:r>
        <w:r>
          <w:instrText xml:space="preserve"> PAGEREF _Toc27286 \h </w:instrText>
        </w:r>
        <w:r>
          <w:fldChar w:fldCharType="separate"/>
        </w:r>
        <w:r>
          <w:t>51</w:t>
        </w:r>
        <w:r>
          <w:fldChar w:fldCharType="end"/>
        </w:r>
      </w:hyperlink>
    </w:p>
    <w:p>
      <w:pPr>
        <w:pStyle w:val="TOC2"/>
        <w:tabs>
          <w:tab w:val="right" w:leader="dot" w:pos="8306"/>
        </w:tabs>
      </w:pPr>
      <w:hyperlink w:anchor="_Toc19334" w:history="1">
        <w:r>
          <w:rPr>
            <w:rFonts w:ascii="仿宋" w:eastAsia="仿宋" w:hAnsi="仿宋" w:cs="仿宋" w:hint="eastAsia"/>
            <w:lang w:eastAsia="zh-CN"/>
          </w:rPr>
          <w:t>(二)、风险分类</w:t>
        </w:r>
        <w:r>
          <w:tab/>
        </w:r>
        <w:r>
          <w:fldChar w:fldCharType="begin"/>
        </w:r>
        <w:r>
          <w:instrText xml:space="preserve"> PAGEREF _Toc19334 \h </w:instrText>
        </w:r>
        <w:r>
          <w:fldChar w:fldCharType="separate"/>
        </w:r>
        <w:r>
          <w:t>52</w:t>
        </w:r>
        <w:r>
          <w:fldChar w:fldCharType="end"/>
        </w:r>
      </w:hyperlink>
    </w:p>
    <w:p>
      <w:pPr>
        <w:pStyle w:val="TOC1"/>
        <w:tabs>
          <w:tab w:val="right" w:leader="dot" w:pos="8306"/>
        </w:tabs>
      </w:pPr>
      <w:hyperlink w:anchor="_Toc5561" w:history="1">
        <w:r>
          <w:rPr>
            <w:rFonts w:ascii="仿宋" w:eastAsia="仿宋" w:hAnsi="仿宋" w:cs="仿宋" w:hint="eastAsia"/>
            <w:lang w:eastAsia="zh-CN"/>
          </w:rPr>
          <w:t>十六、供应链管理</w:t>
        </w:r>
        <w:r>
          <w:tab/>
        </w:r>
        <w:r>
          <w:fldChar w:fldCharType="begin"/>
        </w:r>
        <w:r>
          <w:instrText xml:space="preserve"> PAGEREF _Toc5561 \h </w:instrText>
        </w:r>
        <w:r>
          <w:fldChar w:fldCharType="separate"/>
        </w:r>
        <w:r>
          <w:t>54</w:t>
        </w:r>
        <w:r>
          <w:fldChar w:fldCharType="end"/>
        </w:r>
      </w:hyperlink>
    </w:p>
    <w:p>
      <w:pPr>
        <w:pStyle w:val="TOC2"/>
        <w:tabs>
          <w:tab w:val="right" w:leader="dot" w:pos="8306"/>
        </w:tabs>
      </w:pPr>
      <w:hyperlink w:anchor="_Toc28101" w:history="1">
        <w:r>
          <w:rPr>
            <w:rFonts w:ascii="仿宋" w:eastAsia="仿宋" w:hAnsi="仿宋" w:cs="仿宋" w:hint="eastAsia"/>
            <w:lang w:eastAsia="zh-CN"/>
          </w:rPr>
          <w:t>(一)、供应链战略规划</w:t>
        </w:r>
        <w:r>
          <w:tab/>
        </w:r>
        <w:r>
          <w:fldChar w:fldCharType="begin"/>
        </w:r>
        <w:r>
          <w:instrText xml:space="preserve"> PAGEREF _Toc28101 \h </w:instrText>
        </w:r>
        <w:r>
          <w:fldChar w:fldCharType="separate"/>
        </w:r>
        <w:r>
          <w:t>54</w:t>
        </w:r>
        <w:r>
          <w:fldChar w:fldCharType="end"/>
        </w:r>
      </w:hyperlink>
    </w:p>
    <w:p>
      <w:pPr>
        <w:pStyle w:val="TOC2"/>
        <w:tabs>
          <w:tab w:val="right" w:leader="dot" w:pos="8306"/>
        </w:tabs>
      </w:pPr>
      <w:hyperlink w:anchor="_Toc2211" w:history="1">
        <w:r>
          <w:rPr>
            <w:rFonts w:ascii="仿宋" w:eastAsia="仿宋" w:hAnsi="仿宋" w:cs="仿宋" w:hint="eastAsia"/>
            <w:lang w:eastAsia="zh-CN"/>
          </w:rPr>
          <w:t>(二)、供应商选择与合作</w:t>
        </w:r>
        <w:r>
          <w:tab/>
        </w:r>
        <w:r>
          <w:fldChar w:fldCharType="begin"/>
        </w:r>
        <w:r>
          <w:instrText xml:space="preserve"> PAGEREF _Toc2211 \h </w:instrText>
        </w:r>
        <w:r>
          <w:fldChar w:fldCharType="separate"/>
        </w:r>
        <w:r>
          <w:t>56</w:t>
        </w:r>
        <w:r>
          <w:fldChar w:fldCharType="end"/>
        </w:r>
      </w:hyperlink>
    </w:p>
    <w:p>
      <w:pPr>
        <w:pStyle w:val="TOC2"/>
        <w:tabs>
          <w:tab w:val="right" w:leader="dot" w:pos="8306"/>
        </w:tabs>
      </w:pPr>
      <w:hyperlink w:anchor="_Toc14903" w:history="1">
        <w:r>
          <w:rPr>
            <w:rFonts w:ascii="仿宋" w:eastAsia="仿宋" w:hAnsi="仿宋" w:cs="仿宋" w:hint="eastAsia"/>
            <w:lang w:eastAsia="zh-CN"/>
          </w:rPr>
          <w:t>(三)、物流与库存管理</w:t>
        </w:r>
        <w:r>
          <w:tab/>
        </w:r>
        <w:r>
          <w:fldChar w:fldCharType="begin"/>
        </w:r>
        <w:r>
          <w:instrText xml:space="preserve"> PAGEREF _Toc14903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38"/>
      <w:r>
        <w:rPr>
          <w:rFonts w:ascii="仿宋" w:eastAsia="仿宋" w:hAnsi="仿宋" w:cs="仿宋" w:hint="eastAsia"/>
          <w:sz w:val="28"/>
          <w:lang w:eastAsia="zh-CN"/>
        </w:rPr>
        <w:t>一、气动球阀项目文档管理</w:t>
      </w:r>
      <w:bookmarkEnd w:id="2"/>
    </w:p>
    <w:p>
      <w:pPr>
        <w:pStyle w:val="Heading2"/>
        <w:rPr>
          <w:rFonts w:ascii="仿宋" w:eastAsia="仿宋" w:hAnsi="仿宋" w:cs="仿宋" w:hint="eastAsia"/>
          <w:lang w:eastAsia="zh-CN"/>
        </w:rPr>
      </w:pPr>
      <w:bookmarkStart w:id="3" w:name="_Toc26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气动球阀项目高度重视文档的质量和准确性，以支持气动球阀项目的各项活动和决策。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文档的编制始于气动球阀项目计划的初期，我们制定了详细的文档编制计划，明确了每个文档的内容、格式和编写责任人。在气动球阀项目启动阶段，我们首先编制了气动球阀项目章程，明确定义了气动球阀项目的目标、范围、风险等关键要素。随后，气动球阀项目团队根据计划陆续编制了需求文档、设计文档、测试文档等各类文档，确保气动球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动球阀项目管理中的重要环节，旨在确保气动球阀项目文档符合质量标准和气动球阀项目需求。在气动球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除了内部审查，我们还进行了外部审查，邀请气动球阀项目相关利益方和专业领域的专家对文档进行独立审查。这有助于获取更全面、客观的反馈，确保气动球阀项目文档不仅符合内部标准，也满足外部需求。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气动球阀项目在文档编制与审查方面建立了严格的管理机制，通过规范的流程和多维度的审查，确保气动球阀项目文档的质量、准确性和可靠性，为气动球阀项目的顺利推进提供了有力支持。</w:t>
      </w:r>
    </w:p>
    <w:p>
      <w:pPr>
        <w:pStyle w:val="Heading2"/>
        <w:ind w:firstLine="560" w:firstLineChars="200"/>
        <w:rPr>
          <w:rFonts w:ascii="仿宋" w:eastAsia="仿宋" w:hAnsi="仿宋" w:cs="仿宋" w:hint="eastAsia"/>
          <w:sz w:val="28"/>
          <w:lang w:eastAsia="zh-CN"/>
        </w:rPr>
      </w:pPr>
      <w:bookmarkStart w:id="4" w:name="_Toc1529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我们通过多渠道发布文档，包括电子邮件、气动球阀项目管理平台、内部网站等，以满足不同团队成员的偏好和需求。多渠道发布确保了信息的全面覆盖。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我们采用了精细的权限控制，确保只有授权人员可以访问敏感信息。这种安全措施保护了气动球阀项目文档的机密性，防止了未经授权的信息泄露。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文档存档与归档是气动球阀项目生命周期中一个至关重要的环节，直接关系到气动球阀项目信息的长期保存和历史记录的完整性。在气动球阀项目中，我们实施了一系列有效的文档存档与归档管理策略：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778"/>
      <w:r>
        <w:rPr>
          <w:rFonts w:ascii="仿宋" w:eastAsia="仿宋" w:hAnsi="仿宋" w:cs="仿宋" w:hint="eastAsia"/>
          <w:sz w:val="28"/>
          <w:lang w:eastAsia="zh-CN"/>
        </w:rPr>
        <w:t>二、气动球阀项目绩效评估</w:t>
      </w:r>
      <w:bookmarkEnd w:id="6"/>
    </w:p>
    <w:p>
      <w:pPr>
        <w:pStyle w:val="Heading2"/>
        <w:rPr>
          <w:rFonts w:ascii="仿宋" w:eastAsia="仿宋" w:hAnsi="仿宋" w:cs="仿宋" w:hint="eastAsia"/>
          <w:lang w:eastAsia="zh-CN"/>
        </w:rPr>
      </w:pPr>
      <w:bookmarkStart w:id="7" w:name="_Toc520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气动球阀项目中，我们设计了一套全面的绩效评估指标，以确保气动球阀项目的可控和成功交付。这些指标跨足气动球阀项目目标、成本、进度和质量等多个维度，为我们提供了全面洞察气动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目标达成率是我们关注的首要指标。我们设定了明确的目标，并通过定期监测和评估，迅速发现并应对潜在的目标偏差。这为气动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成本绩效是另一个核心关注点。通过实际成本与预算成本的对比分析，我们深入了解成本差异的原因，及时调整资源分配，保持气动球阀项目在经济效益方面的合理水平。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进度作为关键的绩效指标之一，得到了精心的关注。我们制定了详细的气动球阀项目进度计划，并设立了进度符合度指标，确保实际进度与计划进度保持一致。这使我们能够快速发现和解决潜在的进度问题，保持气动球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动球阀项目绩效的不可或缺的一环。我们引入了一系列的质量标准和客户满意度指标，以确保气动球阀项目交付的成果在质量上达到或超越预期水平。通过持续监测这些指标，我们努力提升气动球阀项目整体质量水平，为气动球阀项目的成功交付提供有力保障。通过这些科学且全面的绩效评估，我们能够更好地引导气动球阀项目的持续改进，确保气动球阀项目目标的顺利达成。</w:t>
      </w:r>
    </w:p>
    <w:p>
      <w:pPr>
        <w:pStyle w:val="Heading2"/>
        <w:ind w:firstLine="560" w:firstLineChars="200"/>
        <w:rPr>
          <w:rFonts w:ascii="仿宋" w:eastAsia="仿宋" w:hAnsi="仿宋" w:cs="仿宋" w:hint="eastAsia"/>
          <w:sz w:val="28"/>
          <w:lang w:eastAsia="zh-CN"/>
        </w:rPr>
      </w:pPr>
      <w:bookmarkStart w:id="8" w:name="_Toc27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绩效评估是气动球阀项目中的关键环节，为确保气动球阀项目达到预期目标，我们采用了多层次、多维度的绩效评估方法。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动球阀项目的战略目标对齐，确保每个决策和行动都与气动球阀项目整体目标保持一致。团队会定期召开战略对齐会议，审视当前工作与气动球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动球阀项目进度、质量、成本和风险等方面。这些指标通过数据收集和分析，为气动球阀项目管理团队提供了客观的评估依据。例如，我们通过气动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绩效评估不仅仅停留在气动球阀项目内部，还考虑了气动球阀项目对外部环境的影响。我们定期进行干系人满意度调查，以了解各利益相关方对气动球阀项目的期望和满意度，并及时做出调整。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这种多层次、多角度的绩效评估方法，使得我们能够全面了解气动球阀项目的运行状态，及时做出调整，确保气动球阀项目在不断变化的环境中保持稳健前行。</w:t>
      </w:r>
    </w:p>
    <w:p>
      <w:pPr>
        <w:pStyle w:val="Heading2"/>
        <w:ind w:firstLine="560" w:firstLineChars="200"/>
        <w:rPr>
          <w:rFonts w:ascii="仿宋" w:eastAsia="仿宋" w:hAnsi="仿宋" w:cs="仿宋" w:hint="eastAsia"/>
          <w:sz w:val="28"/>
          <w:lang w:eastAsia="zh-CN"/>
        </w:rPr>
      </w:pPr>
      <w:bookmarkStart w:id="9" w:name="_Toc2307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为了确保气动球阀项目的有效管理和不断优化，我们采用了精心设计的绩效评估周期。这个周期旨在实现灵活、实时和全面的评估，以适应气动球阀项目执行中的各种挑战。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动球阀项目的不同需求，分为短期、中期和长期。短期评估关注每个迭代或工作周期，以及时发现和解决当前任务中的问题。中期评估涵盖几个迭代，深入了解整体气动球阀项目的趋势和性能。长期评估则着眼于整个气动球阀项目阶段，确保气动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动球阀项目管理工具和协作平台，团队成员能够随时更新和分享气动球阀项目数据。这种实时性的反馈机制使我们能够及时察觉潜在问题，快速调整，保持气动球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动球阀项目的决策制定密不可分。每个周期的气动球阀项目回顾会议成为集体总结经验、识别问题深层次原因并找到创新解决方案的平台。这种定期的反思与调整机制使气动球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97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788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气动球阀项目的主要产品是XXXX，预计年产值为XXX万元。这一产品在市场中占据着重要的地位，其广泛的应用范围使得该气动球阀项目的市场前景非常广阔。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动球阀项目的xxx产品作为重要的原材料之一，将在多个领域发挥关键作用。其在建筑、交通、能源等方面的广泛应用将为整个产业链提供强大的支持，形成产业协同效应。气动球阀项目的年产值XXX万XXX万XXX万万元不仅反映了其在市场上的巨大潜力，更预示着它对国民经济的积极贡献。这种关联度高、涉及面广的产业关系，使得该气动球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143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总征地面积为XXXX平方米，相当于约XX.XX亩，其中净用地面积为XXXX平方米，红线范围内相当于约XX.XX亩。这一用地规模充分考虑了气动球阀项目的建设需求，保障了气动球阀项目在合适的空间内得以充分发展。气动球阀项目规划的总建筑面积为XXXX平方米，其中主体工程建设占XXXX平方米，计容建筑面积达XXXX平方米。预计建筑工程的投资将达到XXXX万元，为气动球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计划购置的设备共计XXXX台（套），设备购置费用为XXXX万元。这一设备购置计划充分考虑到气动球阀项目的生产需求和技术要求，确保了气动球阀项目在生产运营中具备先进的技术装备和高效的生产能力。设备的合理配置将为气动球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计划总投资为XXXX万元，预计年实现营业收入为XXXX万元。这一产能规模的设定旨在确保气动球阀项目能够在投资与回报之间取得平衡，实现长期可持续的发展。气动球阀项目的总投资充分考虑到各个方面的需求，包括用地建设、设备购置等多个环节，以确保气动球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37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8499"/>
      <w:r>
        <w:rPr>
          <w:rFonts w:ascii="仿宋" w:eastAsia="仿宋" w:hAnsi="仿宋" w:cs="仿宋" w:hint="eastAsia"/>
          <w:lang w:eastAsia="zh-CN"/>
        </w:rPr>
        <w:t>(一)、气动球阀行业分析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气动球阀行业一直以来都是市场的关注焦点。行业内的发展趋势、竞争态势以及潜在机会都对气动球阀项目的推进产生深远的影响。通过深入研究行业的整体概貌，我们将更好地理解行业的核心特征，为气动球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行业，技术一直是推动创新和发展的关键因素。我们将对当前技术趋势进行详尽分析，包括但不限于人工智能、大数据应用、先进制造技术等。这有助于气动球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动球阀项目成功的基础。我们将对主要竞争对手进行深入研究，包括其市场份额、产品特点、市场定位等。通过全面了解竞争对手的优势和劣势，气动球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197"/>
      <w:r>
        <w:rPr>
          <w:rFonts w:ascii="仿宋" w:eastAsia="仿宋" w:hAnsi="仿宋" w:cs="仿宋" w:hint="eastAsia"/>
          <w:sz w:val="28"/>
          <w:lang w:eastAsia="zh-CN"/>
        </w:rPr>
        <w:t>(二)、气动球阀市场分析预测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通过对市场规模的深入调研，我们将预测气动球阀市场未来的增长趋势。这包括市场的整体规模、各细分领域的发展趋势等。气动球阀项目可以根据市场的扩张速度和潜在机会，制定更符合市场需求的发展策略。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动球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动球阀项目实施过程中需要充分考虑的因素。我们将对市场风险进行全面评估，包括但不限于政策法规风险、市场竞争风险、技术变革风险等。通过对潜在风险的深入分析，气动球阀项目可以制定相应的风险缓解策略，降低不确定性对气动球阀项目的影响。</w:t>
      </w:r>
    </w:p>
    <w:p>
      <w:pPr>
        <w:pStyle w:val="Heading1"/>
        <w:ind w:firstLine="560" w:firstLineChars="200"/>
        <w:rPr>
          <w:rFonts w:ascii="仿宋" w:eastAsia="仿宋" w:hAnsi="仿宋" w:cs="仿宋" w:hint="eastAsia"/>
          <w:sz w:val="28"/>
          <w:lang w:eastAsia="zh-CN"/>
        </w:rPr>
      </w:pPr>
      <w:bookmarkStart w:id="16" w:name="_Toc2507"/>
      <w:r>
        <w:rPr>
          <w:rFonts w:ascii="仿宋" w:eastAsia="仿宋" w:hAnsi="仿宋" w:cs="仿宋" w:hint="eastAsia"/>
          <w:sz w:val="28"/>
          <w:lang w:eastAsia="zh-CN"/>
        </w:rPr>
        <w:t>五、气动球阀项目概论</w:t>
      </w:r>
      <w:bookmarkEnd w:id="16"/>
    </w:p>
    <w:p>
      <w:pPr>
        <w:pStyle w:val="Heading2"/>
        <w:rPr>
          <w:rFonts w:ascii="仿宋" w:eastAsia="仿宋" w:hAnsi="仿宋" w:cs="仿宋" w:hint="eastAsia"/>
          <w:lang w:eastAsia="zh-CN"/>
        </w:rPr>
      </w:pPr>
      <w:bookmarkStart w:id="17" w:name="_Toc18017"/>
      <w:r>
        <w:rPr>
          <w:rFonts w:ascii="仿宋" w:eastAsia="仿宋" w:hAnsi="仿宋" w:cs="仿宋" w:hint="eastAsia"/>
          <w:lang w:eastAsia="zh-CN"/>
        </w:rPr>
        <w:t>(一)、气动球阀项目概况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起源追溯至对市场的深入洞察。市场的不断演变与变革为气动球阀项目提供了难得的机遇。当前市场存在的需求缺口和变革的大环境共同构成了气动球阀项目的背景。这个气动球阀项目旨在充分利用市场机遇，填补行业中尚未满足的需求，为客户提供全新的解决方案。市场的变革和需求的增长使得这个气动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气动球阀项目名称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正式命名为气动球阀。这个名称不仅仅是一个标识，更代表了气动球阀项目的核心理念和愿景。它蕴含着气动球阀项目所要解决问题的关键字，具有强烈的表达和辨识度，为气动球阀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气动球阀项目目标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核心目标是提供一种全新、高效的解决方案，满足客户日益增长的需求。气动球阀项目追求的不仅仅是满足市场需求，更是在市场中获得卓越的竞争优势。通过不断提升产品或服务的质量和创新水平，气动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气动球阀项目范围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全面涵盖了产品研发、制造、市场推广和售后服务，确保从产品设计到最终用户体验的全方位关注。这一全面的气动球阀项目范围是为了确保气动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气动球阀项目时间表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气动球阀项目计划在未来18个月内完成，包括研发、测试、市场试点和正式推出等不同阶段。这个时间表的合理设计是为了确保气动球阀项目各个阶段的顺利推进，以便按时交付高质量的成果。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气动球阀项目预算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气动球阀项目总预算估算为XX百万美元，主要分配在研发、市场推广、人员培训和运营等方面。这一充足的预算为气动球阀项目提供了充足的资源，确保气动球阀项目在各个方面都能取得优异的表现。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气动球阀项目风险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气动球阀项目可能面临的风险包括市场接受度低、技术难题、竞争激烈等。气动球阀项目团队已经制定了相应的风险应对计划，通过前瞻性的风险管理，确保气动球阀项目在面对不确定性时能够迅速做出应对。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气动球阀项目团队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气动球阀项目汇聚了一支经验丰富、多领域专业素养的核心团队，确保气动球阀项目在各个方面都能拥有高水平的执行力。团队的协同作战是气动球阀项目成功的关键因素之一。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气动球阀项目背景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气动球阀项目的背景根植于市场对更高效、创新产品的渴望，同时也受到科技发展对行业格局的深刻改变的影响。这为气动球阀项目提供了广阔的发展空间和市场需求。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气动球阀项目现状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截至目前，气动球阀项目已完成市场调研和技术验证，取得了初步的成功。这为气动球阀项目在未来的发展奠定了坚实的基础，为更远大的目标打下了坚实的基石。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694"/>
      <w:r>
        <w:rPr>
          <w:rFonts w:ascii="仿宋" w:eastAsia="仿宋" w:hAnsi="仿宋" w:cs="仿宋" w:hint="eastAsia"/>
          <w:sz w:val="28"/>
          <w:lang w:eastAsia="zh-CN"/>
        </w:rPr>
        <w:t>(二)、气动球阀项目目标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keyword》气动球阀项目首要业务目标是在市场中占据有利地位，实现产品/服务的成功推广和销售。通过不断提升产品质量、创新性，气动球阀项目追求成为行业中的领导者，赢得更多客户的青睐。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在科技迅速发展的时代，气动球阀项目着眼于技术创新。通过持续的研发和技术升级，气动球阀项目旨在推出更具创新性的产品或服务，以满足市场对新鲜、先进解决方案的需求。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为了建立可持续的客户关系，气动球阀项目设定了客户满意度目标。通过提供卓越的产品质量和优质的客户服务，气动球阀项目追求赢得客户的信任和忠诚度，确保他们的满意度达到行业领先水平。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气动球阀项目注重社会责任和可持续发展。通过实施环保、社会责任气动球阀项目，气动球阀项目致力于在经济发展的同时保护环境，促进社会公平，实现可持续经营。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气动球阀项目的团队是实现目标的核心驱动力。因此，气动球阀项目设定了团队发展目标，包括提升团队成员的专业技能、培养领导力，以及搭建协同高效的团队工作氛围。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2373"/>
      <w:r>
        <w:rPr>
          <w:rFonts w:ascii="仿宋" w:eastAsia="仿宋" w:hAnsi="仿宋" w:cs="仿宋" w:hint="eastAsia"/>
          <w:sz w:val="28"/>
          <w:lang w:eastAsia="zh-CN"/>
        </w:rPr>
        <w:t>(三)、气动球阀项目提出的理由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气动球阀项目提出的理由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源于对市场机遇的深刻洞察。当前市场中存在的需求缺口和行业发展趋势表明，有巨大的商业机会等待被开发。通过准确捕捉市场机遇，气动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理念基于对技术创新的信仰。通过持续的研发和技术投入，气动球阀项目有望推出更具创新性的产品或服务。在科技飞速发展的当下，气动球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https://d.book118.com/805322334132011122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20106A"/>
    <w:rsid w:val="062010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3223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2024-03-01T23:23:00Z</dcterms:created>
  <dcterms:modified xsi:type="dcterms:W3CDTF">2024-03-01T23:24:01Z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AB626AAA5E214BC8B93379EDC2096599_11</vt:lpwstr>
  </property>
  <property fmtid="{D5CDD505-2E9C-101B-9397-08002B2CF9AE}" pid="3" name="KSOProductBuildVer">
    <vt:lpwstr>2052-12.1.0.16388</vt:lpwstr>
  </property>
</Properties>
</file>