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电子计算机及其部件项目规划设计纲要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8" w:history="1">
        <w:r>
          <w:rPr>
            <w:rFonts w:ascii="仿宋" w:eastAsia="仿宋" w:hAnsi="仿宋" w:cs="仿宋" w:hint="eastAsia"/>
            <w:lang w:eastAsia="zh-CN"/>
          </w:rPr>
          <w:t>概论</w:t>
        </w:r>
        <w:r>
          <w:tab/>
        </w:r>
        <w:r>
          <w:fldChar w:fldCharType="begin"/>
        </w:r>
        <w:r>
          <w:instrText xml:space="preserve"> PAGEREF _Toc26558 \h </w:instrText>
        </w:r>
        <w:r>
          <w:fldChar w:fldCharType="separate"/>
        </w:r>
        <w:r>
          <w:t>3</w:t>
        </w:r>
        <w:r>
          <w:fldChar w:fldCharType="end"/>
        </w:r>
      </w:hyperlink>
    </w:p>
    <w:p>
      <w:pPr>
        <w:pStyle w:val="TOC1"/>
        <w:tabs>
          <w:tab w:val="right" w:leader="dot" w:pos="8306"/>
        </w:tabs>
      </w:pPr>
      <w:hyperlink w:anchor="_Toc26436" w:history="1">
        <w:r>
          <w:rPr>
            <w:rFonts w:ascii="仿宋" w:eastAsia="仿宋" w:hAnsi="仿宋" w:cs="仿宋" w:hint="eastAsia"/>
            <w:lang w:eastAsia="zh-CN"/>
          </w:rPr>
          <w:t>一、电子计算机及其部件项目建设单位说明</w:t>
        </w:r>
        <w:r>
          <w:tab/>
        </w:r>
        <w:r>
          <w:fldChar w:fldCharType="begin"/>
        </w:r>
        <w:r>
          <w:instrText xml:space="preserve"> PAGEREF _Toc26436 \h </w:instrText>
        </w:r>
        <w:r>
          <w:fldChar w:fldCharType="separate"/>
        </w:r>
        <w:r>
          <w:t>3</w:t>
        </w:r>
        <w:r>
          <w:fldChar w:fldCharType="end"/>
        </w:r>
      </w:hyperlink>
    </w:p>
    <w:p>
      <w:pPr>
        <w:pStyle w:val="TOC2"/>
        <w:tabs>
          <w:tab w:val="right" w:leader="dot" w:pos="8306"/>
        </w:tabs>
      </w:pPr>
      <w:hyperlink w:anchor="_Toc5392" w:history="1">
        <w:r>
          <w:rPr>
            <w:rFonts w:ascii="仿宋" w:eastAsia="仿宋" w:hAnsi="仿宋" w:cs="仿宋" w:hint="eastAsia"/>
            <w:lang w:eastAsia="zh-CN"/>
          </w:rPr>
          <w:t>(一)、电子计算机及其部件项目承办单位基本情况</w:t>
        </w:r>
        <w:r>
          <w:tab/>
        </w:r>
        <w:r>
          <w:fldChar w:fldCharType="begin"/>
        </w:r>
        <w:r>
          <w:instrText xml:space="preserve"> PAGEREF _Toc5392 \h </w:instrText>
        </w:r>
        <w:r>
          <w:fldChar w:fldCharType="separate"/>
        </w:r>
        <w:r>
          <w:t>3</w:t>
        </w:r>
        <w:r>
          <w:fldChar w:fldCharType="end"/>
        </w:r>
      </w:hyperlink>
    </w:p>
    <w:p>
      <w:pPr>
        <w:pStyle w:val="TOC2"/>
        <w:tabs>
          <w:tab w:val="right" w:leader="dot" w:pos="8306"/>
        </w:tabs>
      </w:pPr>
      <w:hyperlink w:anchor="_Toc4993" w:history="1">
        <w:r>
          <w:rPr>
            <w:rFonts w:ascii="仿宋" w:eastAsia="仿宋" w:hAnsi="仿宋" w:cs="仿宋" w:hint="eastAsia"/>
            <w:lang w:eastAsia="zh-CN"/>
          </w:rPr>
          <w:t>(二)、公司经济效益分析</w:t>
        </w:r>
        <w:r>
          <w:tab/>
        </w:r>
        <w:r>
          <w:fldChar w:fldCharType="begin"/>
        </w:r>
        <w:r>
          <w:instrText xml:space="preserve"> PAGEREF _Toc4993 \h </w:instrText>
        </w:r>
        <w:r>
          <w:fldChar w:fldCharType="separate"/>
        </w:r>
        <w:r>
          <w:t>4</w:t>
        </w:r>
        <w:r>
          <w:fldChar w:fldCharType="end"/>
        </w:r>
      </w:hyperlink>
    </w:p>
    <w:p>
      <w:pPr>
        <w:pStyle w:val="TOC1"/>
        <w:tabs>
          <w:tab w:val="right" w:leader="dot" w:pos="8306"/>
        </w:tabs>
      </w:pPr>
      <w:hyperlink w:anchor="_Toc6625" w:history="1">
        <w:r>
          <w:rPr>
            <w:rFonts w:ascii="仿宋" w:eastAsia="仿宋" w:hAnsi="仿宋" w:cs="仿宋" w:hint="eastAsia"/>
            <w:lang w:eastAsia="zh-CN"/>
          </w:rPr>
          <w:t>二、电子计算机及其部件项目危机管理</w:t>
        </w:r>
        <w:r>
          <w:tab/>
        </w:r>
        <w:r>
          <w:fldChar w:fldCharType="begin"/>
        </w:r>
        <w:r>
          <w:instrText xml:space="preserve"> PAGEREF _Toc6625 \h </w:instrText>
        </w:r>
        <w:r>
          <w:fldChar w:fldCharType="separate"/>
        </w:r>
        <w:r>
          <w:t>5</w:t>
        </w:r>
        <w:r>
          <w:fldChar w:fldCharType="end"/>
        </w:r>
      </w:hyperlink>
    </w:p>
    <w:p>
      <w:pPr>
        <w:pStyle w:val="TOC2"/>
        <w:tabs>
          <w:tab w:val="right" w:leader="dot" w:pos="8306"/>
        </w:tabs>
      </w:pPr>
      <w:hyperlink w:anchor="_Toc30233" w:history="1">
        <w:r>
          <w:rPr>
            <w:rFonts w:ascii="仿宋" w:eastAsia="仿宋" w:hAnsi="仿宋" w:cs="仿宋" w:hint="eastAsia"/>
            <w:lang w:eastAsia="zh-CN"/>
          </w:rPr>
          <w:t>(一)、危机预警与识别</w:t>
        </w:r>
        <w:r>
          <w:tab/>
        </w:r>
        <w:r>
          <w:fldChar w:fldCharType="begin"/>
        </w:r>
        <w:r>
          <w:instrText xml:space="preserve"> PAGEREF _Toc30233 \h </w:instrText>
        </w:r>
        <w:r>
          <w:fldChar w:fldCharType="separate"/>
        </w:r>
        <w:r>
          <w:t>5</w:t>
        </w:r>
        <w:r>
          <w:fldChar w:fldCharType="end"/>
        </w:r>
      </w:hyperlink>
    </w:p>
    <w:p>
      <w:pPr>
        <w:pStyle w:val="TOC2"/>
        <w:tabs>
          <w:tab w:val="right" w:leader="dot" w:pos="8306"/>
        </w:tabs>
      </w:pPr>
      <w:hyperlink w:anchor="_Toc30230" w:history="1">
        <w:r>
          <w:rPr>
            <w:rFonts w:ascii="仿宋" w:eastAsia="仿宋" w:hAnsi="仿宋" w:cs="仿宋" w:hint="eastAsia"/>
            <w:lang w:eastAsia="zh-CN"/>
          </w:rPr>
          <w:t>(二)、危机应对与恢复</w:t>
        </w:r>
        <w:r>
          <w:tab/>
        </w:r>
        <w:r>
          <w:fldChar w:fldCharType="begin"/>
        </w:r>
        <w:r>
          <w:instrText xml:space="preserve"> PAGEREF _Toc30230 \h </w:instrText>
        </w:r>
        <w:r>
          <w:fldChar w:fldCharType="separate"/>
        </w:r>
        <w:r>
          <w:t>6</w:t>
        </w:r>
        <w:r>
          <w:fldChar w:fldCharType="end"/>
        </w:r>
      </w:hyperlink>
    </w:p>
    <w:p>
      <w:pPr>
        <w:pStyle w:val="TOC1"/>
        <w:tabs>
          <w:tab w:val="right" w:leader="dot" w:pos="8306"/>
        </w:tabs>
      </w:pPr>
      <w:hyperlink w:anchor="_Toc20511" w:history="1">
        <w:r>
          <w:rPr>
            <w:rFonts w:ascii="仿宋" w:eastAsia="仿宋" w:hAnsi="仿宋" w:cs="仿宋" w:hint="eastAsia"/>
            <w:lang w:eastAsia="zh-CN"/>
          </w:rPr>
          <w:t>三、产品规划分析</w:t>
        </w:r>
        <w:r>
          <w:tab/>
        </w:r>
        <w:r>
          <w:fldChar w:fldCharType="begin"/>
        </w:r>
        <w:r>
          <w:instrText xml:space="preserve"> PAGEREF _Toc20511 \h </w:instrText>
        </w:r>
        <w:r>
          <w:fldChar w:fldCharType="separate"/>
        </w:r>
        <w:r>
          <w:t>7</w:t>
        </w:r>
        <w:r>
          <w:fldChar w:fldCharType="end"/>
        </w:r>
      </w:hyperlink>
    </w:p>
    <w:p>
      <w:pPr>
        <w:pStyle w:val="TOC2"/>
        <w:tabs>
          <w:tab w:val="right" w:leader="dot" w:pos="8306"/>
        </w:tabs>
      </w:pPr>
      <w:hyperlink w:anchor="_Toc11315" w:history="1">
        <w:r>
          <w:rPr>
            <w:rFonts w:ascii="仿宋" w:eastAsia="仿宋" w:hAnsi="仿宋" w:cs="仿宋" w:hint="eastAsia"/>
            <w:lang w:eastAsia="zh-CN"/>
          </w:rPr>
          <w:t>(一)、产品规划</w:t>
        </w:r>
        <w:r>
          <w:tab/>
        </w:r>
        <w:r>
          <w:fldChar w:fldCharType="begin"/>
        </w:r>
        <w:r>
          <w:instrText xml:space="preserve"> PAGEREF _Toc11315 \h </w:instrText>
        </w:r>
        <w:r>
          <w:fldChar w:fldCharType="separate"/>
        </w:r>
        <w:r>
          <w:t>7</w:t>
        </w:r>
        <w:r>
          <w:fldChar w:fldCharType="end"/>
        </w:r>
      </w:hyperlink>
    </w:p>
    <w:p>
      <w:pPr>
        <w:pStyle w:val="TOC2"/>
        <w:tabs>
          <w:tab w:val="right" w:leader="dot" w:pos="8306"/>
        </w:tabs>
      </w:pPr>
      <w:hyperlink w:anchor="_Toc12507" w:history="1">
        <w:r>
          <w:rPr>
            <w:rFonts w:ascii="仿宋" w:eastAsia="仿宋" w:hAnsi="仿宋" w:cs="仿宋" w:hint="eastAsia"/>
            <w:lang w:eastAsia="zh-CN"/>
          </w:rPr>
          <w:t>(二)、建设规模</w:t>
        </w:r>
        <w:r>
          <w:tab/>
        </w:r>
        <w:r>
          <w:fldChar w:fldCharType="begin"/>
        </w:r>
        <w:r>
          <w:instrText xml:space="preserve"> PAGEREF _Toc12507 \h </w:instrText>
        </w:r>
        <w:r>
          <w:fldChar w:fldCharType="separate"/>
        </w:r>
        <w:r>
          <w:t>8</w:t>
        </w:r>
        <w:r>
          <w:fldChar w:fldCharType="end"/>
        </w:r>
      </w:hyperlink>
    </w:p>
    <w:p>
      <w:pPr>
        <w:pStyle w:val="TOC1"/>
        <w:tabs>
          <w:tab w:val="right" w:leader="dot" w:pos="8306"/>
        </w:tabs>
      </w:pPr>
      <w:hyperlink w:anchor="_Toc4587" w:history="1">
        <w:r>
          <w:rPr>
            <w:rFonts w:ascii="仿宋" w:eastAsia="仿宋" w:hAnsi="仿宋" w:cs="仿宋" w:hint="eastAsia"/>
            <w:lang w:eastAsia="zh-CN"/>
          </w:rPr>
          <w:t>四、电子计算机及其部件项目绩效评估</w:t>
        </w:r>
        <w:r>
          <w:tab/>
        </w:r>
        <w:r>
          <w:fldChar w:fldCharType="begin"/>
        </w:r>
        <w:r>
          <w:instrText xml:space="preserve"> PAGEREF _Toc4587 \h </w:instrText>
        </w:r>
        <w:r>
          <w:fldChar w:fldCharType="separate"/>
        </w:r>
        <w:r>
          <w:t>9</w:t>
        </w:r>
        <w:r>
          <w:fldChar w:fldCharType="end"/>
        </w:r>
      </w:hyperlink>
    </w:p>
    <w:p>
      <w:pPr>
        <w:pStyle w:val="TOC2"/>
        <w:tabs>
          <w:tab w:val="right" w:leader="dot" w:pos="8306"/>
        </w:tabs>
      </w:pPr>
      <w:hyperlink w:anchor="_Toc13458" w:history="1">
        <w:r>
          <w:rPr>
            <w:rFonts w:ascii="仿宋" w:eastAsia="仿宋" w:hAnsi="仿宋" w:cs="仿宋" w:hint="eastAsia"/>
            <w:lang w:eastAsia="zh-CN"/>
          </w:rPr>
          <w:t>(一)、绩效评估指标</w:t>
        </w:r>
        <w:r>
          <w:tab/>
        </w:r>
        <w:r>
          <w:fldChar w:fldCharType="begin"/>
        </w:r>
        <w:r>
          <w:instrText xml:space="preserve"> PAGEREF _Toc13458 \h </w:instrText>
        </w:r>
        <w:r>
          <w:fldChar w:fldCharType="separate"/>
        </w:r>
        <w:r>
          <w:t>9</w:t>
        </w:r>
        <w:r>
          <w:fldChar w:fldCharType="end"/>
        </w:r>
      </w:hyperlink>
    </w:p>
    <w:p>
      <w:pPr>
        <w:pStyle w:val="TOC2"/>
        <w:tabs>
          <w:tab w:val="right" w:leader="dot" w:pos="8306"/>
        </w:tabs>
      </w:pPr>
      <w:hyperlink w:anchor="_Toc583" w:history="1">
        <w:r>
          <w:rPr>
            <w:rFonts w:ascii="仿宋" w:eastAsia="仿宋" w:hAnsi="仿宋" w:cs="仿宋" w:hint="eastAsia"/>
            <w:lang w:eastAsia="zh-CN"/>
          </w:rPr>
          <w:t>(二)、绩效评估方法</w:t>
        </w:r>
        <w:r>
          <w:tab/>
        </w:r>
        <w:r>
          <w:fldChar w:fldCharType="begin"/>
        </w:r>
        <w:r>
          <w:instrText xml:space="preserve"> PAGEREF _Toc583 \h </w:instrText>
        </w:r>
        <w:r>
          <w:fldChar w:fldCharType="separate"/>
        </w:r>
        <w:r>
          <w:t>10</w:t>
        </w:r>
        <w:r>
          <w:fldChar w:fldCharType="end"/>
        </w:r>
      </w:hyperlink>
    </w:p>
    <w:p>
      <w:pPr>
        <w:pStyle w:val="TOC2"/>
        <w:tabs>
          <w:tab w:val="right" w:leader="dot" w:pos="8306"/>
        </w:tabs>
      </w:pPr>
      <w:hyperlink w:anchor="_Toc8863" w:history="1">
        <w:r>
          <w:rPr>
            <w:rFonts w:ascii="仿宋" w:eastAsia="仿宋" w:hAnsi="仿宋" w:cs="仿宋" w:hint="eastAsia"/>
            <w:lang w:eastAsia="zh-CN"/>
          </w:rPr>
          <w:t>(三)、绩效评估周期</w:t>
        </w:r>
        <w:r>
          <w:tab/>
        </w:r>
        <w:r>
          <w:fldChar w:fldCharType="begin"/>
        </w:r>
        <w:r>
          <w:instrText xml:space="preserve"> PAGEREF _Toc8863 \h </w:instrText>
        </w:r>
        <w:r>
          <w:fldChar w:fldCharType="separate"/>
        </w:r>
        <w:r>
          <w:t>11</w:t>
        </w:r>
        <w:r>
          <w:fldChar w:fldCharType="end"/>
        </w:r>
      </w:hyperlink>
    </w:p>
    <w:p>
      <w:pPr>
        <w:pStyle w:val="TOC1"/>
        <w:tabs>
          <w:tab w:val="right" w:leader="dot" w:pos="8306"/>
        </w:tabs>
      </w:pPr>
      <w:hyperlink w:anchor="_Toc26077" w:history="1">
        <w:r>
          <w:rPr>
            <w:rFonts w:ascii="仿宋" w:eastAsia="仿宋" w:hAnsi="仿宋" w:cs="仿宋" w:hint="eastAsia"/>
            <w:lang w:eastAsia="zh-CN"/>
          </w:rPr>
          <w:t>五、市场分析、调研</w:t>
        </w:r>
        <w:r>
          <w:tab/>
        </w:r>
        <w:r>
          <w:fldChar w:fldCharType="begin"/>
        </w:r>
        <w:r>
          <w:instrText xml:space="preserve"> PAGEREF _Toc26077 \h </w:instrText>
        </w:r>
        <w:r>
          <w:fldChar w:fldCharType="separate"/>
        </w:r>
        <w:r>
          <w:t>13</w:t>
        </w:r>
        <w:r>
          <w:fldChar w:fldCharType="end"/>
        </w:r>
      </w:hyperlink>
    </w:p>
    <w:p>
      <w:pPr>
        <w:pStyle w:val="TOC2"/>
        <w:tabs>
          <w:tab w:val="right" w:leader="dot" w:pos="8306"/>
        </w:tabs>
      </w:pPr>
      <w:hyperlink w:anchor="_Toc11585" w:history="1">
        <w:r>
          <w:rPr>
            <w:rFonts w:ascii="仿宋" w:eastAsia="仿宋" w:hAnsi="仿宋" w:cs="仿宋" w:hint="eastAsia"/>
            <w:lang w:eastAsia="zh-CN"/>
          </w:rPr>
          <w:t>(一)、电子计算机及其部件行业分析</w:t>
        </w:r>
        <w:r>
          <w:tab/>
        </w:r>
        <w:r>
          <w:fldChar w:fldCharType="begin"/>
        </w:r>
        <w:r>
          <w:instrText xml:space="preserve"> PAGEREF _Toc11585 \h </w:instrText>
        </w:r>
        <w:r>
          <w:fldChar w:fldCharType="separate"/>
        </w:r>
        <w:r>
          <w:t>13</w:t>
        </w:r>
        <w:r>
          <w:fldChar w:fldCharType="end"/>
        </w:r>
      </w:hyperlink>
    </w:p>
    <w:p>
      <w:pPr>
        <w:pStyle w:val="TOC2"/>
        <w:tabs>
          <w:tab w:val="right" w:leader="dot" w:pos="8306"/>
        </w:tabs>
      </w:pPr>
      <w:hyperlink w:anchor="_Toc27120" w:history="1">
        <w:r>
          <w:rPr>
            <w:rFonts w:ascii="仿宋" w:eastAsia="仿宋" w:hAnsi="仿宋" w:cs="仿宋" w:hint="eastAsia"/>
            <w:lang w:eastAsia="zh-CN"/>
          </w:rPr>
          <w:t>(二)、电子计算机及其部件市场分析预测</w:t>
        </w:r>
        <w:r>
          <w:tab/>
        </w:r>
        <w:r>
          <w:fldChar w:fldCharType="begin"/>
        </w:r>
        <w:r>
          <w:instrText xml:space="preserve"> PAGEREF _Toc27120 \h </w:instrText>
        </w:r>
        <w:r>
          <w:fldChar w:fldCharType="separate"/>
        </w:r>
        <w:r>
          <w:t>13</w:t>
        </w:r>
        <w:r>
          <w:fldChar w:fldCharType="end"/>
        </w:r>
      </w:hyperlink>
    </w:p>
    <w:p>
      <w:pPr>
        <w:pStyle w:val="TOC1"/>
        <w:tabs>
          <w:tab w:val="right" w:leader="dot" w:pos="8306"/>
        </w:tabs>
      </w:pPr>
      <w:hyperlink w:anchor="_Toc26813" w:history="1">
        <w:r>
          <w:rPr>
            <w:rFonts w:ascii="仿宋" w:eastAsia="仿宋" w:hAnsi="仿宋" w:cs="仿宋" w:hint="eastAsia"/>
            <w:lang w:eastAsia="zh-CN"/>
          </w:rPr>
          <w:t>六、电子计算机及其部件项目土建工程</w:t>
        </w:r>
        <w:r>
          <w:tab/>
        </w:r>
        <w:r>
          <w:fldChar w:fldCharType="begin"/>
        </w:r>
        <w:r>
          <w:instrText xml:space="preserve"> PAGEREF _Toc26813 \h </w:instrText>
        </w:r>
        <w:r>
          <w:fldChar w:fldCharType="separate"/>
        </w:r>
        <w:r>
          <w:t>14</w:t>
        </w:r>
        <w:r>
          <w:fldChar w:fldCharType="end"/>
        </w:r>
      </w:hyperlink>
    </w:p>
    <w:p>
      <w:pPr>
        <w:pStyle w:val="TOC2"/>
        <w:tabs>
          <w:tab w:val="right" w:leader="dot" w:pos="8306"/>
        </w:tabs>
      </w:pPr>
      <w:hyperlink w:anchor="_Toc17785" w:history="1">
        <w:r>
          <w:rPr>
            <w:rFonts w:ascii="仿宋" w:eastAsia="仿宋" w:hAnsi="仿宋" w:cs="仿宋" w:hint="eastAsia"/>
            <w:lang w:eastAsia="zh-CN"/>
          </w:rPr>
          <w:t>(一)、建筑工程设计原则</w:t>
        </w:r>
        <w:r>
          <w:tab/>
        </w:r>
        <w:r>
          <w:fldChar w:fldCharType="begin"/>
        </w:r>
        <w:r>
          <w:instrText xml:space="preserve"> PAGEREF _Toc17785 \h </w:instrText>
        </w:r>
        <w:r>
          <w:fldChar w:fldCharType="separate"/>
        </w:r>
        <w:r>
          <w:t>14</w:t>
        </w:r>
        <w:r>
          <w:fldChar w:fldCharType="end"/>
        </w:r>
      </w:hyperlink>
    </w:p>
    <w:p>
      <w:pPr>
        <w:pStyle w:val="TOC2"/>
        <w:tabs>
          <w:tab w:val="right" w:leader="dot" w:pos="8306"/>
        </w:tabs>
      </w:pPr>
      <w:hyperlink w:anchor="_Toc31952" w:history="1">
        <w:r>
          <w:rPr>
            <w:rFonts w:ascii="仿宋" w:eastAsia="仿宋" w:hAnsi="仿宋" w:cs="仿宋" w:hint="eastAsia"/>
            <w:lang w:eastAsia="zh-CN"/>
          </w:rPr>
          <w:t>(二)、土建工程设计年限及安全等级</w:t>
        </w:r>
        <w:r>
          <w:tab/>
        </w:r>
        <w:r>
          <w:fldChar w:fldCharType="begin"/>
        </w:r>
        <w:r>
          <w:instrText xml:space="preserve"> PAGEREF _Toc31952 \h </w:instrText>
        </w:r>
        <w:r>
          <w:fldChar w:fldCharType="separate"/>
        </w:r>
        <w:r>
          <w:t>16</w:t>
        </w:r>
        <w:r>
          <w:fldChar w:fldCharType="end"/>
        </w:r>
      </w:hyperlink>
    </w:p>
    <w:p>
      <w:pPr>
        <w:pStyle w:val="TOC2"/>
        <w:tabs>
          <w:tab w:val="right" w:leader="dot" w:pos="8306"/>
        </w:tabs>
      </w:pPr>
      <w:hyperlink w:anchor="_Toc9047" w:history="1">
        <w:r>
          <w:rPr>
            <w:rFonts w:ascii="仿宋" w:eastAsia="仿宋" w:hAnsi="仿宋" w:cs="仿宋" w:hint="eastAsia"/>
            <w:lang w:eastAsia="zh-CN"/>
          </w:rPr>
          <w:t>(三)、建筑工程设计总体要求</w:t>
        </w:r>
        <w:r>
          <w:tab/>
        </w:r>
        <w:r>
          <w:fldChar w:fldCharType="begin"/>
        </w:r>
        <w:r>
          <w:instrText xml:space="preserve"> PAGEREF _Toc9047 \h </w:instrText>
        </w:r>
        <w:r>
          <w:fldChar w:fldCharType="separate"/>
        </w:r>
        <w:r>
          <w:t>17</w:t>
        </w:r>
        <w:r>
          <w:fldChar w:fldCharType="end"/>
        </w:r>
      </w:hyperlink>
    </w:p>
    <w:p>
      <w:pPr>
        <w:pStyle w:val="TOC2"/>
        <w:tabs>
          <w:tab w:val="right" w:leader="dot" w:pos="8306"/>
        </w:tabs>
      </w:pPr>
      <w:hyperlink w:anchor="_Toc27276" w:history="1">
        <w:r>
          <w:rPr>
            <w:rFonts w:ascii="仿宋" w:eastAsia="仿宋" w:hAnsi="仿宋" w:cs="仿宋" w:hint="eastAsia"/>
            <w:lang w:eastAsia="zh-CN"/>
          </w:rPr>
          <w:t>(四)、土建工程建设指标</w:t>
        </w:r>
        <w:r>
          <w:tab/>
        </w:r>
        <w:r>
          <w:fldChar w:fldCharType="begin"/>
        </w:r>
        <w:r>
          <w:instrText xml:space="preserve"> PAGEREF _Toc27276 \h </w:instrText>
        </w:r>
        <w:r>
          <w:fldChar w:fldCharType="separate"/>
        </w:r>
        <w:r>
          <w:t>17</w:t>
        </w:r>
        <w:r>
          <w:fldChar w:fldCharType="end"/>
        </w:r>
      </w:hyperlink>
    </w:p>
    <w:p>
      <w:pPr>
        <w:pStyle w:val="TOC1"/>
        <w:tabs>
          <w:tab w:val="right" w:leader="dot" w:pos="8306"/>
        </w:tabs>
      </w:pPr>
      <w:hyperlink w:anchor="_Toc17221" w:history="1">
        <w:r>
          <w:rPr>
            <w:rFonts w:ascii="仿宋" w:eastAsia="仿宋" w:hAnsi="仿宋" w:cs="仿宋" w:hint="eastAsia"/>
            <w:lang w:eastAsia="zh-CN"/>
          </w:rPr>
          <w:t>七、电子计算机及其部件项目财务管理</w:t>
        </w:r>
        <w:r>
          <w:tab/>
        </w:r>
        <w:r>
          <w:fldChar w:fldCharType="begin"/>
        </w:r>
        <w:r>
          <w:instrText xml:space="preserve"> PAGEREF _Toc17221 \h </w:instrText>
        </w:r>
        <w:r>
          <w:fldChar w:fldCharType="separate"/>
        </w:r>
        <w:r>
          <w:t>18</w:t>
        </w:r>
        <w:r>
          <w:fldChar w:fldCharType="end"/>
        </w:r>
      </w:hyperlink>
    </w:p>
    <w:p>
      <w:pPr>
        <w:pStyle w:val="TOC2"/>
        <w:tabs>
          <w:tab w:val="right" w:leader="dot" w:pos="8306"/>
        </w:tabs>
      </w:pPr>
      <w:hyperlink w:anchor="_Toc20992" w:history="1">
        <w:r>
          <w:rPr>
            <w:rFonts w:ascii="仿宋" w:eastAsia="仿宋" w:hAnsi="仿宋" w:cs="仿宋" w:hint="eastAsia"/>
            <w:lang w:eastAsia="zh-CN"/>
          </w:rPr>
          <w:t>(一)、资金需求大</w:t>
        </w:r>
        <w:r>
          <w:tab/>
        </w:r>
        <w:r>
          <w:fldChar w:fldCharType="begin"/>
        </w:r>
        <w:r>
          <w:instrText xml:space="preserve"> PAGEREF _Toc20992 \h </w:instrText>
        </w:r>
        <w:r>
          <w:fldChar w:fldCharType="separate"/>
        </w:r>
        <w:r>
          <w:t>18</w:t>
        </w:r>
        <w:r>
          <w:fldChar w:fldCharType="end"/>
        </w:r>
      </w:hyperlink>
    </w:p>
    <w:p>
      <w:pPr>
        <w:pStyle w:val="TOC2"/>
        <w:tabs>
          <w:tab w:val="right" w:leader="dot" w:pos="8306"/>
        </w:tabs>
      </w:pPr>
      <w:hyperlink w:anchor="_Toc12106" w:history="1">
        <w:r>
          <w:rPr>
            <w:rFonts w:ascii="仿宋" w:eastAsia="仿宋" w:hAnsi="仿宋" w:cs="仿宋" w:hint="eastAsia"/>
            <w:lang w:eastAsia="zh-CN"/>
          </w:rPr>
          <w:t>(二)、研发周期长</w:t>
        </w:r>
        <w:r>
          <w:tab/>
        </w:r>
        <w:r>
          <w:fldChar w:fldCharType="begin"/>
        </w:r>
        <w:r>
          <w:instrText xml:space="preserve"> PAGEREF _Toc12106 \h </w:instrText>
        </w:r>
        <w:r>
          <w:fldChar w:fldCharType="separate"/>
        </w:r>
        <w:r>
          <w:t>19</w:t>
        </w:r>
        <w:r>
          <w:fldChar w:fldCharType="end"/>
        </w:r>
      </w:hyperlink>
    </w:p>
    <w:p>
      <w:pPr>
        <w:pStyle w:val="TOC2"/>
        <w:tabs>
          <w:tab w:val="right" w:leader="dot" w:pos="8306"/>
        </w:tabs>
      </w:pPr>
      <w:hyperlink w:anchor="_Toc15980" w:history="1">
        <w:r>
          <w:rPr>
            <w:rFonts w:ascii="仿宋" w:eastAsia="仿宋" w:hAnsi="仿宋" w:cs="仿宋" w:hint="eastAsia"/>
            <w:lang w:eastAsia="zh-CN"/>
          </w:rPr>
          <w:t>(三)、市场风险大</w:t>
        </w:r>
        <w:r>
          <w:tab/>
        </w:r>
        <w:r>
          <w:fldChar w:fldCharType="begin"/>
        </w:r>
        <w:r>
          <w:instrText xml:space="preserve"> PAGEREF _Toc15980 \h </w:instrText>
        </w:r>
        <w:r>
          <w:fldChar w:fldCharType="separate"/>
        </w:r>
        <w:r>
          <w:t>20</w:t>
        </w:r>
        <w:r>
          <w:fldChar w:fldCharType="end"/>
        </w:r>
      </w:hyperlink>
    </w:p>
    <w:p>
      <w:pPr>
        <w:pStyle w:val="TOC2"/>
        <w:tabs>
          <w:tab w:val="right" w:leader="dot" w:pos="8306"/>
        </w:tabs>
      </w:pPr>
      <w:hyperlink w:anchor="_Toc4530" w:history="1">
        <w:r>
          <w:rPr>
            <w:rFonts w:ascii="仿宋" w:eastAsia="仿宋" w:hAnsi="仿宋" w:cs="仿宋" w:hint="eastAsia"/>
            <w:lang w:eastAsia="zh-CN"/>
          </w:rPr>
          <w:t>(四)、利润率高</w:t>
        </w:r>
        <w:r>
          <w:tab/>
        </w:r>
        <w:r>
          <w:fldChar w:fldCharType="begin"/>
        </w:r>
        <w:r>
          <w:instrText xml:space="preserve"> PAGEREF _Toc4530 \h </w:instrText>
        </w:r>
        <w:r>
          <w:fldChar w:fldCharType="separate"/>
        </w:r>
        <w:r>
          <w:t>23</w:t>
        </w:r>
        <w:r>
          <w:fldChar w:fldCharType="end"/>
        </w:r>
      </w:hyperlink>
    </w:p>
    <w:p>
      <w:pPr>
        <w:pStyle w:val="TOC1"/>
        <w:tabs>
          <w:tab w:val="right" w:leader="dot" w:pos="8306"/>
        </w:tabs>
      </w:pPr>
      <w:hyperlink w:anchor="_Toc29904" w:history="1">
        <w:r>
          <w:rPr>
            <w:rFonts w:ascii="仿宋" w:eastAsia="仿宋" w:hAnsi="仿宋" w:cs="仿宋" w:hint="eastAsia"/>
            <w:lang w:eastAsia="zh-CN"/>
          </w:rPr>
          <w:t>八、生产安全保护</w:t>
        </w:r>
        <w:r>
          <w:tab/>
        </w:r>
        <w:r>
          <w:fldChar w:fldCharType="begin"/>
        </w:r>
        <w:r>
          <w:instrText xml:space="preserve"> PAGEREF _Toc29904 \h </w:instrText>
        </w:r>
        <w:r>
          <w:fldChar w:fldCharType="separate"/>
        </w:r>
        <w:r>
          <w:t>25</w:t>
        </w:r>
        <w:r>
          <w:fldChar w:fldCharType="end"/>
        </w:r>
      </w:hyperlink>
    </w:p>
    <w:p>
      <w:pPr>
        <w:pStyle w:val="TOC2"/>
        <w:tabs>
          <w:tab w:val="right" w:leader="dot" w:pos="8306"/>
        </w:tabs>
      </w:pPr>
      <w:hyperlink w:anchor="_Toc22487" w:history="1">
        <w:r>
          <w:rPr>
            <w:rFonts w:ascii="仿宋" w:eastAsia="仿宋" w:hAnsi="仿宋" w:cs="仿宋" w:hint="eastAsia"/>
            <w:lang w:eastAsia="zh-CN"/>
          </w:rPr>
          <w:t>(一)、消防安全</w:t>
        </w:r>
        <w:r>
          <w:tab/>
        </w:r>
        <w:r>
          <w:fldChar w:fldCharType="begin"/>
        </w:r>
        <w:r>
          <w:instrText xml:space="preserve"> PAGEREF _Toc22487 \h </w:instrText>
        </w:r>
        <w:r>
          <w:fldChar w:fldCharType="separate"/>
        </w:r>
        <w:r>
          <w:t>25</w:t>
        </w:r>
        <w:r>
          <w:fldChar w:fldCharType="end"/>
        </w:r>
      </w:hyperlink>
    </w:p>
    <w:p>
      <w:pPr>
        <w:pStyle w:val="TOC2"/>
        <w:tabs>
          <w:tab w:val="right" w:leader="dot" w:pos="8306"/>
        </w:tabs>
      </w:pPr>
      <w:hyperlink w:anchor="_Toc24586" w:history="1">
        <w:r>
          <w:rPr>
            <w:rFonts w:ascii="仿宋" w:eastAsia="仿宋" w:hAnsi="仿宋" w:cs="仿宋" w:hint="eastAsia"/>
            <w:lang w:eastAsia="zh-CN"/>
          </w:rPr>
          <w:t>(二)、防火防爆总图布置措施</w:t>
        </w:r>
        <w:r>
          <w:tab/>
        </w:r>
        <w:r>
          <w:fldChar w:fldCharType="begin"/>
        </w:r>
        <w:r>
          <w:instrText xml:space="preserve"> PAGEREF _Toc24586 \h </w:instrText>
        </w:r>
        <w:r>
          <w:fldChar w:fldCharType="separate"/>
        </w:r>
        <w:r>
          <w:t>27</w:t>
        </w:r>
        <w:r>
          <w:fldChar w:fldCharType="end"/>
        </w:r>
      </w:hyperlink>
    </w:p>
    <w:p>
      <w:pPr>
        <w:pStyle w:val="TOC2"/>
        <w:tabs>
          <w:tab w:val="right" w:leader="dot" w:pos="8306"/>
        </w:tabs>
      </w:pPr>
      <w:hyperlink w:anchor="_Toc28748" w:history="1">
        <w:r>
          <w:rPr>
            <w:rFonts w:ascii="仿宋" w:eastAsia="仿宋" w:hAnsi="仿宋" w:cs="仿宋" w:hint="eastAsia"/>
            <w:lang w:eastAsia="zh-CN"/>
          </w:rPr>
          <w:t>(三)、自然灾害防范措施</w:t>
        </w:r>
        <w:r>
          <w:tab/>
        </w:r>
        <w:r>
          <w:fldChar w:fldCharType="begin"/>
        </w:r>
        <w:r>
          <w:instrText xml:space="preserve"> PAGEREF _Toc28748 \h </w:instrText>
        </w:r>
        <w:r>
          <w:fldChar w:fldCharType="separate"/>
        </w:r>
        <w:r>
          <w:t>28</w:t>
        </w:r>
        <w:r>
          <w:fldChar w:fldCharType="end"/>
        </w:r>
      </w:hyperlink>
    </w:p>
    <w:p>
      <w:pPr>
        <w:pStyle w:val="TOC2"/>
        <w:tabs>
          <w:tab w:val="right" w:leader="dot" w:pos="8306"/>
        </w:tabs>
      </w:pPr>
      <w:hyperlink w:anchor="_Toc20201" w:history="1">
        <w:r>
          <w:rPr>
            <w:rFonts w:ascii="仿宋" w:eastAsia="仿宋" w:hAnsi="仿宋" w:cs="仿宋" w:hint="eastAsia"/>
            <w:lang w:eastAsia="zh-CN"/>
          </w:rPr>
          <w:t>(四)、安全色及安全标志使用要求</w:t>
        </w:r>
        <w:r>
          <w:tab/>
        </w:r>
        <w:r>
          <w:fldChar w:fldCharType="begin"/>
        </w:r>
        <w:r>
          <w:instrText xml:space="preserve"> PAGEREF _Toc20201 \h </w:instrText>
        </w:r>
        <w:r>
          <w:fldChar w:fldCharType="separate"/>
        </w:r>
        <w:r>
          <w:t>29</w:t>
        </w:r>
        <w:r>
          <w:fldChar w:fldCharType="end"/>
        </w:r>
      </w:hyperlink>
    </w:p>
    <w:p>
      <w:pPr>
        <w:pStyle w:val="TOC2"/>
        <w:tabs>
          <w:tab w:val="right" w:leader="dot" w:pos="8306"/>
        </w:tabs>
      </w:pPr>
      <w:hyperlink w:anchor="_Toc10010" w:history="1">
        <w:r>
          <w:rPr>
            <w:rFonts w:ascii="仿宋" w:eastAsia="仿宋" w:hAnsi="仿宋" w:cs="仿宋" w:hint="eastAsia"/>
            <w:lang w:eastAsia="zh-CN"/>
          </w:rPr>
          <w:t>(五)、防尘防毒措施</w:t>
        </w:r>
        <w:r>
          <w:tab/>
        </w:r>
        <w:r>
          <w:fldChar w:fldCharType="begin"/>
        </w:r>
        <w:r>
          <w:instrText xml:space="preserve"> PAGEREF _Toc10010 \h </w:instrText>
        </w:r>
        <w:r>
          <w:fldChar w:fldCharType="separate"/>
        </w:r>
        <w:r>
          <w:t>30</w:t>
        </w:r>
        <w:r>
          <w:fldChar w:fldCharType="end"/>
        </w:r>
      </w:hyperlink>
    </w:p>
    <w:p>
      <w:pPr>
        <w:pStyle w:val="TOC2"/>
        <w:tabs>
          <w:tab w:val="right" w:leader="dot" w:pos="8306"/>
        </w:tabs>
      </w:pPr>
      <w:hyperlink w:anchor="_Toc7135" w:history="1">
        <w:r>
          <w:rPr>
            <w:rFonts w:ascii="仿宋" w:eastAsia="仿宋" w:hAnsi="仿宋" w:cs="仿宋" w:hint="eastAsia"/>
            <w:lang w:eastAsia="zh-CN"/>
          </w:rPr>
          <w:t>(六)、防静电、触电防护及防雷措施</w:t>
        </w:r>
        <w:r>
          <w:tab/>
        </w:r>
        <w:r>
          <w:fldChar w:fldCharType="begin"/>
        </w:r>
        <w:r>
          <w:instrText xml:space="preserve"> PAGEREF _Toc7135 \h </w:instrText>
        </w:r>
        <w:r>
          <w:fldChar w:fldCharType="separate"/>
        </w:r>
        <w:r>
          <w:t>31</w:t>
        </w:r>
        <w:r>
          <w:fldChar w:fldCharType="end"/>
        </w:r>
      </w:hyperlink>
    </w:p>
    <w:p>
      <w:pPr>
        <w:pStyle w:val="TOC2"/>
        <w:tabs>
          <w:tab w:val="right" w:leader="dot" w:pos="8306"/>
        </w:tabs>
      </w:pPr>
      <w:hyperlink w:anchor="_Toc31028" w:history="1">
        <w:r>
          <w:rPr>
            <w:rFonts w:ascii="仿宋" w:eastAsia="仿宋" w:hAnsi="仿宋" w:cs="仿宋" w:hint="eastAsia"/>
            <w:lang w:eastAsia="zh-CN"/>
          </w:rPr>
          <w:t>(七)、机械设备安全保障措施</w:t>
        </w:r>
        <w:r>
          <w:tab/>
        </w:r>
        <w:r>
          <w:fldChar w:fldCharType="begin"/>
        </w:r>
        <w:r>
          <w:instrText xml:space="preserve"> PAGEREF _Toc31028 \h </w:instrText>
        </w:r>
        <w:r>
          <w:fldChar w:fldCharType="separate"/>
        </w:r>
        <w:r>
          <w:t>32</w:t>
        </w:r>
        <w:r>
          <w:fldChar w:fldCharType="end"/>
        </w:r>
      </w:hyperlink>
    </w:p>
    <w:p>
      <w:pPr>
        <w:pStyle w:val="TOC1"/>
        <w:tabs>
          <w:tab w:val="right" w:leader="dot" w:pos="8306"/>
        </w:tabs>
      </w:pPr>
      <w:hyperlink w:anchor="_Toc21304" w:history="1">
        <w:r>
          <w:rPr>
            <w:rFonts w:ascii="仿宋" w:eastAsia="仿宋" w:hAnsi="仿宋" w:cs="仿宋" w:hint="eastAsia"/>
            <w:lang w:eastAsia="zh-CN"/>
          </w:rPr>
          <w:t>九、电子计算机及其部件项目人力资源管理</w:t>
        </w:r>
        <w:r>
          <w:tab/>
        </w:r>
        <w:r>
          <w:fldChar w:fldCharType="begin"/>
        </w:r>
        <w:r>
          <w:instrText xml:space="preserve"> PAGEREF _Toc21304 \h </w:instrText>
        </w:r>
        <w:r>
          <w:fldChar w:fldCharType="separate"/>
        </w:r>
        <w:r>
          <w:t>34</w:t>
        </w:r>
        <w:r>
          <w:fldChar w:fldCharType="end"/>
        </w:r>
      </w:hyperlink>
    </w:p>
    <w:p>
      <w:pPr>
        <w:pStyle w:val="TOC2"/>
        <w:tabs>
          <w:tab w:val="right" w:leader="dot" w:pos="8306"/>
        </w:tabs>
      </w:pPr>
      <w:hyperlink w:anchor="_Toc16467" w:history="1">
        <w:r>
          <w:rPr>
            <w:rFonts w:ascii="仿宋" w:eastAsia="仿宋" w:hAnsi="仿宋" w:cs="仿宋" w:hint="eastAsia"/>
            <w:lang w:eastAsia="zh-CN"/>
          </w:rPr>
          <w:t>(一)、建立健全的预算管理制度</w:t>
        </w:r>
        <w:r>
          <w:tab/>
        </w:r>
        <w:r>
          <w:fldChar w:fldCharType="begin"/>
        </w:r>
        <w:r>
          <w:instrText xml:space="preserve"> PAGEREF _Toc16467 \h </w:instrText>
        </w:r>
        <w:r>
          <w:fldChar w:fldCharType="separate"/>
        </w:r>
        <w:r>
          <w:t>34</w:t>
        </w:r>
        <w:r>
          <w:fldChar w:fldCharType="end"/>
        </w:r>
      </w:hyperlink>
    </w:p>
    <w:p>
      <w:pPr>
        <w:pStyle w:val="TOC2"/>
        <w:tabs>
          <w:tab w:val="right" w:leader="dot" w:pos="8306"/>
        </w:tabs>
      </w:pPr>
      <w:hyperlink w:anchor="_Toc21498" w:history="1">
        <w:r>
          <w:rPr>
            <w:rFonts w:ascii="仿宋" w:eastAsia="仿宋" w:hAnsi="仿宋" w:cs="仿宋" w:hint="eastAsia"/>
            <w:lang w:eastAsia="zh-CN"/>
          </w:rPr>
          <w:t>(二)、加强资金流动监控</w:t>
        </w:r>
        <w:r>
          <w:tab/>
        </w:r>
        <w:r>
          <w:fldChar w:fldCharType="begin"/>
        </w:r>
        <w:r>
          <w:instrText xml:space="preserve"> PAGEREF _Toc21498 \h </w:instrText>
        </w:r>
        <w:r>
          <w:fldChar w:fldCharType="separate"/>
        </w:r>
        <w:r>
          <w:t>35</w:t>
        </w:r>
        <w:r>
          <w:fldChar w:fldCharType="end"/>
        </w:r>
      </w:hyperlink>
    </w:p>
    <w:p>
      <w:pPr>
        <w:pStyle w:val="TOC2"/>
        <w:tabs>
          <w:tab w:val="right" w:leader="dot" w:pos="8306"/>
        </w:tabs>
      </w:pPr>
      <w:hyperlink w:anchor="_Toc25296" w:history="1">
        <w:r>
          <w:rPr>
            <w:rFonts w:ascii="仿宋" w:eastAsia="仿宋" w:hAnsi="仿宋" w:cs="仿宋" w:hint="eastAsia"/>
            <w:lang w:eastAsia="zh-CN"/>
          </w:rPr>
          <w:t>(三)、制定完善的风险控制机制</w:t>
        </w:r>
        <w:r>
          <w:tab/>
        </w:r>
        <w:r>
          <w:fldChar w:fldCharType="begin"/>
        </w:r>
        <w:r>
          <w:instrText xml:space="preserve"> PAGEREF _Toc25296 \h </w:instrText>
        </w:r>
        <w:r>
          <w:fldChar w:fldCharType="separate"/>
        </w:r>
        <w:r>
          <w:t>37</w:t>
        </w:r>
        <w:r>
          <w:fldChar w:fldCharType="end"/>
        </w:r>
      </w:hyperlink>
    </w:p>
    <w:p>
      <w:pPr>
        <w:pStyle w:val="TOC2"/>
        <w:tabs>
          <w:tab w:val="right" w:leader="dot" w:pos="8306"/>
        </w:tabs>
      </w:pPr>
      <w:hyperlink w:anchor="_Toc2269" w:history="1">
        <w:r>
          <w:rPr>
            <w:rFonts w:ascii="仿宋" w:eastAsia="仿宋" w:hAnsi="仿宋" w:cs="仿宋" w:hint="eastAsia"/>
            <w:lang w:eastAsia="zh-CN"/>
          </w:rPr>
          <w:t>(四)、优化成本管理</w:t>
        </w:r>
        <w:r>
          <w:tab/>
        </w:r>
        <w:r>
          <w:fldChar w:fldCharType="begin"/>
        </w:r>
        <w:r>
          <w:instrText xml:space="preserve"> PAGEREF _Toc2269 \h </w:instrText>
        </w:r>
        <w:r>
          <w:fldChar w:fldCharType="separate"/>
        </w:r>
        <w:r>
          <w:t>38</w:t>
        </w:r>
        <w:r>
          <w:fldChar w:fldCharType="end"/>
        </w:r>
      </w:hyperlink>
    </w:p>
    <w:p>
      <w:pPr>
        <w:pStyle w:val="TOC1"/>
        <w:tabs>
          <w:tab w:val="right" w:leader="dot" w:pos="8306"/>
        </w:tabs>
      </w:pPr>
      <w:hyperlink w:anchor="_Toc20283" w:history="1">
        <w:r>
          <w:rPr>
            <w:rFonts w:ascii="仿宋" w:eastAsia="仿宋" w:hAnsi="仿宋" w:cs="仿宋" w:hint="eastAsia"/>
            <w:lang w:eastAsia="zh-CN"/>
          </w:rPr>
          <w:t>十、电子计算机及其部件项目投资规划</w:t>
        </w:r>
        <w:r>
          <w:tab/>
        </w:r>
        <w:r>
          <w:fldChar w:fldCharType="begin"/>
        </w:r>
        <w:r>
          <w:instrText xml:space="preserve"> PAGEREF _Toc20283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2" w:history="1">
        <w:r>
          <w:rPr>
            <w:rFonts w:ascii="仿宋" w:eastAsia="仿宋" w:hAnsi="仿宋" w:cs="仿宋" w:hint="eastAsia"/>
            <w:lang w:eastAsia="zh-CN"/>
          </w:rPr>
          <w:t>(一)、电子计算机及其部件项目总投资估算</w:t>
        </w:r>
        <w:r>
          <w:tab/>
        </w:r>
        <w:r>
          <w:fldChar w:fldCharType="begin"/>
        </w:r>
        <w:r>
          <w:instrText xml:space="preserve"> PAGEREF _Toc512 \h </w:instrText>
        </w:r>
        <w:r>
          <w:fldChar w:fldCharType="separate"/>
        </w:r>
        <w:r>
          <w:t>40</w:t>
        </w:r>
        <w:r>
          <w:fldChar w:fldCharType="end"/>
        </w:r>
      </w:hyperlink>
    </w:p>
    <w:p>
      <w:pPr>
        <w:pStyle w:val="TOC2"/>
        <w:tabs>
          <w:tab w:val="right" w:leader="dot" w:pos="8306"/>
        </w:tabs>
      </w:pPr>
      <w:hyperlink w:anchor="_Toc2497" w:history="1">
        <w:r>
          <w:rPr>
            <w:rFonts w:ascii="仿宋" w:eastAsia="仿宋" w:hAnsi="仿宋" w:cs="仿宋" w:hint="eastAsia"/>
            <w:lang w:eastAsia="zh-CN"/>
          </w:rPr>
          <w:t>(二)、资金筹措</w:t>
        </w:r>
        <w:r>
          <w:tab/>
        </w:r>
        <w:r>
          <w:fldChar w:fldCharType="begin"/>
        </w:r>
        <w:r>
          <w:instrText xml:space="preserve"> PAGEREF _Toc2497 \h </w:instrText>
        </w:r>
        <w:r>
          <w:fldChar w:fldCharType="separate"/>
        </w:r>
        <w:r>
          <w:t>41</w:t>
        </w:r>
        <w:r>
          <w:fldChar w:fldCharType="end"/>
        </w:r>
      </w:hyperlink>
    </w:p>
    <w:p>
      <w:pPr>
        <w:pStyle w:val="TOC1"/>
        <w:tabs>
          <w:tab w:val="right" w:leader="dot" w:pos="8306"/>
        </w:tabs>
      </w:pPr>
      <w:hyperlink w:anchor="_Toc15684" w:history="1">
        <w:r>
          <w:rPr>
            <w:rFonts w:ascii="仿宋" w:eastAsia="仿宋" w:hAnsi="仿宋" w:cs="仿宋" w:hint="eastAsia"/>
            <w:lang w:eastAsia="zh-CN"/>
          </w:rPr>
          <w:t>十一、电子计算机及其部件项目环境影响分析</w:t>
        </w:r>
        <w:r>
          <w:tab/>
        </w:r>
        <w:r>
          <w:fldChar w:fldCharType="begin"/>
        </w:r>
        <w:r>
          <w:instrText xml:space="preserve"> PAGEREF _Toc15684 \h </w:instrText>
        </w:r>
        <w:r>
          <w:fldChar w:fldCharType="separate"/>
        </w:r>
        <w:r>
          <w:t>42</w:t>
        </w:r>
        <w:r>
          <w:fldChar w:fldCharType="end"/>
        </w:r>
      </w:hyperlink>
    </w:p>
    <w:p>
      <w:pPr>
        <w:pStyle w:val="TOC2"/>
        <w:tabs>
          <w:tab w:val="right" w:leader="dot" w:pos="8306"/>
        </w:tabs>
      </w:pPr>
      <w:hyperlink w:anchor="_Toc409" w:history="1">
        <w:r>
          <w:rPr>
            <w:rFonts w:ascii="仿宋" w:eastAsia="仿宋" w:hAnsi="仿宋" w:cs="仿宋" w:hint="eastAsia"/>
            <w:lang w:eastAsia="zh-CN"/>
          </w:rPr>
          <w:t>(一)、建设区域环境质量现状</w:t>
        </w:r>
        <w:r>
          <w:tab/>
        </w:r>
        <w:r>
          <w:fldChar w:fldCharType="begin"/>
        </w:r>
        <w:r>
          <w:instrText xml:space="preserve"> PAGEREF _Toc409 \h </w:instrText>
        </w:r>
        <w:r>
          <w:fldChar w:fldCharType="separate"/>
        </w:r>
        <w:r>
          <w:t>42</w:t>
        </w:r>
        <w:r>
          <w:fldChar w:fldCharType="end"/>
        </w:r>
      </w:hyperlink>
    </w:p>
    <w:p>
      <w:pPr>
        <w:pStyle w:val="TOC2"/>
        <w:tabs>
          <w:tab w:val="right" w:leader="dot" w:pos="8306"/>
        </w:tabs>
      </w:pPr>
      <w:hyperlink w:anchor="_Toc6769" w:history="1">
        <w:r>
          <w:rPr>
            <w:rFonts w:ascii="仿宋" w:eastAsia="仿宋" w:hAnsi="仿宋" w:cs="仿宋" w:hint="eastAsia"/>
            <w:lang w:eastAsia="zh-CN"/>
          </w:rPr>
          <w:t>(二)、建设期环境保护</w:t>
        </w:r>
        <w:r>
          <w:tab/>
        </w:r>
        <w:r>
          <w:fldChar w:fldCharType="begin"/>
        </w:r>
        <w:r>
          <w:instrText xml:space="preserve"> PAGEREF _Toc6769 \h </w:instrText>
        </w:r>
        <w:r>
          <w:fldChar w:fldCharType="separate"/>
        </w:r>
        <w:r>
          <w:t>43</w:t>
        </w:r>
        <w:r>
          <w:fldChar w:fldCharType="end"/>
        </w:r>
      </w:hyperlink>
    </w:p>
    <w:p>
      <w:pPr>
        <w:pStyle w:val="TOC2"/>
        <w:tabs>
          <w:tab w:val="right" w:leader="dot" w:pos="8306"/>
        </w:tabs>
      </w:pPr>
      <w:hyperlink w:anchor="_Toc22293" w:history="1">
        <w:r>
          <w:rPr>
            <w:rFonts w:ascii="仿宋" w:eastAsia="仿宋" w:hAnsi="仿宋" w:cs="仿宋" w:hint="eastAsia"/>
            <w:lang w:eastAsia="zh-CN"/>
          </w:rPr>
          <w:t>(三)、运营期环境保护</w:t>
        </w:r>
        <w:r>
          <w:tab/>
        </w:r>
        <w:r>
          <w:fldChar w:fldCharType="begin"/>
        </w:r>
        <w:r>
          <w:instrText xml:space="preserve"> PAGEREF _Toc22293 \h </w:instrText>
        </w:r>
        <w:r>
          <w:fldChar w:fldCharType="separate"/>
        </w:r>
        <w:r>
          <w:t>45</w:t>
        </w:r>
        <w:r>
          <w:fldChar w:fldCharType="end"/>
        </w:r>
      </w:hyperlink>
    </w:p>
    <w:p>
      <w:pPr>
        <w:pStyle w:val="TOC2"/>
        <w:tabs>
          <w:tab w:val="right" w:leader="dot" w:pos="8306"/>
        </w:tabs>
      </w:pPr>
      <w:hyperlink w:anchor="_Toc8593" w:history="1">
        <w:r>
          <w:rPr>
            <w:rFonts w:ascii="仿宋" w:eastAsia="仿宋" w:hAnsi="仿宋" w:cs="仿宋" w:hint="eastAsia"/>
            <w:lang w:eastAsia="zh-CN"/>
          </w:rPr>
          <w:t>(四)、电子计算机及其部件项目建设对区域经济的影响</w:t>
        </w:r>
        <w:r>
          <w:tab/>
        </w:r>
        <w:r>
          <w:fldChar w:fldCharType="begin"/>
        </w:r>
        <w:r>
          <w:instrText xml:space="preserve"> PAGEREF _Toc8593 \h </w:instrText>
        </w:r>
        <w:r>
          <w:fldChar w:fldCharType="separate"/>
        </w:r>
        <w:r>
          <w:t>46</w:t>
        </w:r>
        <w:r>
          <w:fldChar w:fldCharType="end"/>
        </w:r>
      </w:hyperlink>
    </w:p>
    <w:p>
      <w:pPr>
        <w:pStyle w:val="TOC2"/>
        <w:tabs>
          <w:tab w:val="right" w:leader="dot" w:pos="8306"/>
        </w:tabs>
      </w:pPr>
      <w:hyperlink w:anchor="_Toc16144" w:history="1">
        <w:r>
          <w:rPr>
            <w:rFonts w:ascii="仿宋" w:eastAsia="仿宋" w:hAnsi="仿宋" w:cs="仿宋" w:hint="eastAsia"/>
            <w:lang w:eastAsia="zh-CN"/>
          </w:rPr>
          <w:t>(五)、废弃物处理</w:t>
        </w:r>
        <w:r>
          <w:tab/>
        </w:r>
        <w:r>
          <w:fldChar w:fldCharType="begin"/>
        </w:r>
        <w:r>
          <w:instrText xml:space="preserve"> PAGEREF _Toc16144 \h </w:instrText>
        </w:r>
        <w:r>
          <w:fldChar w:fldCharType="separate"/>
        </w:r>
        <w:r>
          <w:t>48</w:t>
        </w:r>
        <w:r>
          <w:fldChar w:fldCharType="end"/>
        </w:r>
      </w:hyperlink>
    </w:p>
    <w:p>
      <w:pPr>
        <w:pStyle w:val="TOC2"/>
        <w:tabs>
          <w:tab w:val="right" w:leader="dot" w:pos="8306"/>
        </w:tabs>
      </w:pPr>
      <w:hyperlink w:anchor="_Toc13612" w:history="1">
        <w:r>
          <w:rPr>
            <w:rFonts w:ascii="仿宋" w:eastAsia="仿宋" w:hAnsi="仿宋" w:cs="仿宋" w:hint="eastAsia"/>
            <w:lang w:eastAsia="zh-CN"/>
          </w:rPr>
          <w:t>(六)、特殊环境影响分析</w:t>
        </w:r>
        <w:r>
          <w:tab/>
        </w:r>
        <w:r>
          <w:fldChar w:fldCharType="begin"/>
        </w:r>
        <w:r>
          <w:instrText xml:space="preserve"> PAGEREF _Toc13612 \h </w:instrText>
        </w:r>
        <w:r>
          <w:fldChar w:fldCharType="separate"/>
        </w:r>
        <w:r>
          <w:t>49</w:t>
        </w:r>
        <w:r>
          <w:fldChar w:fldCharType="end"/>
        </w:r>
      </w:hyperlink>
    </w:p>
    <w:p>
      <w:pPr>
        <w:pStyle w:val="TOC2"/>
        <w:tabs>
          <w:tab w:val="right" w:leader="dot" w:pos="8306"/>
        </w:tabs>
      </w:pPr>
      <w:hyperlink w:anchor="_Toc22206" w:history="1">
        <w:r>
          <w:rPr>
            <w:rFonts w:ascii="仿宋" w:eastAsia="仿宋" w:hAnsi="仿宋" w:cs="仿宋" w:hint="eastAsia"/>
            <w:lang w:eastAsia="zh-CN"/>
          </w:rPr>
          <w:t>(七)、清洁生产</w:t>
        </w:r>
        <w:r>
          <w:tab/>
        </w:r>
        <w:r>
          <w:fldChar w:fldCharType="begin"/>
        </w:r>
        <w:r>
          <w:instrText xml:space="preserve"> PAGEREF _Toc22206 \h </w:instrText>
        </w:r>
        <w:r>
          <w:fldChar w:fldCharType="separate"/>
        </w:r>
        <w:r>
          <w:t>50</w:t>
        </w:r>
        <w:r>
          <w:fldChar w:fldCharType="end"/>
        </w:r>
      </w:hyperlink>
    </w:p>
    <w:p>
      <w:pPr>
        <w:pStyle w:val="TOC2"/>
        <w:tabs>
          <w:tab w:val="right" w:leader="dot" w:pos="8306"/>
        </w:tabs>
      </w:pPr>
      <w:hyperlink w:anchor="_Toc22338" w:history="1">
        <w:r>
          <w:rPr>
            <w:rFonts w:ascii="仿宋" w:eastAsia="仿宋" w:hAnsi="仿宋" w:cs="仿宋" w:hint="eastAsia"/>
            <w:lang w:eastAsia="zh-CN"/>
          </w:rPr>
          <w:t>(八)、环境保护综合评价</w:t>
        </w:r>
        <w:r>
          <w:tab/>
        </w:r>
        <w:r>
          <w:fldChar w:fldCharType="begin"/>
        </w:r>
        <w:r>
          <w:instrText xml:space="preserve"> PAGEREF _Toc22338 \h </w:instrText>
        </w:r>
        <w:r>
          <w:fldChar w:fldCharType="separate"/>
        </w:r>
        <w:r>
          <w:t>52</w:t>
        </w:r>
        <w:r>
          <w:fldChar w:fldCharType="end"/>
        </w:r>
      </w:hyperlink>
    </w:p>
    <w:p>
      <w:pPr>
        <w:pStyle w:val="TOC1"/>
        <w:tabs>
          <w:tab w:val="right" w:leader="dot" w:pos="8306"/>
        </w:tabs>
      </w:pPr>
      <w:hyperlink w:anchor="_Toc4923" w:history="1">
        <w:r>
          <w:rPr>
            <w:rFonts w:ascii="仿宋" w:eastAsia="仿宋" w:hAnsi="仿宋" w:cs="仿宋" w:hint="eastAsia"/>
            <w:lang w:eastAsia="zh-CN"/>
          </w:rPr>
          <w:t>十二、电子计算机及其部件项目技术管理</w:t>
        </w:r>
        <w:r>
          <w:tab/>
        </w:r>
        <w:r>
          <w:fldChar w:fldCharType="begin"/>
        </w:r>
        <w:r>
          <w:instrText xml:space="preserve"> PAGEREF _Toc4923 \h </w:instrText>
        </w:r>
        <w:r>
          <w:fldChar w:fldCharType="separate"/>
        </w:r>
        <w:r>
          <w:t>53</w:t>
        </w:r>
        <w:r>
          <w:fldChar w:fldCharType="end"/>
        </w:r>
      </w:hyperlink>
    </w:p>
    <w:p>
      <w:pPr>
        <w:pStyle w:val="TOC2"/>
        <w:tabs>
          <w:tab w:val="right" w:leader="dot" w:pos="8306"/>
        </w:tabs>
      </w:pPr>
      <w:hyperlink w:anchor="_Toc7990" w:history="1">
        <w:r>
          <w:rPr>
            <w:rFonts w:ascii="仿宋" w:eastAsia="仿宋" w:hAnsi="仿宋" w:cs="仿宋" w:hint="eastAsia"/>
            <w:lang w:eastAsia="zh-CN"/>
          </w:rPr>
          <w:t>(一)、技术方案选用方向</w:t>
        </w:r>
        <w:r>
          <w:tab/>
        </w:r>
        <w:r>
          <w:fldChar w:fldCharType="begin"/>
        </w:r>
        <w:r>
          <w:instrText xml:space="preserve"> PAGEREF _Toc7990 \h </w:instrText>
        </w:r>
        <w:r>
          <w:fldChar w:fldCharType="separate"/>
        </w:r>
        <w:r>
          <w:t>53</w:t>
        </w:r>
        <w:r>
          <w:fldChar w:fldCharType="end"/>
        </w:r>
      </w:hyperlink>
    </w:p>
    <w:p>
      <w:pPr>
        <w:pStyle w:val="TOC2"/>
        <w:tabs>
          <w:tab w:val="right" w:leader="dot" w:pos="8306"/>
        </w:tabs>
      </w:pPr>
      <w:hyperlink w:anchor="_Toc4675" w:history="1">
        <w:r>
          <w:rPr>
            <w:rFonts w:ascii="仿宋" w:eastAsia="仿宋" w:hAnsi="仿宋" w:cs="仿宋" w:hint="eastAsia"/>
            <w:lang w:eastAsia="zh-CN"/>
          </w:rPr>
          <w:t>(二)、工艺技术方案选用原则</w:t>
        </w:r>
        <w:r>
          <w:tab/>
        </w:r>
        <w:r>
          <w:fldChar w:fldCharType="begin"/>
        </w:r>
        <w:r>
          <w:instrText xml:space="preserve"> PAGEREF _Toc4675 \h </w:instrText>
        </w:r>
        <w:r>
          <w:fldChar w:fldCharType="separate"/>
        </w:r>
        <w:r>
          <w:t>55</w:t>
        </w:r>
        <w:r>
          <w:fldChar w:fldCharType="end"/>
        </w:r>
      </w:hyperlink>
    </w:p>
    <w:p>
      <w:pPr>
        <w:pStyle w:val="TOC2"/>
        <w:tabs>
          <w:tab w:val="right" w:leader="dot" w:pos="8306"/>
        </w:tabs>
      </w:pPr>
      <w:hyperlink w:anchor="_Toc12303" w:history="1">
        <w:r>
          <w:rPr>
            <w:rFonts w:ascii="仿宋" w:eastAsia="仿宋" w:hAnsi="仿宋" w:cs="仿宋" w:hint="eastAsia"/>
            <w:lang w:eastAsia="zh-CN"/>
          </w:rPr>
          <w:t>(三)、工艺技术方案要求</w:t>
        </w:r>
        <w:r>
          <w:tab/>
        </w:r>
        <w:r>
          <w:fldChar w:fldCharType="begin"/>
        </w:r>
        <w:r>
          <w:instrText xml:space="preserve"> PAGEREF _Toc12303 \h </w:instrText>
        </w:r>
        <w:r>
          <w:fldChar w:fldCharType="separate"/>
        </w:r>
        <w:r>
          <w:t>57</w:t>
        </w:r>
        <w:r>
          <w:fldChar w:fldCharType="end"/>
        </w:r>
      </w:hyperlink>
    </w:p>
    <w:p>
      <w:pPr>
        <w:pStyle w:val="TOC1"/>
        <w:tabs>
          <w:tab w:val="right" w:leader="dot" w:pos="8306"/>
        </w:tabs>
      </w:pPr>
      <w:hyperlink w:anchor="_Toc32252" w:history="1">
        <w:r>
          <w:rPr>
            <w:rFonts w:ascii="仿宋" w:eastAsia="仿宋" w:hAnsi="仿宋" w:cs="仿宋" w:hint="eastAsia"/>
            <w:lang w:eastAsia="zh-CN"/>
          </w:rPr>
          <w:t>十三、电子计算机及其部件项目变更管理</w:t>
        </w:r>
        <w:r>
          <w:tab/>
        </w:r>
        <w:r>
          <w:fldChar w:fldCharType="begin"/>
        </w:r>
        <w:r>
          <w:instrText xml:space="preserve"> PAGEREF _Toc32252 \h </w:instrText>
        </w:r>
        <w:r>
          <w:fldChar w:fldCharType="separate"/>
        </w:r>
        <w:r>
          <w:t>59</w:t>
        </w:r>
        <w:r>
          <w:fldChar w:fldCharType="end"/>
        </w:r>
      </w:hyperlink>
    </w:p>
    <w:p>
      <w:pPr>
        <w:pStyle w:val="TOC2"/>
        <w:tabs>
          <w:tab w:val="right" w:leader="dot" w:pos="8306"/>
        </w:tabs>
      </w:pPr>
      <w:hyperlink w:anchor="_Toc14775" w:history="1">
        <w:r>
          <w:rPr>
            <w:rFonts w:ascii="仿宋" w:eastAsia="仿宋" w:hAnsi="仿宋" w:cs="仿宋" w:hint="eastAsia"/>
            <w:lang w:eastAsia="zh-CN"/>
          </w:rPr>
          <w:t>(一)、变更申请与评估</w:t>
        </w:r>
        <w:r>
          <w:tab/>
        </w:r>
        <w:r>
          <w:fldChar w:fldCharType="begin"/>
        </w:r>
        <w:r>
          <w:instrText xml:space="preserve"> PAGEREF _Toc14775 \h </w:instrText>
        </w:r>
        <w:r>
          <w:fldChar w:fldCharType="separate"/>
        </w:r>
        <w:r>
          <w:t>59</w:t>
        </w:r>
        <w:r>
          <w:fldChar w:fldCharType="end"/>
        </w:r>
      </w:hyperlink>
    </w:p>
    <w:p>
      <w:pPr>
        <w:pStyle w:val="TOC2"/>
        <w:tabs>
          <w:tab w:val="right" w:leader="dot" w:pos="8306"/>
        </w:tabs>
      </w:pPr>
      <w:hyperlink w:anchor="_Toc950" w:history="1">
        <w:r>
          <w:rPr>
            <w:rFonts w:ascii="仿宋" w:eastAsia="仿宋" w:hAnsi="仿宋" w:cs="仿宋" w:hint="eastAsia"/>
            <w:lang w:eastAsia="zh-CN"/>
          </w:rPr>
          <w:t>(二)、变更实施与控制</w:t>
        </w:r>
        <w:r>
          <w:tab/>
        </w:r>
        <w:r>
          <w:fldChar w:fldCharType="begin"/>
        </w:r>
        <w:r>
          <w:instrText xml:space="preserve"> PAGEREF _Toc950 \h </w:instrText>
        </w:r>
        <w:r>
          <w:fldChar w:fldCharType="separate"/>
        </w:r>
        <w:r>
          <w:t>60</w:t>
        </w:r>
        <w:r>
          <w:fldChar w:fldCharType="end"/>
        </w:r>
      </w:hyperlink>
    </w:p>
    <w:p>
      <w:pPr>
        <w:pStyle w:val="TOC1"/>
        <w:tabs>
          <w:tab w:val="right" w:leader="dot" w:pos="8306"/>
        </w:tabs>
      </w:pPr>
      <w:hyperlink w:anchor="_Toc9493" w:history="1">
        <w:r>
          <w:rPr>
            <w:rFonts w:ascii="仿宋" w:eastAsia="仿宋" w:hAnsi="仿宋" w:cs="仿宋" w:hint="eastAsia"/>
            <w:lang w:eastAsia="zh-CN"/>
          </w:rPr>
          <w:t>十四、利益相关者分析与沟通计划</w:t>
        </w:r>
        <w:r>
          <w:tab/>
        </w:r>
        <w:r>
          <w:fldChar w:fldCharType="begin"/>
        </w:r>
        <w:r>
          <w:instrText xml:space="preserve"> PAGEREF _Toc9493 \h </w:instrText>
        </w:r>
        <w:r>
          <w:fldChar w:fldCharType="separate"/>
        </w:r>
        <w:r>
          <w:t>61</w:t>
        </w:r>
        <w:r>
          <w:fldChar w:fldCharType="end"/>
        </w:r>
      </w:hyperlink>
    </w:p>
    <w:p>
      <w:pPr>
        <w:pStyle w:val="TOC2"/>
        <w:tabs>
          <w:tab w:val="right" w:leader="dot" w:pos="8306"/>
        </w:tabs>
      </w:pPr>
      <w:hyperlink w:anchor="_Toc7696" w:history="1">
        <w:r>
          <w:rPr>
            <w:rFonts w:ascii="仿宋" w:eastAsia="仿宋" w:hAnsi="仿宋" w:cs="仿宋" w:hint="eastAsia"/>
            <w:lang w:eastAsia="zh-CN"/>
          </w:rPr>
          <w:t>(一)、利益相关者分析</w:t>
        </w:r>
        <w:r>
          <w:tab/>
        </w:r>
        <w:r>
          <w:fldChar w:fldCharType="begin"/>
        </w:r>
        <w:r>
          <w:instrText xml:space="preserve"> PAGEREF _Toc7696 \h </w:instrText>
        </w:r>
        <w:r>
          <w:fldChar w:fldCharType="separate"/>
        </w:r>
        <w:r>
          <w:t>61</w:t>
        </w:r>
        <w:r>
          <w:fldChar w:fldCharType="end"/>
        </w:r>
      </w:hyperlink>
    </w:p>
    <w:p>
      <w:pPr>
        <w:pStyle w:val="TOC2"/>
        <w:tabs>
          <w:tab w:val="right" w:leader="dot" w:pos="8306"/>
        </w:tabs>
      </w:pPr>
      <w:hyperlink w:anchor="_Toc19013" w:history="1">
        <w:r>
          <w:rPr>
            <w:rFonts w:ascii="仿宋" w:eastAsia="仿宋" w:hAnsi="仿宋" w:cs="仿宋" w:hint="eastAsia"/>
            <w:lang w:eastAsia="zh-CN"/>
          </w:rPr>
          <w:t>(二)、沟通计划</w:t>
        </w:r>
        <w:r>
          <w:tab/>
        </w:r>
        <w:r>
          <w:fldChar w:fldCharType="begin"/>
        </w:r>
        <w:r>
          <w:instrText xml:space="preserve"> PAGEREF _Toc19013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36"/>
      <w:r>
        <w:rPr>
          <w:rFonts w:ascii="仿宋" w:eastAsia="仿宋" w:hAnsi="仿宋" w:cs="仿宋" w:hint="eastAsia"/>
          <w:sz w:val="28"/>
          <w:lang w:eastAsia="zh-CN"/>
        </w:rPr>
        <w:t>一、电子计算机及其部件项目建设单位说明</w:t>
      </w:r>
      <w:bookmarkEnd w:id="2"/>
    </w:p>
    <w:p>
      <w:pPr>
        <w:pStyle w:val="Heading2"/>
        <w:rPr>
          <w:rFonts w:ascii="仿宋" w:eastAsia="仿宋" w:hAnsi="仿宋" w:cs="仿宋" w:hint="eastAsia"/>
          <w:lang w:eastAsia="zh-CN"/>
        </w:rPr>
      </w:pPr>
      <w:bookmarkStart w:id="3" w:name="_Toc5392"/>
      <w:r>
        <w:rPr>
          <w:rFonts w:ascii="仿宋" w:eastAsia="仿宋" w:hAnsi="仿宋" w:cs="仿宋" w:hint="eastAsia"/>
          <w:lang w:eastAsia="zh-CN"/>
        </w:rPr>
        <w:t>(一)、电子计算机及其部件项目承办单位基本情况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9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计算机及其部件项目承办单位的XXXX，我们着眼于实现可持续的经济效益。通过技术创新和解决方案的提供，公司预计在电子计算机及其部件项目执行期间将获得可观的收入增长。这一收入来源主要包括电子计算机及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同时，我们注重成本控制和效率提升，以确保电子计算机及其部件项目的可持续盈利。透过精细的管理和资源优化，公司期望实现电子计算机及其部件项目利润最大化。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计算机及其部件项目实施进行全面的投资评估，包括电子计算机及其部件项目启动阶段的资金投入和后续运营成本。通过对电子计算机及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计算机及其部件项目实施过程中具备足够的资金流动性，公司将进行详尽的现金流分析。这包括资金需求的合理预测、电子计算机及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625"/>
      <w:r>
        <w:rPr>
          <w:rFonts w:ascii="仿宋" w:eastAsia="仿宋" w:hAnsi="仿宋" w:cs="仿宋" w:hint="eastAsia"/>
          <w:sz w:val="28"/>
          <w:lang w:eastAsia="zh-CN"/>
        </w:rPr>
        <w:t>二、电子计算机及其部件项目危机管理</w:t>
      </w:r>
      <w:bookmarkEnd w:id="5"/>
    </w:p>
    <w:p>
      <w:pPr>
        <w:pStyle w:val="Heading2"/>
        <w:rPr>
          <w:rFonts w:ascii="仿宋" w:eastAsia="仿宋" w:hAnsi="仿宋" w:cs="仿宋" w:hint="eastAsia"/>
          <w:lang w:eastAsia="zh-CN"/>
        </w:rPr>
      </w:pPr>
      <w:bookmarkStart w:id="6" w:name="_Toc3023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危机管理中，危机预警与识别是确保电子计算机及其部件项目稳健运行的核心步骤。通过建立全面的监测机制，电子计算机及其部件项目团队旨在及时发现和理解潜在的风险和危机因素，以便采取及时的预防和应对措施，确保电子计算机及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计算机及其部件项目团队全面分析了整个电子计算机及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计算机及其部件项目团队着重于明确定义电子计算机及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计算机及其部件项目进展的持续监控，团队能够及时发现潜在问题并作出迅速反应。电子计算机及其部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计算机及其部件项目得以更有序、可控地推进。</w:t>
      </w:r>
    </w:p>
    <w:p>
      <w:pPr>
        <w:pStyle w:val="Heading2"/>
        <w:ind w:firstLine="560" w:firstLineChars="200"/>
        <w:rPr>
          <w:rFonts w:ascii="仿宋" w:eastAsia="仿宋" w:hAnsi="仿宋" w:cs="仿宋" w:hint="eastAsia"/>
          <w:sz w:val="28"/>
          <w:lang w:eastAsia="zh-CN"/>
        </w:rPr>
      </w:pPr>
      <w:bookmarkStart w:id="7" w:name="_Toc3023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在危机发生时，电子计算机及其部件项目团队立即行动，成立了应急小组。该小组的任务是迅速制定并实施紧急应对措施，以最小化潜在损失。以下是采取的主要措施：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暂停电子计算机及其部件项目进度：为遏制危机蔓延，电子计算机及其部件项目暂时停止进行，以便全面评估当前状况。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资源重新分配：重新评估电子计算机及其部件项目资源的分配，确保最大限度地减小损失。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实时沟通：与关键利益相关者建立实时沟通机制，向他们传递电子计算机及其部件项目危机的实际状况，保障电子计算机及其部件项目核心利益。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在紧急应对的同时，电子计算机及其部件项目团队强调了团队协作和有效沟通的重要性。以下是团队协作的关键举措：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信息共享机制：建立了信息共享平台，确保团队成员能够及时获取电子计算机及其部件项目危机的实时信息。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领导者沟通：电子计算机及其部件项目领导者通过定期会议和即时沟通工具，指导团队应对危机，保持团队稳定运行。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随着危机得到初步控制，电子计算机及其部件项目团队转向制定恢复计划，以确保电子计算机及其部件项目能够从中迅速恢复。主要恢复计划包括：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修复受损的进度计划：重新评估电子计算机及其部件项目进度，制定修复计划，确保电子计算机及其部件项目尽快回归正常进程。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重新调整资源分配：优化资源分配，确保电子计算机及其部件项目在有限资源下高效运转。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风险管理机制加强：对电子计算机及其部件项目风险进行全面评估，制定更强化的风险管理策略，以预防未来可能的危机。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51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131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电子计算机及其部件项目的主要产品是XXXX，预计年产值为XXX万元。这一产品在市场中占据着重要的地位，其广泛的应用范围使得该电子计算机及其部件项目的市场前景非常广阔。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计算机及其部件项目的xxx产品作为重要的原材料之一，将在多个领域发挥关键作用。其在建筑、交通、能源等方面的广泛应用将为整个产业链提供强大的支持，形成产业协同效应。电子计算机及其部件项目的年产值XXX万XXX万XXX万万元不仅反映了其在市场上的巨大潜力，更预示着它对国民经济的积极贡献。这种关联度高、涉及面广的产业关系，使得该电子计算机及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50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总征地面积为XXXX平方米，相当于约XX.XX亩，其中净用地面积为XXXX平方米，红线范围内相当于约XX.XX亩。这一用地规模充分考虑了电子计算机及其部件项目的建设需求，保障了电子计算机及其部件项目在合适的空间内得以充分发展。电子计算机及其部件项目规划的总建筑面积为XXXX平方米，其中主体工程建设占XXXX平方米，计容建筑面积达XXXX平方米。预计建筑工程的投资将达到XXXX万元，为电子计算机及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计划购置的设备共计XXXX台（套），设备购置费用为XXXX万元。这一设备购置计划充分考虑到电子计算机及其部件项目的生产需求和技术要求，确保了电子计算机及其部件项目在生产运营中具备先进的技术装备和高效的生产能力。设备的合理配置将为电子计算机及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计划总投资为XXXX万元，预计年实现营业收入为XXXX万元。这一产能规模的设定旨在确保电子计算机及其部件项目能够在投资与回报之间取得平衡，实现长期可持续的发展。电子计算机及其部件项目的总投资充分考虑到各个方面的需求，包括用地建设、设备购置等多个环节，以确保电子计算机及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587"/>
      <w:r>
        <w:rPr>
          <w:rFonts w:ascii="仿宋" w:eastAsia="仿宋" w:hAnsi="仿宋" w:cs="仿宋" w:hint="eastAsia"/>
          <w:sz w:val="28"/>
          <w:lang w:eastAsia="zh-CN"/>
        </w:rPr>
        <w:t>四、电子计算机及其部件项目绩效评估</w:t>
      </w:r>
      <w:bookmarkEnd w:id="11"/>
    </w:p>
    <w:p>
      <w:pPr>
        <w:pStyle w:val="Heading2"/>
        <w:rPr>
          <w:rFonts w:ascii="仿宋" w:eastAsia="仿宋" w:hAnsi="仿宋" w:cs="仿宋" w:hint="eastAsia"/>
          <w:lang w:eastAsia="zh-CN"/>
        </w:rPr>
      </w:pPr>
      <w:bookmarkStart w:id="12" w:name="_Toc1345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中，我们设计了一套全面的绩效评估指标，以确保电子计算机及其部件项目的可控和成功交付。这些指标跨足电子计算机及其部件项目目标、成本、进度和质量等多个维度，为我们提供了全面洞察电子计算机及其部件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目标达成率是我们关注的首要指标。我们设定了明确的目标，并通过定期监测和评估，迅速发现并应对潜在的目标偏差。这为电子计算机及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成本绩效是另一个核心关注点。通过实际成本与预算成本的对比分析，我们深入了解成本差异的原因，及时调整资源分配，保持电子计算机及其部件项目在经济效益方面的合理水平。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进度作为关键的绩效指标之一，得到了精心的关注。我们制定了详细的电子计算机及其部件项目进度计划，并设立了进度符合度指标，确保实际进度与计划进度保持一致。这使我们能够快速发现和解决潜在的进度问题，保持电子计算机及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计算机及其部件项目绩效的不可或缺的一环。我们引入了一系列的质量标准和客户满意度指标，以确保电子计算机及其部件项目交付的成果在质量上达到或超越预期水平。通过持续监测这些指标，我们努力提升电子计算机及其部件项目整体质量水平，为电子计算机及其部件项目的成功交付提供有力保障。通过这些科学且全面的绩效评估，我们能够更好地引导电子计算机及其部件项目的持续改进，确保电子计算机及其部件项目目标的顺利达成。</w:t>
      </w:r>
    </w:p>
    <w:p>
      <w:pPr>
        <w:pStyle w:val="Heading2"/>
        <w:ind w:firstLine="560" w:firstLineChars="200"/>
        <w:rPr>
          <w:rFonts w:ascii="仿宋" w:eastAsia="仿宋" w:hAnsi="仿宋" w:cs="仿宋" w:hint="eastAsia"/>
          <w:sz w:val="28"/>
          <w:lang w:eastAsia="zh-CN"/>
        </w:rPr>
      </w:pPr>
      <w:bookmarkStart w:id="13" w:name="_Toc58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绩效评估是电子计算机及其部件项目中的关键环节，为确保电子计算机及其部件项目达到预期目标，我们采用了多层次、多维度的绩效评估方法。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计算机及其部件项目的战略目标对齐，确保每个决策和行动都与电子计算机及其部件项目整体目标保持一致。团队会定期召开战略对齐会议，审视当前工作与电子计算机及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计算机及其部件项目进度、质量、成本和风险等方面。这些指标通过数据收集和分析，为电子计算机及其部件项目管理团队提供了客观的评估依据。例如，我们通过电子计算机及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计算机及其部件项目内部，还考虑了电子计算机及其部件项目对外部环境的影响。我们定期进行干系人满意度调查，以了解各利益相关方对电子计算机及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这种多层次、多角度的绩效评估方法，使得我们能够全面了解电子计算机及其部件项目的运行状态，及时做出调整，确保电子计算机及其部件项目在不断变化的环境中保持稳健前行。</w:t>
      </w:r>
    </w:p>
    <w:p>
      <w:pPr>
        <w:pStyle w:val="Heading2"/>
        <w:ind w:firstLine="560" w:firstLineChars="200"/>
        <w:rPr>
          <w:rFonts w:ascii="仿宋" w:eastAsia="仿宋" w:hAnsi="仿宋" w:cs="仿宋" w:hint="eastAsia"/>
          <w:sz w:val="28"/>
          <w:lang w:eastAsia="zh-CN"/>
        </w:rPr>
      </w:pPr>
      <w:bookmarkStart w:id="14" w:name="_Toc886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为了确保电子计算机及其部件项目的有效管理和不断优化，我们采用了精心设计的绩效评估周期。这个周期旨在实现灵活、实时和全面的评估，以适应电子计算机及其部件项目执行中的各种挑战。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计算机及其部件项目的不同需求，分为短期、中期和长期。短期评估关注每个迭代或工作周期，以及时发现和解决当前任务中的问题。中期评估涵盖几个迭代，深入了解整体电子计算机及其部件项目的趋势和性能。长期评估则着眼于整个电子计算机及其部件项目阶段，确保电子计算机及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计算机及其部件项目管理工具和协作平台，团队成员能够随时更新和分享电子计算机及其部件项目数据。这种实时性的反馈机制使我们能够及时察觉潜在问题，快速调整，保持电子计算机及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电子计算机及其部件项目的决策制定密不可分。每个周期的电子计算机及其部件项目回顾会议成为集体总结经验、识别问题深层次原因并找到创新解决方案的平台。这种定期的反思与调整机制使电子计算机及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077"/>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1585"/>
      <w:r>
        <w:rPr>
          <w:rFonts w:ascii="仿宋" w:eastAsia="仿宋" w:hAnsi="仿宋" w:cs="仿宋" w:hint="eastAsia"/>
          <w:lang w:eastAsia="zh-CN"/>
        </w:rPr>
        <w:t>(一)、电子计算机及其部件行业分析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行业一直以来都是市场的关注焦点。行业内的发展趋势、竞争态势以及潜在机会都对电子计算机及其部件项目的推进产生深远的影响。通过深入研究行业的整体概貌，我们将更好地理解行业的核心特征，为电子计算机及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行业，技术一直是推动创新和发展的关键因素。我们将对当前技术趋势进行详尽分析，包括但不限于人工智能、大数据应用、先进制造技术等。这有助于电子计算机及其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计算机及其部件项目成功的基础。我们将对主要竞争对手进行深入研究，包括其市场份额、产品特点、市场定位等。通过全面了解竞争对手的优势和劣势，电子计算机及其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120"/>
      <w:r>
        <w:rPr>
          <w:rFonts w:ascii="仿宋" w:eastAsia="仿宋" w:hAnsi="仿宋" w:cs="仿宋" w:hint="eastAsia"/>
          <w:sz w:val="28"/>
          <w:lang w:eastAsia="zh-CN"/>
        </w:rPr>
        <w:t>(二)、电子计算机及其部件市场分析预测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计算机及其部件市场未来的增长趋势。这包括市场的整体规模、各细分领域的发展趋势等。电子计算机及其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计算机及其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计算机及其部件项目实施过程中需要充分考虑的因素。我们将对市场风险进行全面评估，包括但不限于政策法规风险、市场竞争风险、技术变革风险等。通过对潜在风险的深入分析，电子计算机及其部件项目可以制定相应的风险缓解策略，降低不确定性对电子计算机及其部件项目的影响。</w:t>
      </w:r>
    </w:p>
    <w:p>
      <w:pPr>
        <w:pStyle w:val="Heading1"/>
        <w:ind w:firstLine="560" w:firstLineChars="200"/>
        <w:rPr>
          <w:rFonts w:ascii="仿宋" w:eastAsia="仿宋" w:hAnsi="仿宋" w:cs="仿宋" w:hint="eastAsia"/>
          <w:sz w:val="28"/>
          <w:lang w:eastAsia="zh-CN"/>
        </w:rPr>
      </w:pPr>
      <w:bookmarkStart w:id="18" w:name="_Toc26813"/>
      <w:r>
        <w:rPr>
          <w:rFonts w:ascii="仿宋" w:eastAsia="仿宋" w:hAnsi="仿宋" w:cs="仿宋" w:hint="eastAsia"/>
          <w:sz w:val="28"/>
          <w:lang w:eastAsia="zh-CN"/>
        </w:rPr>
        <w:t>六、电子计算机及其部件项目土建工程</w:t>
      </w:r>
      <w:bookmarkEnd w:id="18"/>
    </w:p>
    <w:p>
      <w:pPr>
        <w:pStyle w:val="Heading2"/>
        <w:rPr>
          <w:rFonts w:ascii="仿宋" w:eastAsia="仿宋" w:hAnsi="仿宋" w:cs="仿宋" w:hint="eastAsia"/>
          <w:lang w:eastAsia="zh-CN"/>
        </w:rPr>
      </w:pPr>
      <w:bookmarkStart w:id="19" w:name="_Toc1778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在电子计算机及其部件项目的建筑工程设计中，我们将秉承一系列重要的设计原则，以确保电子计算机及其部件项目建筑在功能、美观、可持续性等方面达到最佳效果。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首要原则是确保建筑的功能性得到最大化的发挥。我们将充分理解电子计算机及其部件项目的实际需求，合理布局各个功能区域，保证建筑在满足业务需求的同时，提供高效的工作环境。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在建筑设计中，我们将综合考虑建设和运营成本。通过精细的经济效益分析，确保设计方案在高效利用资源的同时，对电子计算机及其部件项目的长期盈利能力有积极的贡献。</w:t>
      </w:r>
    </w:p>
    <w:p>
      <w:pPr>
        <w:pStyle w:val="Heading2"/>
        <w:ind w:firstLine="560" w:firstLineChars="200"/>
        <w:rPr>
          <w:rFonts w:ascii="仿宋" w:eastAsia="仿宋" w:hAnsi="仿宋" w:cs="仿宋" w:hint="eastAsia"/>
          <w:sz w:val="28"/>
          <w:lang w:eastAsia="zh-CN"/>
        </w:rPr>
      </w:pPr>
      <w:bookmarkStart w:id="20" w:name="_Toc3195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的土建工程设计中，我们将精准设定设计年限，结合电子计算机及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https://d.book118.com/805323003132011122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92842"/>
    <w:rsid w:val="6EB928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32300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2024-03-01T19:28:00Z</dcterms:created>
  <dcterms:modified xsi:type="dcterms:W3CDTF">2024-03-01T19:29:11Z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479610A846014499B0671E0F6CD9F56E_11</vt:lpwstr>
  </property>
  <property fmtid="{D5CDD505-2E9C-101B-9397-08002B2CF9AE}" pid="3" name="KSOProductBuildVer">
    <vt:lpwstr>2052-12.1.0.16388</vt:lpwstr>
  </property>
</Properties>
</file>