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无创血糖仪项目融资计划书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一、职业保护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_Toc13779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_Toc32285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7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_Toc7737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3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_Toc4333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二、项目管理与团队协作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4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7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_Toc28427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1" w:history="1">
        <w:r>
          <w:rPr>
            <w:rFonts w:ascii="仿宋" w:eastAsia="仿宋" w:hAnsi="仿宋" w:cs="仿宋" w:hint="eastAsia"/>
            <w:lang w:eastAsia="zh-CN"/>
          </w:rPr>
          <w:t>三、投资方案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_Toc8570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8" w:history="1">
        <w:r>
          <w:rPr>
            <w:rFonts w:ascii="仿宋" w:eastAsia="仿宋" w:hAnsi="仿宋" w:cs="仿宋" w:hint="eastAsia"/>
            <w:lang w:eastAsia="zh-CN"/>
          </w:rPr>
          <w:t>四、土建工程设计</w:t>
        </w:r>
        <w:r>
          <w:tab/>
        </w:r>
        <w:r>
          <w:fldChar w:fldCharType="begin"/>
        </w:r>
        <w:r>
          <w:instrText xml:space="preserve"> PAGEREF _Toc30388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9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_Toc31989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eastAsia="zh-CN"/>
          </w:rPr>
          <w:t>五、无创血糖仪行业行业发展形势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5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eastAsia="zh-CN"/>
          </w:rPr>
          <w:t>六、运营管理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_Toc13674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3" w:history="1">
        <w:r>
          <w:rPr>
            <w:rFonts w:ascii="仿宋" w:eastAsia="仿宋" w:hAnsi="仿宋" w:cs="仿宋" w:hint="eastAsia"/>
            <w:lang w:eastAsia="zh-CN"/>
          </w:rPr>
          <w:t>七、人才队伍建设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_Toc21283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八、无创血糖仪项目风险管理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_Toc27603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6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7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_Toc4087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九、可持续发展与绿色经营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3" w:history="1">
        <w:r>
          <w:rPr>
            <w:rFonts w:ascii="仿宋" w:eastAsia="仿宋" w:hAnsi="仿宋" w:cs="仿宋" w:hint="eastAsia"/>
            <w:lang w:eastAsia="zh-CN"/>
          </w:rPr>
          <w:t>十、建设规划方案</w:t>
        </w:r>
        <w:r>
          <w:tab/>
        </w:r>
        <w:r>
          <w:fldChar w:fldCharType="begin"/>
        </w:r>
        <w:r>
          <w:instrText xml:space="preserve"> PAGEREF _Toc8323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十一、渠道扁平化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1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eastAsia="zh-CN"/>
          </w:rPr>
          <w:t>十二、企业合规与伦理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十三、工艺原则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(一)、无创血糖仪项目建设期的原材料及辅助材料供应概述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4" w:history="1">
        <w:r>
          <w:rPr>
            <w:rFonts w:ascii="仿宋" w:eastAsia="仿宋" w:hAnsi="仿宋" w:cs="仿宋" w:hint="eastAsia"/>
            <w:lang w:eastAsia="zh-CN"/>
          </w:rPr>
          <w:t>(二)、无创血糖仪项目运营期原辅材料采购及管理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(四)、无创血糖仪项目工艺技术设计方案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(五)、无创血糖仪项目设备选型及配置方案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4" w:history="1">
        <w:r>
          <w:rPr>
            <w:rFonts w:ascii="仿宋" w:eastAsia="仿宋" w:hAnsi="仿宋" w:cs="仿宋" w:hint="eastAsia"/>
            <w:lang w:eastAsia="zh-CN"/>
          </w:rPr>
          <w:t>十四、土地利用与规划方案</w:t>
        </w:r>
        <w:r>
          <w:tab/>
        </w:r>
        <w:r>
          <w:fldChar w:fldCharType="begin"/>
        </w:r>
        <w:r>
          <w:instrText xml:space="preserve"> PAGEREF _Toc30504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十五、法律与合规事务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十六、招标方案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3" w:history="1">
        <w:r>
          <w:rPr>
            <w:rFonts w:ascii="仿宋" w:eastAsia="仿宋" w:hAnsi="仿宋" w:cs="仿宋" w:hint="eastAsia"/>
            <w:lang w:eastAsia="zh-CN"/>
          </w:rPr>
          <w:t>(一)、无创血糖仪项目招标依据</w:t>
        </w:r>
        <w:r>
          <w:tab/>
        </w:r>
        <w:r>
          <w:fldChar w:fldCharType="begin"/>
        </w:r>
        <w:r>
          <w:instrText xml:space="preserve"> PAGEREF _Toc8443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(二)、无创血糖仪项目招标范围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6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_Toc16016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十七、投资规划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eastAsia="zh-CN"/>
          </w:rPr>
          <w:t>(一)、无创血糖仪项目估算说明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9" w:history="1">
        <w:r>
          <w:rPr>
            <w:rFonts w:ascii="仿宋" w:eastAsia="仿宋" w:hAnsi="仿宋" w:cs="仿宋" w:hint="eastAsia"/>
            <w:lang w:eastAsia="zh-CN"/>
          </w:rPr>
          <w:t>(二)、无创血糖仪项目总投资估算</w:t>
        </w:r>
        <w:r>
          <w:tab/>
        </w:r>
        <w:r>
          <w:fldChar w:fldCharType="begin"/>
        </w:r>
        <w:r>
          <w:instrText xml:space="preserve"> PAGEREF _Toc11109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十八、总结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十九、技术创新战略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_Toc24262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_Toc2329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(三)、无创血糖仪项目对可持续发展的贡献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" w:history="1">
        <w:r>
          <w:rPr>
            <w:rFonts w:ascii="仿宋" w:eastAsia="仿宋" w:hAnsi="仿宋" w:cs="仿宋" w:hint="eastAsia"/>
            <w:lang w:eastAsia="zh-CN"/>
          </w:rPr>
          <w:t>二十一、无创血糖仪项目变更管理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二十二无创血糖仪行业供应链管理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3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_Toc17973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61"/>
      <w:r>
        <w:rPr>
          <w:rFonts w:ascii="仿宋" w:eastAsia="仿宋" w:hAnsi="仿宋" w:cs="仿宋" w:hint="eastAsia"/>
          <w:sz w:val="28"/>
          <w:lang w:eastAsia="zh-CN"/>
        </w:rPr>
        <w:t>一、职业保护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53"/>
      <w:r>
        <w:rPr>
          <w:rFonts w:ascii="仿宋" w:eastAsia="仿宋" w:hAnsi="仿宋" w:cs="仿宋" w:hint="eastAsia"/>
          <w:lang w:eastAsia="zh-CN"/>
        </w:rPr>
        <w:t>(一)、消防安全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（一）消防设计原则：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建筑安全布局与防火距离： 无创血糖仪项目承办单位将严格遵守各项规范和规定，在总图运输设计中确保建筑物及装置之间符合消防安全距离的要求。特别是在装置和建筑物之间要设立消防安全通道，以确保人员安全疏散和火灾扑灭。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结构设计与建筑布局： 建筑结构设计和布置满足消防要求。灭火器材将按照要求进行布置，确保在发生初期火灾时能及时扑灭。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（二）消防设计细节：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总平面布置与灭火器材配置：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https://d.book118.com/805330200044011113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无创血糖仪项目融资计划书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无创血糖仪项目融资计划书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无创血糖仪项目融资计划书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无创血糖仪项目融资计划书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无创血糖仪项目融资计划书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132110"/>
    <w:rsid w:val="1313211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5330200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2024-02-26T12:27:00Z</dcterms:created>
  <dcterms:modified xsi:type="dcterms:W3CDTF">2024-02-26T12:27:38Z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FC675EF522B449638A3FD94D18ED2948_11</vt:lpwstr>
  </property>
  <property fmtid="{D5CDD505-2E9C-101B-9397-08002B2CF9AE}" pid="3" name="KSOProductBuildVer">
    <vt:lpwstr>2052-12.1.0.16250</vt:lpwstr>
  </property>
</Properties>
</file>