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9"/>
        <w:rPr>
          <w:rFonts w:ascii="Times New Roman"/>
          <w:sz w:val="24"/>
        </w:rPr>
      </w:pPr>
    </w:p>
    <w:p>
      <w:pPr>
        <w:pStyle w:val="Heading1"/>
        <w:spacing w:before="31"/>
        <w:ind w:left="4491" w:right="5863"/>
        <w:jc w:val="center"/>
      </w:pPr>
      <w:r>
        <w:t>一、总体概述</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7"/>
        </w:rPr>
      </w:pPr>
    </w:p>
    <w:p>
      <w:pPr>
        <w:pStyle w:val="BodyText"/>
        <w:spacing w:before="42"/>
        <w:ind w:left="800"/>
      </w:pPr>
      <w:r>
        <w:t>工程概况</w:t>
      </w:r>
    </w:p>
    <w:p>
      <w:pPr>
        <w:pStyle w:val="BodyText"/>
        <w:rPr>
          <w:sz w:val="31"/>
        </w:rPr>
      </w:pPr>
    </w:p>
    <w:p>
      <w:pPr>
        <w:pStyle w:val="BodyText"/>
        <w:spacing w:before="1" w:line="417" w:lineRule="auto"/>
        <w:ind w:left="2899" w:right="2142" w:hanging="2099"/>
      </w:pPr>
      <w:r>
        <w:rPr>
          <w:spacing w:val="-13"/>
        </w:rPr>
        <w:t>工程名称：山西省原平市莲花山景区-望月怀古亭、天涯怡情亭古建三层四</w:t>
      </w:r>
      <w:r>
        <w:t>角亭工程</w:t>
      </w:r>
    </w:p>
    <w:p>
      <w:pPr>
        <w:pStyle w:val="BodyText"/>
        <w:spacing w:line="417" w:lineRule="auto"/>
        <w:ind w:left="2899" w:right="2140" w:hanging="2099"/>
      </w:pPr>
      <w:r>
        <w:rPr>
          <w:spacing w:val="-1"/>
        </w:rPr>
        <w:t>建设规模：望月怀古亭占地面积：</w:t>
      </w:r>
      <w:r>
        <w:rPr>
          <w:spacing w:val="-3"/>
        </w:rPr>
        <w:t>163.8</w:t>
      </w:r>
      <w:r>
        <w:rPr>
          <w:spacing w:val="-14"/>
        </w:rPr>
        <w:t xml:space="preserve"> ㎡，建筑面积 </w:t>
      </w:r>
      <w:r>
        <w:t>240.2</w:t>
      </w:r>
      <w:r>
        <w:rPr>
          <w:spacing w:val="-1"/>
        </w:rPr>
        <w:t xml:space="preserve"> ㎡，一层， </w:t>
      </w:r>
      <w:r>
        <w:rPr>
          <w:spacing w:val="-22"/>
        </w:rPr>
        <w:t xml:space="preserve">建筑高度 </w:t>
      </w:r>
      <w:r>
        <w:t>19.18 m；</w:t>
      </w:r>
    </w:p>
    <w:p>
      <w:pPr>
        <w:pStyle w:val="BodyText"/>
        <w:spacing w:line="417" w:lineRule="auto"/>
        <w:ind w:left="800" w:right="2153" w:firstLine="2102"/>
      </w:pPr>
      <w:r>
        <w:rPr>
          <w:spacing w:val="5"/>
        </w:rPr>
        <w:t>天涯怡情亭占地面积</w:t>
      </w:r>
      <w:r>
        <w:t>27.2</w:t>
      </w:r>
      <w:r>
        <w:rPr>
          <w:spacing w:val="-43"/>
        </w:rPr>
        <w:t xml:space="preserve"> ㎡，建筑面积</w:t>
      </w:r>
      <w:r>
        <w:t>27.2</w:t>
      </w:r>
      <w:r>
        <w:rPr>
          <w:spacing w:val="-43"/>
        </w:rPr>
        <w:t xml:space="preserve"> ㎡，建筑高度</w:t>
      </w:r>
      <w:r>
        <w:rPr>
          <w:spacing w:val="-4"/>
        </w:rPr>
        <w:t xml:space="preserve">9.21m </w:t>
      </w:r>
      <w:r>
        <w:t>工程特点：本古建亭子有三层，地处莲花山景区山坡上。</w:t>
      </w:r>
    </w:p>
    <w:p>
      <w:pPr>
        <w:pStyle w:val="BodyText"/>
        <w:spacing w:line="537" w:lineRule="exact"/>
        <w:ind w:left="800"/>
      </w:pPr>
      <w:r>
        <w:t>项目地址：山西省原平市莲花山景区。</w:t>
      </w:r>
    </w:p>
    <w:p>
      <w:pPr>
        <w:pStyle w:val="BodyText"/>
        <w:spacing w:before="12"/>
        <w:rPr>
          <w:sz w:val="30"/>
        </w:rPr>
      </w:pPr>
    </w:p>
    <w:p>
      <w:pPr>
        <w:pStyle w:val="BodyText"/>
        <w:ind w:left="800"/>
      </w:pPr>
      <w:r>
        <w:t>施工组织总体设想、方案针对性及施工段划分</w:t>
      </w:r>
    </w:p>
    <w:p>
      <w:pPr>
        <w:pStyle w:val="BodyText"/>
        <w:spacing w:before="2"/>
        <w:rPr>
          <w:sz w:val="31"/>
        </w:rPr>
      </w:pPr>
    </w:p>
    <w:p>
      <w:pPr>
        <w:pStyle w:val="BodyText"/>
        <w:ind w:left="800"/>
      </w:pPr>
      <w:r>
        <w:t>（一）施工方案总体设想</w:t>
      </w:r>
    </w:p>
    <w:p>
      <w:pPr>
        <w:pStyle w:val="BodyText"/>
        <w:rPr>
          <w:sz w:val="31"/>
        </w:rPr>
      </w:pPr>
    </w:p>
    <w:p>
      <w:pPr>
        <w:pStyle w:val="BodyText"/>
        <w:ind w:left="800"/>
      </w:pPr>
      <w:r>
        <w:t>1、两个“确保”</w:t>
      </w:r>
    </w:p>
    <w:p>
      <w:pPr>
        <w:pStyle w:val="BodyText"/>
        <w:spacing w:before="1"/>
        <w:rPr>
          <w:sz w:val="31"/>
        </w:rPr>
      </w:pPr>
    </w:p>
    <w:p>
      <w:pPr>
        <w:pStyle w:val="BodyText"/>
        <w:ind w:left="800"/>
      </w:pPr>
      <w:r>
        <w:t>一是确保安全和质量，二是确保工期目标。</w:t>
      </w:r>
    </w:p>
    <w:p>
      <w:pPr>
        <w:pStyle w:val="BodyText"/>
        <w:spacing w:before="1"/>
        <w:rPr>
          <w:sz w:val="31"/>
        </w:rPr>
      </w:pPr>
    </w:p>
    <w:p>
      <w:pPr>
        <w:pStyle w:val="BodyText"/>
        <w:ind w:left="800"/>
      </w:pPr>
      <w:r>
        <w:t>2、达到“三高”</w:t>
      </w:r>
    </w:p>
    <w:p>
      <w:pPr>
        <w:pStyle w:val="BodyText"/>
        <w:rPr>
          <w:sz w:val="31"/>
        </w:rPr>
      </w:pPr>
    </w:p>
    <w:p>
      <w:pPr>
        <w:pStyle w:val="BodyText"/>
        <w:spacing w:before="1"/>
        <w:ind w:left="800"/>
      </w:pPr>
      <w:r>
        <w:t>高标准控制施工全过程；高效率建设本工程；高水平建成本工程。</w:t>
      </w:r>
    </w:p>
    <w:p>
      <w:pPr>
        <w:pStyle w:val="BodyText"/>
        <w:rPr>
          <w:sz w:val="31"/>
        </w:rPr>
      </w:pPr>
    </w:p>
    <w:p>
      <w:pPr>
        <w:pStyle w:val="BodyText"/>
        <w:ind w:left="800"/>
      </w:pPr>
      <w:r>
        <w:t>3、坚持“四先”</w:t>
      </w:r>
    </w:p>
    <w:p>
      <w:pPr>
        <w:pStyle w:val="BodyText"/>
        <w:spacing w:before="2"/>
        <w:rPr>
          <w:sz w:val="31"/>
        </w:rPr>
      </w:pPr>
    </w:p>
    <w:p>
      <w:pPr>
        <w:pStyle w:val="BodyText"/>
        <w:spacing w:line="417" w:lineRule="auto"/>
        <w:ind w:left="800" w:right="2218" w:firstLine="838"/>
        <w:jc w:val="both"/>
      </w:pPr>
      <w:r>
        <w:t>在实施中，用先进的设备和科学配置来满足设计文件、满足业主、监理工程师的要求；用先进的技术与工艺来保证质量要求；用先进的组织管理方法，结合本工程特点，统筹考虑，科学安排；用先进的思想观念来统一全体参建职工的认识，不凭老经验、老方法办事，把创优目标全面贯彻</w:t>
      </w:r>
    </w:p>
    <w:p>
      <w:pPr>
        <w:spacing w:after="0" w:line="417" w:lineRule="auto"/>
        <w:jc w:val="both"/>
        <w:sectPr>
          <w:headerReference w:type="default" r:id="rId4"/>
          <w:footerReference w:type="default" r:id="rId5"/>
          <w:type w:val="continuous"/>
          <w:pgSz w:w="17860" w:h="25260"/>
          <w:pgMar w:top="1360" w:right="0" w:bottom="2040" w:left="1360" w:header="1024" w:footer="1851"/>
          <w:cols w:space="708"/>
        </w:sectPr>
      </w:pPr>
    </w:p>
    <w:p>
      <w:pPr>
        <w:pStyle w:val="BodyText"/>
        <w:rPr>
          <w:sz w:val="20"/>
        </w:rPr>
      </w:pPr>
    </w:p>
    <w:p>
      <w:pPr>
        <w:pStyle w:val="BodyText"/>
        <w:spacing w:before="6"/>
        <w:rPr>
          <w:sz w:val="26"/>
        </w:rPr>
      </w:pPr>
    </w:p>
    <w:p>
      <w:pPr>
        <w:pStyle w:val="BodyText"/>
        <w:spacing w:before="42"/>
        <w:ind w:left="800"/>
      </w:pPr>
      <w:r>
        <w:t>到施工的每一个环节。</w:t>
      </w:r>
    </w:p>
    <w:p>
      <w:pPr>
        <w:pStyle w:val="BodyText"/>
        <w:spacing w:before="12"/>
        <w:rPr>
          <w:sz w:val="38"/>
        </w:rPr>
      </w:pPr>
    </w:p>
    <w:p>
      <w:pPr>
        <w:pStyle w:val="BodyText"/>
        <w:ind w:left="800"/>
      </w:pPr>
      <w:r>
        <w:t>4、狠抓重点、难点工程</w:t>
      </w:r>
    </w:p>
    <w:p>
      <w:pPr>
        <w:pStyle w:val="BodyText"/>
        <w:spacing w:before="362" w:line="400" w:lineRule="auto"/>
        <w:ind w:left="800" w:right="2218" w:firstLine="838"/>
        <w:jc w:val="both"/>
      </w:pPr>
      <w:r>
        <w:t>施工中始终把重点、难点工程放在突出位置狠抓不放，根据我单位类似工程的施工经验，对可能出现的问题，提前研究策划，优化选用，发挥我单位的综合优势，创一流水平。</w:t>
      </w:r>
    </w:p>
    <w:p>
      <w:pPr>
        <w:pStyle w:val="BodyText"/>
        <w:spacing w:before="4"/>
        <w:ind w:left="800"/>
      </w:pPr>
      <w:r>
        <w:t>5、全过程监测、信息化施工</w:t>
      </w:r>
    </w:p>
    <w:p>
      <w:pPr>
        <w:pStyle w:val="BodyText"/>
        <w:spacing w:before="363" w:line="400" w:lineRule="auto"/>
        <w:ind w:left="800" w:right="2223" w:firstLine="838"/>
      </w:pPr>
      <w:r>
        <w:t>对各道工序进行全过程的跟踪监测，并及时反馈施工全过程和各类信息，以便更好地指导施工。</w:t>
      </w:r>
    </w:p>
    <w:p>
      <w:pPr>
        <w:pStyle w:val="BodyText"/>
        <w:spacing w:before="2"/>
        <w:ind w:left="800"/>
      </w:pPr>
      <w:r>
        <w:t>（二）主要施工方案说明</w:t>
      </w:r>
    </w:p>
    <w:p>
      <w:pPr>
        <w:pStyle w:val="BodyText"/>
        <w:spacing w:before="362" w:line="400" w:lineRule="auto"/>
        <w:ind w:left="800" w:right="2223" w:firstLine="838"/>
      </w:pPr>
      <w:r>
        <w:t>本工程项目工程量较大，交叉施工工种多，施工时注意土建工程、装饰安装工程及相关工种施工的合理搭配和衔接，尽量缩短施工工期。</w:t>
      </w:r>
    </w:p>
    <w:p>
      <w:pPr>
        <w:pStyle w:val="BodyText"/>
        <w:spacing w:before="3"/>
        <w:ind w:left="800"/>
      </w:pPr>
      <w:r>
        <w:t>（三）施工段划分</w:t>
      </w:r>
    </w:p>
    <w:p>
      <w:pPr>
        <w:pStyle w:val="BodyText"/>
        <w:spacing w:before="362"/>
        <w:ind w:left="1639"/>
      </w:pPr>
      <w:r>
        <w:t>1、本着先地下后地上的施工原则。</w:t>
      </w:r>
    </w:p>
    <w:p>
      <w:pPr>
        <w:pStyle w:val="BodyText"/>
        <w:spacing w:before="362" w:line="400" w:lineRule="auto"/>
        <w:ind w:left="800" w:right="1920" w:firstLine="838"/>
      </w:pPr>
      <w:r>
        <w:t>2、场地整理，做地形，修便道，场地整形任务量较大，需要一次性投</w:t>
      </w:r>
      <w:r>
        <w:rPr>
          <w:spacing w:val="-14"/>
        </w:rPr>
        <w:t xml:space="preserve">入机械、各劳力抢工去完成，能尽快做好地形就能为工期的提前打下基础， </w:t>
      </w:r>
      <w:r>
        <w:t>能提前一天就能为工期的提前让出空间，因此第一项重点工作内容就是尽可能抢工将基础工程做好。</w:t>
      </w:r>
    </w:p>
    <w:p>
      <w:pPr>
        <w:pStyle w:val="BodyText"/>
        <w:spacing w:before="6" w:line="400" w:lineRule="auto"/>
        <w:ind w:left="800" w:right="2009" w:firstLine="838"/>
      </w:pPr>
      <w:r>
        <w:t>3、按图纸准确放样，确保结构尺寸，保持交叉施工的精确计算，采取合理有效见缝插针挤压式工作方法安排各项工作。</w:t>
      </w:r>
    </w:p>
    <w:p>
      <w:pPr>
        <w:pStyle w:val="BodyText"/>
        <w:spacing w:before="3"/>
        <w:ind w:left="800"/>
      </w:pPr>
      <w:r>
        <w:t>（四）施工要点</w:t>
      </w:r>
    </w:p>
    <w:p>
      <w:pPr>
        <w:pStyle w:val="BodyText"/>
        <w:spacing w:before="362" w:line="400" w:lineRule="auto"/>
        <w:ind w:left="800" w:right="2134" w:firstLine="838"/>
      </w:pPr>
      <w:r>
        <w:t>1</w:t>
      </w:r>
      <w:r>
        <w:rPr>
          <w:spacing w:val="-13"/>
        </w:rPr>
        <w:t>、本工程为园林古建工程，工程施工必须参照园林古建工程的有关做</w:t>
      </w:r>
      <w:r>
        <w:t>法，以及工程质量评定标准进行施工，并应符合有关相应规定。</w:t>
      </w:r>
    </w:p>
    <w:p>
      <w:pPr>
        <w:pStyle w:val="BodyText"/>
        <w:spacing w:before="3"/>
        <w:ind w:left="1639"/>
      </w:pPr>
      <w:r>
        <w:t>2、在场地平整基础开挖时，应首先弄清原有地下管、线、沟情况及走</w:t>
      </w:r>
    </w:p>
    <w:p>
      <w:pPr>
        <w:spacing w:after="0"/>
        <w:sectPr>
          <w:headerReference w:type="default" r:id="rId6"/>
          <w:footerReference w:type="default" r:id="rId7"/>
          <w:pgSz w:w="17860" w:h="25260"/>
          <w:pgMar w:top="1360" w:right="0" w:bottom="2040" w:left="1360" w:header="1024" w:footer="1851"/>
          <w:pgNumType w:start="2"/>
          <w:cols w:space="708"/>
        </w:sectPr>
      </w:pPr>
    </w:p>
    <w:p>
      <w:pPr>
        <w:pStyle w:val="BodyText"/>
        <w:rPr>
          <w:sz w:val="20"/>
        </w:rPr>
      </w:pPr>
    </w:p>
    <w:p>
      <w:pPr>
        <w:pStyle w:val="BodyText"/>
        <w:rPr>
          <w:sz w:val="20"/>
        </w:rPr>
      </w:pPr>
    </w:p>
    <w:p>
      <w:pPr>
        <w:pStyle w:val="BodyText"/>
        <w:spacing w:before="4"/>
        <w:rPr>
          <w:sz w:val="14"/>
        </w:rPr>
      </w:pPr>
    </w:p>
    <w:p>
      <w:pPr>
        <w:pStyle w:val="BodyText"/>
        <w:spacing w:before="43" w:line="400" w:lineRule="auto"/>
        <w:ind w:left="800" w:right="1931"/>
      </w:pPr>
      <w:r>
        <w:t>向，便以采取措施，防止意外，并通知建设单位及有关作业部门处理商解</w:t>
      </w:r>
      <w:r>
        <w:rPr>
          <w:spacing w:val="-54"/>
        </w:rPr>
        <w:t>决。</w:t>
      </w:r>
      <w:r>
        <w:t>3</w:t>
      </w:r>
      <w:r>
        <w:rPr>
          <w:spacing w:val="-17"/>
        </w:rPr>
        <w:t xml:space="preserve">、为达到基本均衡地形成流水作业，减少作业期工种搭接的窝工现象， </w:t>
      </w:r>
      <w:r>
        <w:t>缩短结构施工周期的目的，配足各工种人数和各种材料设备，加快各区域分项工程的进度。</w:t>
      </w:r>
    </w:p>
    <w:p>
      <w:pPr>
        <w:pStyle w:val="BodyText"/>
        <w:spacing w:before="5" w:line="400" w:lineRule="auto"/>
        <w:ind w:left="800" w:right="1946" w:firstLine="838"/>
      </w:pPr>
      <w:r>
        <w:t>4</w:t>
      </w:r>
      <w:r>
        <w:rPr>
          <w:spacing w:val="-23"/>
        </w:rPr>
        <w:t xml:space="preserve">、砼试块的留置组数执行现行规范，要求每一工作台班不应少于 </w:t>
      </w:r>
      <w:r>
        <w:t>1</w:t>
      </w:r>
      <w:r>
        <w:rPr>
          <w:spacing w:val="-35"/>
        </w:rPr>
        <w:t xml:space="preserve"> 组， </w:t>
      </w:r>
      <w:r>
        <w:rPr>
          <w:spacing w:val="-53"/>
        </w:rPr>
        <w:t xml:space="preserve">每 </w:t>
      </w:r>
      <w:r>
        <w:t>100m</w:t>
      </w:r>
      <w:r>
        <w:rPr>
          <w:position w:val="3"/>
          <w:sz w:val="21"/>
        </w:rPr>
        <w:t>3</w:t>
      </w:r>
      <w:r>
        <w:rPr>
          <w:spacing w:val="-51"/>
          <w:position w:val="3"/>
          <w:sz w:val="21"/>
        </w:rPr>
        <w:t xml:space="preserve"> </w:t>
      </w:r>
      <w:r>
        <w:rPr>
          <w:spacing w:val="-55"/>
        </w:rPr>
        <w:t xml:space="preserve">按 </w:t>
      </w:r>
      <w:r>
        <w:t>100m</w:t>
      </w:r>
      <w:r>
        <w:rPr>
          <w:position w:val="3"/>
          <w:sz w:val="21"/>
        </w:rPr>
        <w:t>3</w:t>
      </w:r>
      <w:r>
        <w:rPr>
          <w:spacing w:val="-51"/>
          <w:position w:val="3"/>
          <w:sz w:val="21"/>
        </w:rPr>
        <w:t xml:space="preserve"> </w:t>
      </w:r>
      <w:r>
        <w:t>计算。</w:t>
      </w:r>
    </w:p>
    <w:p>
      <w:pPr>
        <w:pStyle w:val="BodyText"/>
        <w:spacing w:before="3" w:line="400" w:lineRule="auto"/>
        <w:ind w:left="800" w:right="2009" w:firstLine="838"/>
      </w:pPr>
      <w:r>
        <w:t>5、本工程应抓紧基础工程施工进度，施工时应随时掌握天气预报，切实加强各项准备及施工技术措施。</w:t>
      </w:r>
    </w:p>
    <w:p>
      <w:pPr>
        <w:pStyle w:val="BodyText"/>
        <w:spacing w:before="3"/>
        <w:ind w:left="800"/>
      </w:pPr>
      <w:r>
        <w:t>（五）总体目标</w:t>
      </w:r>
    </w:p>
    <w:p>
      <w:pPr>
        <w:pStyle w:val="BodyText"/>
        <w:spacing w:before="362" w:line="400" w:lineRule="auto"/>
        <w:ind w:left="800" w:right="1800" w:firstLine="838"/>
      </w:pPr>
      <w:r>
        <w:t>经过对本工程要点、难点、重点的分析，我们将制定行之有效的措施。若我公司中标，我们向招标人做出如下承诺：</w:t>
      </w:r>
    </w:p>
    <w:p>
      <w:pPr>
        <w:pStyle w:val="ListParagraph"/>
        <w:numPr>
          <w:ilvl w:val="0"/>
          <w:numId w:val="30"/>
        </w:numPr>
        <w:tabs>
          <w:tab w:val="left" w:pos="2273"/>
        </w:tabs>
        <w:spacing w:before="3" w:after="0" w:line="240" w:lineRule="auto"/>
        <w:ind w:left="2273" w:right="0" w:hanging="634"/>
        <w:jc w:val="left"/>
        <w:rPr>
          <w:sz w:val="42"/>
        </w:rPr>
      </w:pPr>
      <w:r>
        <w:rPr>
          <w:sz w:val="42"/>
        </w:rPr>
        <w:t>保证施工方案最优；</w:t>
      </w:r>
    </w:p>
    <w:p>
      <w:pPr>
        <w:pStyle w:val="ListParagraph"/>
        <w:numPr>
          <w:ilvl w:val="0"/>
          <w:numId w:val="30"/>
        </w:numPr>
        <w:tabs>
          <w:tab w:val="left" w:pos="2273"/>
        </w:tabs>
        <w:spacing w:before="362" w:after="0" w:line="400" w:lineRule="auto"/>
        <w:ind w:left="1639" w:right="4958" w:firstLine="0"/>
        <w:jc w:val="left"/>
        <w:rPr>
          <w:sz w:val="42"/>
        </w:rPr>
      </w:pPr>
      <w:r>
        <w:rPr>
          <w:spacing w:val="-1"/>
          <w:sz w:val="42"/>
        </w:rPr>
        <w:t xml:space="preserve">保证工程质量合格，达到国家施工验收规范要求； </w:t>
      </w:r>
      <w:r>
        <w:rPr>
          <w:sz w:val="42"/>
        </w:rPr>
        <w:t>(3)保证按期完工；</w:t>
      </w:r>
    </w:p>
    <w:p>
      <w:pPr>
        <w:pStyle w:val="BodyText"/>
        <w:spacing w:before="3"/>
        <w:ind w:left="1639"/>
      </w:pPr>
      <w:r>
        <w:t>(4)保证安全生产，杜绝重大事故；</w:t>
      </w:r>
    </w:p>
    <w:p>
      <w:pPr>
        <w:pStyle w:val="BodyText"/>
        <w:spacing w:before="362" w:line="400" w:lineRule="auto"/>
        <w:ind w:left="800" w:right="2223" w:firstLine="838"/>
      </w:pPr>
      <w:r>
        <w:t>我公司将以高速、优良、安全为目标，在业主、设计、监理等单位领导下，在当地政府的配合下，为社会事业服务。</w:t>
      </w:r>
    </w:p>
    <w:p>
      <w:pPr>
        <w:pStyle w:val="BodyText"/>
        <w:spacing w:before="2"/>
        <w:ind w:left="800"/>
      </w:pPr>
      <w:r>
        <w:t>（六）优良服务</w:t>
      </w:r>
    </w:p>
    <w:p>
      <w:pPr>
        <w:pStyle w:val="BodyText"/>
        <w:spacing w:before="363"/>
        <w:ind w:left="1639"/>
      </w:pPr>
      <w:r>
        <w:t>若我公司中标，将立即着手做如下工作：</w:t>
      </w:r>
    </w:p>
    <w:p>
      <w:pPr>
        <w:pStyle w:val="BodyText"/>
        <w:spacing w:before="362"/>
        <w:ind w:left="1639"/>
      </w:pPr>
      <w:r>
        <w:t>1、落实施工队伍、机械设备、周转材料和生产、生活设施。</w:t>
      </w:r>
    </w:p>
    <w:p>
      <w:pPr>
        <w:pStyle w:val="BodyText"/>
        <w:spacing w:before="362" w:line="400" w:lineRule="auto"/>
        <w:ind w:left="800" w:right="2149" w:firstLine="838"/>
      </w:pPr>
      <w:r>
        <w:t>2</w:t>
      </w:r>
      <w:r>
        <w:rPr>
          <w:spacing w:val="-13"/>
        </w:rPr>
        <w:t>、密切配合建设单位做好开工前的准备工作，为工程早日开工创造条</w:t>
      </w:r>
      <w:r>
        <w:t>件。</w:t>
      </w:r>
    </w:p>
    <w:p>
      <w:pPr>
        <w:pStyle w:val="BodyText"/>
        <w:spacing w:before="2"/>
        <w:ind w:left="1639"/>
      </w:pPr>
      <w:r>
        <w:t>3、积极与建设单位、设计单位联系，参与设计交底和组织施工；图纸</w:t>
      </w:r>
    </w:p>
    <w:p>
      <w:pPr>
        <w:spacing w:after="0"/>
        <w:sectPr>
          <w:headerReference w:type="default" r:id="rId8"/>
          <w:footerReference w:type="default" r:id="rId9"/>
          <w:pgSz w:w="17860" w:h="25260"/>
          <w:pgMar w:top="1360" w:right="0" w:bottom="2040" w:left="1360" w:header="1024" w:footer="1851"/>
          <w:pgNumType w:start="3"/>
          <w:cols w:space="708"/>
        </w:sectPr>
      </w:pPr>
    </w:p>
    <w:p>
      <w:pPr>
        <w:pStyle w:val="BodyText"/>
        <w:rPr>
          <w:sz w:val="20"/>
        </w:rPr>
      </w:pPr>
    </w:p>
    <w:p>
      <w:pPr>
        <w:pStyle w:val="BodyText"/>
        <w:rPr>
          <w:sz w:val="20"/>
        </w:rPr>
      </w:pPr>
    </w:p>
    <w:p>
      <w:pPr>
        <w:pStyle w:val="BodyText"/>
        <w:spacing w:before="4"/>
        <w:rPr>
          <w:sz w:val="14"/>
        </w:rPr>
      </w:pPr>
    </w:p>
    <w:p>
      <w:pPr>
        <w:pStyle w:val="BodyText"/>
        <w:spacing w:before="43"/>
        <w:ind w:left="800"/>
      </w:pPr>
      <w:r>
        <w:t>会审交底工作。</w:t>
      </w:r>
    </w:p>
    <w:p>
      <w:pPr>
        <w:pStyle w:val="BodyText"/>
        <w:spacing w:before="362"/>
        <w:ind w:left="1639"/>
      </w:pPr>
      <w:r>
        <w:t>4、立即着手落实材料的采购供应工作，做好开工前的一切准备。</w:t>
      </w:r>
    </w:p>
    <w:p>
      <w:pPr>
        <w:pStyle w:val="BodyText"/>
        <w:spacing w:before="361" w:line="400" w:lineRule="auto"/>
        <w:ind w:left="800" w:right="1938" w:firstLine="838"/>
      </w:pPr>
      <w:r>
        <w:t>5</w:t>
      </w:r>
      <w:r>
        <w:rPr>
          <w:spacing w:val="-22"/>
        </w:rPr>
        <w:t xml:space="preserve">、工程竣工后实行回访保修制度，征求建设单位意见，听取用户心声， </w:t>
      </w:r>
      <w:r>
        <w:t>做到用户满意。</w:t>
      </w:r>
    </w:p>
    <w:p>
      <w:pPr>
        <w:pStyle w:val="BodyText"/>
        <w:spacing w:before="3"/>
        <w:ind w:left="1639"/>
      </w:pPr>
      <w:r>
        <w:t>编制依据</w:t>
      </w:r>
    </w:p>
    <w:p>
      <w:pPr>
        <w:pStyle w:val="BodyText"/>
        <w:spacing w:before="362" w:line="400" w:lineRule="auto"/>
        <w:ind w:left="800" w:right="1931" w:firstLine="838"/>
      </w:pPr>
      <w:r>
        <w:t>本工程施工时应严格按照国家有关古建筑、仿古建筑的现行工程质量</w:t>
      </w:r>
      <w:r>
        <w:rPr>
          <w:spacing w:val="-17"/>
        </w:rPr>
        <w:t>施工及数额规范、规程、标准、严格遵守</w:t>
      </w:r>
      <w:r>
        <w:rPr>
          <w:spacing w:val="-23"/>
        </w:rPr>
        <w:t>：《木结构工程施工质量验收规范》</w:t>
      </w:r>
    </w:p>
    <w:p>
      <w:pPr>
        <w:pStyle w:val="BodyText"/>
        <w:tabs>
          <w:tab w:val="left" w:pos="12048"/>
        </w:tabs>
        <w:spacing w:before="3" w:line="400" w:lineRule="auto"/>
        <w:ind w:left="800" w:right="1925"/>
      </w:pPr>
      <w:r>
        <w:t>（</w:t>
      </w:r>
      <w:r>
        <w:rPr>
          <w:spacing w:val="-160"/>
        </w:rPr>
        <w:t xml:space="preserve"> </w:t>
      </w:r>
      <w:r>
        <w:t>GB50206-2002</w:t>
      </w:r>
      <w:r>
        <w:rPr>
          <w:spacing w:val="-168"/>
        </w:rPr>
        <w:t xml:space="preserve"> ）；</w:t>
      </w:r>
      <w:r>
        <w:t>《古建筑修建工程质量检验评定标准》</w:t>
        <w:tab/>
        <w:t>（北方地区</w:t>
      </w:r>
      <w:r>
        <w:rPr>
          <w:w w:val="100"/>
        </w:rPr>
        <w:t>GJJ-39-9</w:t>
      </w:r>
      <w:r>
        <w:rPr>
          <w:spacing w:val="1"/>
          <w:w w:val="100"/>
        </w:rPr>
        <w:t>1</w:t>
      </w:r>
      <w:r>
        <w:rPr>
          <w:spacing w:val="-209"/>
          <w:w w:val="100"/>
        </w:rPr>
        <w:t>）</w:t>
      </w:r>
      <w:r>
        <w:rPr>
          <w:spacing w:val="-205"/>
          <w:w w:val="100"/>
        </w:rPr>
        <w:t>；</w:t>
      </w:r>
      <w:r>
        <w:rPr>
          <w:w w:val="100"/>
        </w:rPr>
        <w:t>《屋面工程质量验收规范</w:t>
      </w:r>
      <w:r>
        <w:rPr>
          <w:spacing w:val="-180"/>
          <w:w w:val="100"/>
        </w:rPr>
        <w:t>》</w:t>
      </w:r>
      <w:r>
        <w:rPr>
          <w:spacing w:val="4"/>
          <w:w w:val="100"/>
        </w:rPr>
        <w:t>（</w:t>
      </w:r>
      <w:r>
        <w:rPr>
          <w:w w:val="100"/>
        </w:rPr>
        <w:t>GB50207-200</w:t>
      </w:r>
      <w:r>
        <w:rPr>
          <w:spacing w:val="-4"/>
          <w:w w:val="100"/>
        </w:rPr>
        <w:t>2</w:t>
      </w:r>
      <w:r>
        <w:rPr>
          <w:spacing w:val="-206"/>
          <w:w w:val="100"/>
        </w:rPr>
        <w:t>）</w:t>
      </w:r>
      <w:r>
        <w:rPr>
          <w:spacing w:val="-209"/>
          <w:w w:val="100"/>
        </w:rPr>
        <w:t>；</w:t>
      </w:r>
      <w:r>
        <w:rPr>
          <w:w w:val="100"/>
        </w:rPr>
        <w:t>《民用建筑工程</w:t>
      </w:r>
      <w:r>
        <w:t>室内环境污染控制规范</w:t>
      </w:r>
      <w:r>
        <w:rPr>
          <w:spacing w:val="-14"/>
        </w:rPr>
        <w:t>》</w:t>
      </w:r>
      <w:r>
        <w:t>GB50325-2001</w:t>
      </w:r>
      <w:r>
        <w:rPr>
          <w:spacing w:val="-101"/>
        </w:rPr>
        <w:t xml:space="preserve"> </w:t>
      </w:r>
      <w:r>
        <w:t>规定等规范、规程的具体技术要求实施。切不可简化质量管理，简化检验评定程序和忽略操作规程，放弃建筑督查与监理</w:t>
      </w:r>
      <w:r>
        <w:rPr>
          <w:spacing w:val="-62"/>
        </w:rPr>
        <w:t>。</w:t>
      </w:r>
      <w:r>
        <w:t>本工程为Ⅱ类</w:t>
      </w:r>
      <w:r>
        <w:rPr>
          <w:spacing w:val="-66"/>
        </w:rPr>
        <w:t>，</w:t>
      </w:r>
      <w:r>
        <w:t>民用建筑工程所选用建筑材料和装修材料</w:t>
      </w:r>
      <w:r>
        <w:rPr>
          <w:spacing w:val="-18"/>
        </w:rPr>
        <w:t xml:space="preserve">， </w:t>
      </w:r>
      <w:r>
        <w:t>其放射性指标限量。</w:t>
      </w:r>
    </w:p>
    <w:p>
      <w:pPr>
        <w:spacing w:after="0" w:line="400" w:lineRule="auto"/>
        <w:sectPr>
          <w:headerReference w:type="default" r:id="rId10"/>
          <w:footerReference w:type="default" r:id="rId11"/>
          <w:pgSz w:w="17860" w:h="25260"/>
          <w:pgMar w:top="1360" w:right="0" w:bottom="2040" w:left="1360" w:header="1024" w:footer="1851"/>
          <w:pgNumType w:start="4"/>
          <w:cols w:space="708"/>
        </w:sectPr>
      </w:pPr>
    </w:p>
    <w:p>
      <w:pPr>
        <w:pStyle w:val="BodyText"/>
        <w:rPr>
          <w:sz w:val="20"/>
        </w:rPr>
      </w:pPr>
    </w:p>
    <w:p>
      <w:pPr>
        <w:pStyle w:val="BodyText"/>
        <w:spacing w:before="2"/>
        <w:rPr>
          <w:sz w:val="20"/>
        </w:rPr>
      </w:pPr>
    </w:p>
    <w:p>
      <w:pPr>
        <w:pStyle w:val="Heading1"/>
        <w:spacing w:before="32"/>
        <w:ind w:left="2269"/>
      </w:pPr>
      <w:r>
        <w:t>二、施工现场平面布置和临时设施、临时道路布置</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4"/>
        </w:rPr>
      </w:pPr>
    </w:p>
    <w:p>
      <w:pPr>
        <w:spacing w:before="32"/>
        <w:ind w:left="7677" w:right="0" w:firstLine="0"/>
        <w:jc w:val="left"/>
        <w:rPr>
          <w:sz w:val="48"/>
        </w:rPr>
      </w:pPr>
      <w:r>
        <w:drawing>
          <wp:anchor distT="0" distB="0" distL="0" distR="0" simplePos="0" relativeHeight="251658240" behindDoc="1" locked="0" layoutInCell="1" allowOverlap="1">
            <wp:simplePos x="0" y="0"/>
            <wp:positionH relativeFrom="page">
              <wp:posOffset>1168400</wp:posOffset>
            </wp:positionH>
            <wp:positionV relativeFrom="paragraph">
              <wp:posOffset>-244728</wp:posOffset>
            </wp:positionV>
            <wp:extent cx="9017000" cy="11214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2" cstate="print"/>
                    <a:stretch>
                      <a:fillRect/>
                    </a:stretch>
                  </pic:blipFill>
                  <pic:spPr>
                    <a:xfrm>
                      <a:off x="0" y="0"/>
                      <a:ext cx="9017000" cy="11214100"/>
                    </a:xfrm>
                    <a:prstGeom prst="rect">
                      <a:avLst/>
                    </a:prstGeom>
                  </pic:spPr>
                </pic:pic>
              </a:graphicData>
            </a:graphic>
          </wp:anchor>
        </w:drawing>
      </w:r>
      <w:r>
        <w:rPr>
          <w:w w:val="99"/>
          <w:sz w:val="48"/>
        </w:rPr>
        <w:t>门</w:t>
      </w:r>
    </w:p>
    <w:p>
      <w:pPr>
        <w:tabs>
          <w:tab w:val="left" w:pos="9092"/>
          <w:tab w:val="left" w:pos="11912"/>
        </w:tabs>
        <w:spacing w:before="317"/>
        <w:ind w:left="7677" w:right="0" w:firstLine="0"/>
        <w:jc w:val="left"/>
        <w:rPr>
          <w:sz w:val="48"/>
        </w:rPr>
      </w:pPr>
      <w:r>
        <w:rPr>
          <w:position w:val="4"/>
          <w:sz w:val="48"/>
        </w:rPr>
        <w:t>卫</w:t>
        <w:tab/>
      </w:r>
      <w:r>
        <w:rPr>
          <w:sz w:val="48"/>
        </w:rPr>
        <w:t>会议室</w:t>
        <w:tab/>
        <w:t>办公用房</w:t>
      </w:r>
    </w:p>
    <w:p>
      <w:pPr>
        <w:spacing w:before="235"/>
        <w:ind w:left="1959" w:right="0" w:firstLine="0"/>
        <w:jc w:val="left"/>
        <w:rPr>
          <w:sz w:val="48"/>
        </w:rPr>
      </w:pPr>
      <w:r>
        <w:rPr>
          <w:w w:val="95"/>
          <w:sz w:val="48"/>
        </w:rPr>
        <w:t>仓库</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5"/>
        </w:rPr>
      </w:pPr>
    </w:p>
    <w:p>
      <w:pPr>
        <w:spacing w:before="31" w:line="536" w:lineRule="exact"/>
        <w:ind w:left="1959" w:right="0" w:firstLine="0"/>
        <w:jc w:val="left"/>
        <w:rPr>
          <w:sz w:val="48"/>
        </w:rPr>
      </w:pPr>
      <w:r>
        <w:rPr>
          <w:w w:val="95"/>
          <w:sz w:val="48"/>
        </w:rPr>
        <w:t>食堂</w:t>
      </w:r>
    </w:p>
    <w:p>
      <w:pPr>
        <w:spacing w:before="0" w:line="536" w:lineRule="exact"/>
        <w:ind w:left="10594" w:right="0" w:firstLine="0"/>
        <w:jc w:val="left"/>
        <w:rPr>
          <w:sz w:val="48"/>
        </w:rPr>
      </w:pPr>
      <w:r>
        <w:rPr>
          <w:sz w:val="48"/>
        </w:rPr>
        <w:t>材料加工</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8"/>
        </w:rPr>
      </w:pPr>
    </w:p>
    <w:p>
      <w:pPr>
        <w:spacing w:before="32" w:line="542" w:lineRule="exact"/>
        <w:ind w:left="0" w:right="663" w:firstLine="0"/>
        <w:jc w:val="center"/>
        <w:rPr>
          <w:sz w:val="48"/>
        </w:rPr>
      </w:pPr>
      <w:r>
        <w:rPr>
          <w:w w:val="99"/>
          <w:sz w:val="48"/>
        </w:rPr>
        <w:t>配</w:t>
      </w:r>
    </w:p>
    <w:p>
      <w:pPr>
        <w:spacing w:before="0" w:line="468" w:lineRule="exact"/>
        <w:ind w:left="0" w:right="6826" w:firstLine="0"/>
        <w:jc w:val="center"/>
        <w:rPr>
          <w:sz w:val="48"/>
        </w:rPr>
      </w:pPr>
      <w:r>
        <w:rPr>
          <w:w w:val="99"/>
          <w:sz w:val="48"/>
        </w:rPr>
        <w:t>厕</w:t>
      </w:r>
    </w:p>
    <w:p>
      <w:pPr>
        <w:spacing w:before="0" w:line="468" w:lineRule="exact"/>
        <w:ind w:left="0" w:right="663" w:firstLine="0"/>
        <w:jc w:val="center"/>
        <w:rPr>
          <w:sz w:val="48"/>
        </w:rPr>
      </w:pPr>
      <w:r>
        <w:rPr>
          <w:w w:val="99"/>
          <w:sz w:val="48"/>
        </w:rPr>
        <w:t>电</w:t>
      </w:r>
    </w:p>
    <w:p>
      <w:pPr>
        <w:spacing w:before="0" w:line="468" w:lineRule="exact"/>
        <w:ind w:left="0" w:right="6826" w:firstLine="0"/>
        <w:jc w:val="center"/>
        <w:rPr>
          <w:sz w:val="48"/>
        </w:rPr>
      </w:pPr>
      <w:r>
        <w:rPr>
          <w:w w:val="99"/>
          <w:sz w:val="48"/>
        </w:rPr>
        <w:t>所</w:t>
      </w:r>
    </w:p>
    <w:p>
      <w:pPr>
        <w:spacing w:before="0" w:line="542" w:lineRule="exact"/>
        <w:ind w:left="0" w:right="663" w:firstLine="0"/>
        <w:jc w:val="center"/>
        <w:rPr>
          <w:sz w:val="48"/>
        </w:rPr>
      </w:pPr>
      <w:r>
        <w:rPr>
          <w:w w:val="99"/>
          <w:sz w:val="48"/>
        </w:rPr>
        <w:t>房</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1"/>
        </w:rPr>
      </w:pPr>
    </w:p>
    <w:p>
      <w:pPr>
        <w:spacing w:before="32"/>
        <w:ind w:left="1481" w:right="0" w:firstLine="0"/>
        <w:jc w:val="left"/>
        <w:rPr>
          <w:sz w:val="48"/>
        </w:rPr>
      </w:pPr>
      <w:r>
        <w:rPr>
          <w:sz w:val="48"/>
        </w:rPr>
        <w:t>职工宿舍</w:t>
      </w:r>
    </w:p>
    <w:p>
      <w:pPr>
        <w:pStyle w:val="BodyText"/>
        <w:rPr>
          <w:sz w:val="20"/>
        </w:rPr>
      </w:pPr>
    </w:p>
    <w:p>
      <w:pPr>
        <w:pStyle w:val="BodyText"/>
        <w:rPr>
          <w:sz w:val="20"/>
        </w:rPr>
      </w:pPr>
    </w:p>
    <w:p>
      <w:pPr>
        <w:tabs>
          <w:tab w:val="left" w:pos="7371"/>
          <w:tab w:val="left" w:pos="11202"/>
        </w:tabs>
        <w:spacing w:before="177"/>
        <w:ind w:left="4692" w:right="0" w:firstLine="0"/>
        <w:jc w:val="left"/>
        <w:rPr>
          <w:sz w:val="48"/>
        </w:rPr>
      </w:pPr>
      <w:r>
        <w:rPr>
          <w:sz w:val="48"/>
        </w:rPr>
        <w:t>职工宿舍</w:t>
        <w:tab/>
        <w:t>职工宿舍</w:t>
        <w:tab/>
        <w:t>职工宿舍</w:t>
      </w:r>
    </w:p>
    <w:p>
      <w:pPr>
        <w:spacing w:after="0"/>
        <w:jc w:val="left"/>
        <w:rPr>
          <w:sz w:val="48"/>
        </w:rPr>
        <w:sectPr>
          <w:headerReference w:type="default" r:id="rId13"/>
          <w:footerReference w:type="default" r:id="rId14"/>
          <w:pgSz w:w="17860" w:h="25260"/>
          <w:pgMar w:top="1360" w:right="0" w:bottom="2040" w:left="1360" w:header="1024" w:footer="1851"/>
          <w:pgNumType w:start="5"/>
          <w:cols w:space="708"/>
        </w:sectPr>
      </w:pPr>
    </w:p>
    <w:p>
      <w:pPr>
        <w:pStyle w:val="BodyText"/>
        <w:rPr>
          <w:sz w:val="20"/>
        </w:rPr>
      </w:pPr>
    </w:p>
    <w:p>
      <w:pPr>
        <w:pStyle w:val="BodyText"/>
        <w:spacing w:before="6"/>
        <w:rPr>
          <w:sz w:val="26"/>
        </w:rPr>
      </w:pPr>
    </w:p>
    <w:p>
      <w:pPr>
        <w:spacing w:before="42"/>
        <w:ind w:left="800" w:right="0" w:firstLine="0"/>
        <w:jc w:val="left"/>
        <w:rPr>
          <w:b/>
          <w:sz w:val="42"/>
        </w:rPr>
      </w:pPr>
      <w:r>
        <w:pict>
          <v:group id="_x0000_s1025" style="width:642.75pt;height:519.8pt;margin-top:41.2pt;margin-left:99pt;mso-position-horizontal-relative:page;position:absolute;z-index:-251657216" coordorigin="1980,824" coordsize="12855,103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55;height:10396;left:1980;position:absolute;top:824" stroked="f">
              <v:imagedata r:id="rId15" o:title=""/>
            </v:shape>
            <v:shapetype id="_x0000_t202" coordsize="21600,21600" o:spt="202" path="m,l,21600r21600,l21600,xe">
              <v:stroke joinstyle="miter"/>
              <v:path gradientshapeok="t" o:connecttype="rect"/>
            </v:shapetype>
            <v:shape id="_x0000_s1027" type="#_x0000_t202" style="width:1705;height:422;left:12353;position:absolute;top:1151" filled="f" stroked="f">
              <v:textbox inset="0,0,0,0">
                <w:txbxContent>
                  <w:p>
                    <w:pPr>
                      <w:spacing w:before="0" w:line="421" w:lineRule="exact"/>
                      <w:ind w:left="0" w:right="0" w:firstLine="0"/>
                      <w:jc w:val="left"/>
                      <w:rPr>
                        <w:sz w:val="42"/>
                      </w:rPr>
                    </w:pPr>
                    <w:r>
                      <w:rPr>
                        <w:sz w:val="42"/>
                      </w:rPr>
                      <w:t>需用时间</w:t>
                    </w:r>
                  </w:p>
                </w:txbxContent>
              </v:textbox>
            </v:shape>
            <v:shape id="_x0000_s1028" type="#_x0000_t202" style="width:2126;height:1235;left:12144;position:absolute;top:2065" filled="f" stroked="f">
              <v:textbox inset="0,0,0,0">
                <w:txbxContent>
                  <w:p>
                    <w:pPr>
                      <w:spacing w:before="0" w:line="480" w:lineRule="exact"/>
                      <w:ind w:left="0" w:right="0" w:firstLine="0"/>
                      <w:jc w:val="left"/>
                      <w:rPr>
                        <w:sz w:val="42"/>
                      </w:rPr>
                    </w:pPr>
                    <w:r>
                      <w:rPr>
                        <w:sz w:val="42"/>
                      </w:rPr>
                      <w:t>开工至竣工</w:t>
                    </w:r>
                  </w:p>
                  <w:p>
                    <w:pPr>
                      <w:spacing w:before="275" w:line="479" w:lineRule="exact"/>
                      <w:ind w:left="0" w:right="0" w:firstLine="0"/>
                      <w:jc w:val="left"/>
                      <w:rPr>
                        <w:sz w:val="42"/>
                      </w:rPr>
                    </w:pPr>
                    <w:r>
                      <w:rPr>
                        <w:sz w:val="42"/>
                      </w:rPr>
                      <w:t>开工至竣工</w:t>
                    </w:r>
                  </w:p>
                </w:txbxContent>
              </v:textbox>
            </v:shape>
            <v:shape id="_x0000_s1029" type="#_x0000_t202" style="width:2126;height:422;left:12144;position:absolute;top:3833" filled="f" stroked="f">
              <v:textbox inset="0,0,0,0">
                <w:txbxContent>
                  <w:p>
                    <w:pPr>
                      <w:spacing w:before="0" w:line="421" w:lineRule="exact"/>
                      <w:ind w:left="0" w:right="0" w:firstLine="0"/>
                      <w:jc w:val="left"/>
                      <w:rPr>
                        <w:sz w:val="42"/>
                      </w:rPr>
                    </w:pPr>
                    <w:r>
                      <w:rPr>
                        <w:sz w:val="42"/>
                      </w:rPr>
                      <w:t>开工至竣工</w:t>
                    </w:r>
                  </w:p>
                </w:txbxContent>
              </v:textbox>
            </v:shape>
            <v:shape id="_x0000_s1030" type="#_x0000_t202" style="width:2126;height:422;left:12144;position:absolute;top:4783" filled="f" stroked="f">
              <v:textbox inset="0,0,0,0">
                <w:txbxContent>
                  <w:p>
                    <w:pPr>
                      <w:spacing w:before="0" w:line="421" w:lineRule="exact"/>
                      <w:ind w:left="0" w:right="0" w:firstLine="0"/>
                      <w:jc w:val="left"/>
                      <w:rPr>
                        <w:sz w:val="42"/>
                      </w:rPr>
                    </w:pPr>
                    <w:r>
                      <w:rPr>
                        <w:sz w:val="42"/>
                      </w:rPr>
                      <w:t>开工至竣工</w:t>
                    </w:r>
                  </w:p>
                </w:txbxContent>
              </v:textbox>
            </v:shape>
            <v:shape id="_x0000_s1031" type="#_x0000_t202" style="width:2126;height:422;left:12144;position:absolute;top:5735" filled="f" stroked="f">
              <v:textbox inset="0,0,0,0">
                <w:txbxContent>
                  <w:p>
                    <w:pPr>
                      <w:spacing w:before="0" w:line="421" w:lineRule="exact"/>
                      <w:ind w:left="0" w:right="0" w:firstLine="0"/>
                      <w:jc w:val="left"/>
                      <w:rPr>
                        <w:sz w:val="42"/>
                      </w:rPr>
                    </w:pPr>
                    <w:r>
                      <w:rPr>
                        <w:sz w:val="42"/>
                      </w:rPr>
                      <w:t>开工至竣工</w:t>
                    </w:r>
                  </w:p>
                </w:txbxContent>
              </v:textbox>
            </v:shape>
            <v:shape id="_x0000_s1032" type="#_x0000_t202" style="width:2126;height:422;left:12144;position:absolute;top:6685" filled="f" stroked="f">
              <v:textbox inset="0,0,0,0">
                <w:txbxContent>
                  <w:p>
                    <w:pPr>
                      <w:spacing w:before="0" w:line="421" w:lineRule="exact"/>
                      <w:ind w:left="0" w:right="0" w:firstLine="0"/>
                      <w:jc w:val="left"/>
                      <w:rPr>
                        <w:sz w:val="42"/>
                      </w:rPr>
                    </w:pPr>
                    <w:r>
                      <w:rPr>
                        <w:sz w:val="42"/>
                      </w:rPr>
                      <w:t>开工至竣工</w:t>
                    </w:r>
                  </w:p>
                </w:txbxContent>
              </v:textbox>
            </v:shape>
            <v:shape id="_x0000_s1033" type="#_x0000_t202" style="width:2126;height:422;left:12144;position:absolute;top:7635" filled="f" stroked="f">
              <v:textbox inset="0,0,0,0">
                <w:txbxContent>
                  <w:p>
                    <w:pPr>
                      <w:spacing w:before="0" w:line="421" w:lineRule="exact"/>
                      <w:ind w:left="0" w:right="0" w:firstLine="0"/>
                      <w:jc w:val="left"/>
                      <w:rPr>
                        <w:sz w:val="42"/>
                      </w:rPr>
                    </w:pPr>
                    <w:r>
                      <w:rPr>
                        <w:sz w:val="42"/>
                      </w:rPr>
                      <w:t>开工至竣工</w:t>
                    </w:r>
                  </w:p>
                </w:txbxContent>
              </v:textbox>
            </v:shape>
            <v:shape id="_x0000_s1034" type="#_x0000_t202" style="width:2126;height:422;left:12144;position:absolute;top:8586" filled="f" stroked="f">
              <v:textbox inset="0,0,0,0">
                <w:txbxContent>
                  <w:p>
                    <w:pPr>
                      <w:spacing w:before="0" w:line="421" w:lineRule="exact"/>
                      <w:ind w:left="0" w:right="0" w:firstLine="0"/>
                      <w:jc w:val="left"/>
                      <w:rPr>
                        <w:sz w:val="42"/>
                      </w:rPr>
                    </w:pPr>
                    <w:r>
                      <w:rPr>
                        <w:sz w:val="42"/>
                      </w:rPr>
                      <w:t>开工至竣工</w:t>
                    </w:r>
                  </w:p>
                </w:txbxContent>
              </v:textbox>
            </v:shape>
            <v:shape id="_x0000_s1035" type="#_x0000_t202" style="width:2126;height:422;left:12144;position:absolute;top:9540" filled="f" stroked="f">
              <v:textbox inset="0,0,0,0">
                <w:txbxContent>
                  <w:p>
                    <w:pPr>
                      <w:spacing w:before="0" w:line="421" w:lineRule="exact"/>
                      <w:ind w:left="0" w:right="0" w:firstLine="0"/>
                      <w:jc w:val="left"/>
                      <w:rPr>
                        <w:sz w:val="42"/>
                      </w:rPr>
                    </w:pPr>
                    <w:r>
                      <w:rPr>
                        <w:sz w:val="42"/>
                      </w:rPr>
                      <w:t>开工至竣工</w:t>
                    </w:r>
                  </w:p>
                </w:txbxContent>
              </v:textbox>
            </v:shape>
          </v:group>
        </w:pict>
      </w:r>
      <w:r>
        <w:rPr>
          <w:b/>
          <w:sz w:val="42"/>
        </w:rPr>
        <w:t>临时用地表</w:t>
      </w:r>
    </w:p>
    <w:p>
      <w:pPr>
        <w:pStyle w:val="BodyText"/>
        <w:rPr>
          <w:b/>
          <w:sz w:val="20"/>
        </w:rPr>
      </w:pPr>
    </w:p>
    <w:p>
      <w:pPr>
        <w:pStyle w:val="BodyText"/>
        <w:spacing w:before="7" w:after="1"/>
        <w:rPr>
          <w:b/>
          <w:sz w:val="24"/>
        </w:rPr>
      </w:pPr>
    </w:p>
    <w:tbl>
      <w:tblPr>
        <w:tblStyle w:val="TableNormal0"/>
        <w:tblW w:w="0" w:type="auto"/>
        <w:jc w:val="left"/>
        <w:tblInd w:w="1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78"/>
        <w:gridCol w:w="3972"/>
        <w:gridCol w:w="1894"/>
      </w:tblGrid>
      <w:tr>
        <w:tblPrEx>
          <w:tblW w:w="0" w:type="auto"/>
          <w:jc w:val="left"/>
          <w:tblInd w:w="1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7"/>
          <w:jc w:val="left"/>
        </w:trPr>
        <w:tc>
          <w:tcPr>
            <w:tcW w:w="2178" w:type="dxa"/>
          </w:tcPr>
          <w:p>
            <w:pPr>
              <w:pStyle w:val="TableParagraph"/>
              <w:spacing w:line="480" w:lineRule="exact"/>
              <w:ind w:left="33" w:right="424"/>
              <w:rPr>
                <w:sz w:val="42"/>
              </w:rPr>
            </w:pPr>
            <w:r>
              <w:rPr>
                <w:sz w:val="42"/>
              </w:rPr>
              <w:t>用途</w:t>
            </w:r>
          </w:p>
        </w:tc>
        <w:tc>
          <w:tcPr>
            <w:tcW w:w="3972" w:type="dxa"/>
          </w:tcPr>
          <w:p>
            <w:pPr>
              <w:pStyle w:val="TableParagraph"/>
              <w:spacing w:line="480" w:lineRule="exact"/>
              <w:ind w:left="427" w:right="564"/>
              <w:rPr>
                <w:sz w:val="42"/>
              </w:rPr>
            </w:pPr>
            <w:r>
              <w:rPr>
                <w:sz w:val="42"/>
              </w:rPr>
              <w:t>面积（平方米）</w:t>
            </w:r>
          </w:p>
        </w:tc>
        <w:tc>
          <w:tcPr>
            <w:tcW w:w="1894" w:type="dxa"/>
          </w:tcPr>
          <w:p>
            <w:pPr>
              <w:pStyle w:val="TableParagraph"/>
              <w:spacing w:line="480" w:lineRule="exact"/>
              <w:ind w:left="560" w:right="29"/>
              <w:rPr>
                <w:sz w:val="42"/>
              </w:rPr>
            </w:pPr>
            <w:r>
              <w:rPr>
                <w:sz w:val="42"/>
              </w:rPr>
              <w:t>位置</w:t>
            </w:r>
          </w:p>
        </w:tc>
      </w:tr>
      <w:tr>
        <w:tblPrEx>
          <w:tblW w:w="0" w:type="auto"/>
          <w:jc w:val="left"/>
          <w:tblInd w:w="1283" w:type="dxa"/>
          <w:tblLayout w:type="fixed"/>
          <w:tblCellMar>
            <w:top w:w="0" w:type="dxa"/>
            <w:left w:w="0" w:type="dxa"/>
            <w:bottom w:w="0" w:type="dxa"/>
            <w:right w:w="0" w:type="dxa"/>
          </w:tblCellMar>
          <w:tblLook w:val="01E0"/>
        </w:tblPrEx>
        <w:trPr>
          <w:trHeight w:val="923"/>
          <w:jc w:val="left"/>
        </w:trPr>
        <w:tc>
          <w:tcPr>
            <w:tcW w:w="2178" w:type="dxa"/>
          </w:tcPr>
          <w:p>
            <w:pPr>
              <w:pStyle w:val="TableParagraph"/>
              <w:spacing w:before="188"/>
              <w:ind w:left="33" w:right="424"/>
              <w:rPr>
                <w:sz w:val="42"/>
              </w:rPr>
            </w:pPr>
            <w:r>
              <w:rPr>
                <w:sz w:val="42"/>
              </w:rPr>
              <w:t>门卫</w:t>
            </w:r>
          </w:p>
        </w:tc>
        <w:tc>
          <w:tcPr>
            <w:tcW w:w="3972" w:type="dxa"/>
          </w:tcPr>
          <w:p>
            <w:pPr>
              <w:pStyle w:val="TableParagraph"/>
              <w:spacing w:before="188"/>
              <w:ind w:left="422" w:right="564"/>
              <w:rPr>
                <w:sz w:val="42"/>
              </w:rPr>
            </w:pPr>
            <w:r>
              <w:rPr>
                <w:sz w:val="42"/>
              </w:rPr>
              <w:t>10</w:t>
            </w:r>
          </w:p>
        </w:tc>
        <w:tc>
          <w:tcPr>
            <w:tcW w:w="1894" w:type="dxa"/>
          </w:tcPr>
          <w:p>
            <w:pPr>
              <w:pStyle w:val="TableParagraph"/>
              <w:spacing w:before="188"/>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43"/>
          <w:jc w:val="left"/>
        </w:trPr>
        <w:tc>
          <w:tcPr>
            <w:tcW w:w="2178" w:type="dxa"/>
          </w:tcPr>
          <w:p>
            <w:pPr>
              <w:pStyle w:val="TableParagraph"/>
              <w:spacing w:before="197"/>
              <w:ind w:left="33" w:right="422"/>
              <w:rPr>
                <w:sz w:val="42"/>
              </w:rPr>
            </w:pPr>
            <w:r>
              <w:rPr>
                <w:sz w:val="42"/>
              </w:rPr>
              <w:t>会议室</w:t>
            </w:r>
          </w:p>
        </w:tc>
        <w:tc>
          <w:tcPr>
            <w:tcW w:w="3972" w:type="dxa"/>
          </w:tcPr>
          <w:p>
            <w:pPr>
              <w:pStyle w:val="TableParagraph"/>
              <w:spacing w:before="197"/>
              <w:ind w:left="422" w:right="564"/>
              <w:rPr>
                <w:sz w:val="42"/>
              </w:rPr>
            </w:pPr>
            <w:r>
              <w:rPr>
                <w:sz w:val="42"/>
              </w:rPr>
              <w:t>20</w:t>
            </w:r>
          </w:p>
        </w:tc>
        <w:tc>
          <w:tcPr>
            <w:tcW w:w="1894" w:type="dxa"/>
          </w:tcPr>
          <w:p>
            <w:pPr>
              <w:pStyle w:val="TableParagraph"/>
              <w:spacing w:before="197"/>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52"/>
          <w:jc w:val="left"/>
        </w:trPr>
        <w:tc>
          <w:tcPr>
            <w:tcW w:w="2178" w:type="dxa"/>
          </w:tcPr>
          <w:p>
            <w:pPr>
              <w:pStyle w:val="TableParagraph"/>
              <w:spacing w:before="208"/>
              <w:ind w:left="33" w:right="424"/>
              <w:rPr>
                <w:sz w:val="42"/>
              </w:rPr>
            </w:pPr>
            <w:r>
              <w:rPr>
                <w:sz w:val="42"/>
              </w:rPr>
              <w:t>办公用房</w:t>
            </w:r>
          </w:p>
        </w:tc>
        <w:tc>
          <w:tcPr>
            <w:tcW w:w="3972" w:type="dxa"/>
          </w:tcPr>
          <w:p>
            <w:pPr>
              <w:pStyle w:val="TableParagraph"/>
              <w:spacing w:before="208"/>
              <w:ind w:left="422" w:right="564"/>
              <w:rPr>
                <w:sz w:val="42"/>
              </w:rPr>
            </w:pPr>
            <w:r>
              <w:rPr>
                <w:sz w:val="42"/>
              </w:rPr>
              <w:t>15</w:t>
            </w:r>
          </w:p>
        </w:tc>
        <w:tc>
          <w:tcPr>
            <w:tcW w:w="1894" w:type="dxa"/>
          </w:tcPr>
          <w:p>
            <w:pPr>
              <w:pStyle w:val="TableParagraph"/>
              <w:spacing w:before="208"/>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50"/>
          <w:jc w:val="left"/>
        </w:trPr>
        <w:tc>
          <w:tcPr>
            <w:tcW w:w="2178" w:type="dxa"/>
          </w:tcPr>
          <w:p>
            <w:pPr>
              <w:pStyle w:val="TableParagraph"/>
              <w:spacing w:before="206"/>
              <w:ind w:left="33" w:right="424"/>
              <w:rPr>
                <w:sz w:val="42"/>
              </w:rPr>
            </w:pPr>
            <w:r>
              <w:rPr>
                <w:sz w:val="42"/>
              </w:rPr>
              <w:t>材料加工</w:t>
            </w:r>
          </w:p>
        </w:tc>
        <w:tc>
          <w:tcPr>
            <w:tcW w:w="3972" w:type="dxa"/>
          </w:tcPr>
          <w:p>
            <w:pPr>
              <w:pStyle w:val="TableParagraph"/>
              <w:spacing w:before="206"/>
              <w:ind w:left="422" w:right="564"/>
              <w:rPr>
                <w:sz w:val="42"/>
              </w:rPr>
            </w:pPr>
            <w:r>
              <w:rPr>
                <w:sz w:val="42"/>
              </w:rPr>
              <w:t>150</w:t>
            </w:r>
          </w:p>
        </w:tc>
        <w:tc>
          <w:tcPr>
            <w:tcW w:w="1894" w:type="dxa"/>
          </w:tcPr>
          <w:p>
            <w:pPr>
              <w:pStyle w:val="TableParagraph"/>
              <w:spacing w:before="206"/>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50"/>
          <w:jc w:val="left"/>
        </w:trPr>
        <w:tc>
          <w:tcPr>
            <w:tcW w:w="2178" w:type="dxa"/>
          </w:tcPr>
          <w:p>
            <w:pPr>
              <w:pStyle w:val="TableParagraph"/>
              <w:spacing w:before="207"/>
              <w:ind w:left="33" w:right="422"/>
              <w:rPr>
                <w:sz w:val="42"/>
              </w:rPr>
            </w:pPr>
            <w:r>
              <w:rPr>
                <w:sz w:val="42"/>
              </w:rPr>
              <w:t>配电房</w:t>
            </w:r>
          </w:p>
        </w:tc>
        <w:tc>
          <w:tcPr>
            <w:tcW w:w="3972" w:type="dxa"/>
          </w:tcPr>
          <w:p>
            <w:pPr>
              <w:pStyle w:val="TableParagraph"/>
              <w:spacing w:before="207"/>
              <w:ind w:left="422" w:right="564"/>
              <w:rPr>
                <w:sz w:val="42"/>
              </w:rPr>
            </w:pPr>
            <w:r>
              <w:rPr>
                <w:sz w:val="42"/>
              </w:rPr>
              <w:t>12</w:t>
            </w:r>
          </w:p>
        </w:tc>
        <w:tc>
          <w:tcPr>
            <w:tcW w:w="1894" w:type="dxa"/>
          </w:tcPr>
          <w:p>
            <w:pPr>
              <w:pStyle w:val="TableParagraph"/>
              <w:spacing w:before="207"/>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50"/>
          <w:jc w:val="left"/>
        </w:trPr>
        <w:tc>
          <w:tcPr>
            <w:tcW w:w="2178" w:type="dxa"/>
          </w:tcPr>
          <w:p>
            <w:pPr>
              <w:pStyle w:val="TableParagraph"/>
              <w:spacing w:before="206"/>
              <w:ind w:left="33" w:right="424"/>
              <w:rPr>
                <w:sz w:val="42"/>
              </w:rPr>
            </w:pPr>
            <w:r>
              <w:rPr>
                <w:sz w:val="42"/>
              </w:rPr>
              <w:t>仓储</w:t>
            </w:r>
          </w:p>
        </w:tc>
        <w:tc>
          <w:tcPr>
            <w:tcW w:w="3972" w:type="dxa"/>
          </w:tcPr>
          <w:p>
            <w:pPr>
              <w:pStyle w:val="TableParagraph"/>
              <w:spacing w:before="206"/>
              <w:ind w:left="422" w:right="564"/>
              <w:rPr>
                <w:sz w:val="42"/>
              </w:rPr>
            </w:pPr>
            <w:r>
              <w:rPr>
                <w:sz w:val="42"/>
              </w:rPr>
              <w:t>80</w:t>
            </w:r>
          </w:p>
        </w:tc>
        <w:tc>
          <w:tcPr>
            <w:tcW w:w="1894" w:type="dxa"/>
          </w:tcPr>
          <w:p>
            <w:pPr>
              <w:pStyle w:val="TableParagraph"/>
              <w:spacing w:before="206"/>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50"/>
          <w:jc w:val="left"/>
        </w:trPr>
        <w:tc>
          <w:tcPr>
            <w:tcW w:w="2178" w:type="dxa"/>
          </w:tcPr>
          <w:p>
            <w:pPr>
              <w:pStyle w:val="TableParagraph"/>
              <w:spacing w:before="206"/>
              <w:ind w:left="33" w:right="424"/>
              <w:rPr>
                <w:sz w:val="42"/>
              </w:rPr>
            </w:pPr>
            <w:r>
              <w:rPr>
                <w:sz w:val="42"/>
              </w:rPr>
              <w:t>食堂</w:t>
            </w:r>
          </w:p>
        </w:tc>
        <w:tc>
          <w:tcPr>
            <w:tcW w:w="3972" w:type="dxa"/>
          </w:tcPr>
          <w:p>
            <w:pPr>
              <w:pStyle w:val="TableParagraph"/>
              <w:spacing w:before="206"/>
              <w:ind w:left="422" w:right="564"/>
              <w:rPr>
                <w:sz w:val="42"/>
              </w:rPr>
            </w:pPr>
            <w:r>
              <w:rPr>
                <w:sz w:val="42"/>
              </w:rPr>
              <w:t>10</w:t>
            </w:r>
          </w:p>
        </w:tc>
        <w:tc>
          <w:tcPr>
            <w:tcW w:w="1894" w:type="dxa"/>
          </w:tcPr>
          <w:p>
            <w:pPr>
              <w:pStyle w:val="TableParagraph"/>
              <w:spacing w:before="206"/>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52"/>
          <w:jc w:val="left"/>
        </w:trPr>
        <w:tc>
          <w:tcPr>
            <w:tcW w:w="2178" w:type="dxa"/>
          </w:tcPr>
          <w:p>
            <w:pPr>
              <w:pStyle w:val="TableParagraph"/>
              <w:spacing w:before="206"/>
              <w:ind w:left="33" w:right="424"/>
              <w:rPr>
                <w:sz w:val="42"/>
              </w:rPr>
            </w:pPr>
            <w:r>
              <w:rPr>
                <w:sz w:val="42"/>
              </w:rPr>
              <w:t>职工宿舍</w:t>
            </w:r>
          </w:p>
        </w:tc>
        <w:tc>
          <w:tcPr>
            <w:tcW w:w="3972" w:type="dxa"/>
          </w:tcPr>
          <w:p>
            <w:pPr>
              <w:pStyle w:val="TableParagraph"/>
              <w:spacing w:before="206"/>
              <w:ind w:left="422" w:right="564"/>
              <w:rPr>
                <w:sz w:val="42"/>
              </w:rPr>
            </w:pPr>
            <w:r>
              <w:rPr>
                <w:sz w:val="42"/>
              </w:rPr>
              <w:t>150</w:t>
            </w:r>
          </w:p>
        </w:tc>
        <w:tc>
          <w:tcPr>
            <w:tcW w:w="1894" w:type="dxa"/>
          </w:tcPr>
          <w:p>
            <w:pPr>
              <w:pStyle w:val="TableParagraph"/>
              <w:spacing w:before="206"/>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943"/>
          <w:jc w:val="left"/>
        </w:trPr>
        <w:tc>
          <w:tcPr>
            <w:tcW w:w="2178" w:type="dxa"/>
          </w:tcPr>
          <w:p>
            <w:pPr>
              <w:pStyle w:val="TableParagraph"/>
              <w:spacing w:before="208"/>
              <w:ind w:left="33" w:right="424"/>
              <w:rPr>
                <w:sz w:val="42"/>
              </w:rPr>
            </w:pPr>
            <w:r>
              <w:rPr>
                <w:sz w:val="42"/>
              </w:rPr>
              <w:t>厕所</w:t>
            </w:r>
          </w:p>
        </w:tc>
        <w:tc>
          <w:tcPr>
            <w:tcW w:w="3972" w:type="dxa"/>
          </w:tcPr>
          <w:p>
            <w:pPr>
              <w:pStyle w:val="TableParagraph"/>
              <w:spacing w:before="208"/>
              <w:ind w:right="137"/>
              <w:rPr>
                <w:sz w:val="42"/>
              </w:rPr>
            </w:pPr>
            <w:r>
              <w:rPr>
                <w:w w:val="100"/>
                <w:sz w:val="42"/>
              </w:rPr>
              <w:t>8</w:t>
            </w:r>
          </w:p>
        </w:tc>
        <w:tc>
          <w:tcPr>
            <w:tcW w:w="1894" w:type="dxa"/>
          </w:tcPr>
          <w:p>
            <w:pPr>
              <w:pStyle w:val="TableParagraph"/>
              <w:spacing w:before="208"/>
              <w:ind w:left="560" w:right="33"/>
              <w:rPr>
                <w:sz w:val="42"/>
              </w:rPr>
            </w:pPr>
            <w:r>
              <w:rPr>
                <w:sz w:val="42"/>
              </w:rPr>
              <w:t>空地上</w:t>
            </w:r>
          </w:p>
        </w:tc>
      </w:tr>
      <w:tr>
        <w:tblPrEx>
          <w:tblW w:w="0" w:type="auto"/>
          <w:jc w:val="left"/>
          <w:tblInd w:w="1283" w:type="dxa"/>
          <w:tblLayout w:type="fixed"/>
          <w:tblCellMar>
            <w:top w:w="0" w:type="dxa"/>
            <w:left w:w="0" w:type="dxa"/>
            <w:bottom w:w="0" w:type="dxa"/>
            <w:right w:w="0" w:type="dxa"/>
          </w:tblCellMar>
          <w:tblLook w:val="01E0"/>
        </w:tblPrEx>
        <w:trPr>
          <w:trHeight w:val="676"/>
          <w:jc w:val="left"/>
        </w:trPr>
        <w:tc>
          <w:tcPr>
            <w:tcW w:w="2178" w:type="dxa"/>
          </w:tcPr>
          <w:p>
            <w:pPr>
              <w:pStyle w:val="TableParagraph"/>
              <w:spacing w:before="197" w:line="459" w:lineRule="exact"/>
              <w:ind w:left="33" w:right="424"/>
              <w:rPr>
                <w:sz w:val="42"/>
              </w:rPr>
            </w:pPr>
            <w:r>
              <w:rPr>
                <w:sz w:val="42"/>
              </w:rPr>
              <w:t>合计</w:t>
            </w:r>
          </w:p>
        </w:tc>
        <w:tc>
          <w:tcPr>
            <w:tcW w:w="3972" w:type="dxa"/>
          </w:tcPr>
          <w:p>
            <w:pPr>
              <w:pStyle w:val="TableParagraph"/>
              <w:spacing w:before="197" w:line="459" w:lineRule="exact"/>
              <w:ind w:left="422" w:right="564"/>
              <w:rPr>
                <w:sz w:val="42"/>
              </w:rPr>
            </w:pPr>
            <w:r>
              <w:rPr>
                <w:sz w:val="42"/>
              </w:rPr>
              <w:t>455</w:t>
            </w:r>
          </w:p>
        </w:tc>
        <w:tc>
          <w:tcPr>
            <w:tcW w:w="1894" w:type="dxa"/>
          </w:tcPr>
          <w:p>
            <w:pPr>
              <w:pStyle w:val="TableParagraph"/>
              <w:jc w:val="left"/>
              <w:rPr>
                <w:rFonts w:ascii="Times New Roman"/>
                <w:sz w:val="40"/>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0"/>
        </w:rPr>
      </w:pPr>
    </w:p>
    <w:p>
      <w:pPr>
        <w:spacing w:before="50"/>
        <w:ind w:left="800" w:right="0" w:firstLine="0"/>
        <w:jc w:val="left"/>
        <w:rPr>
          <w:sz w:val="36"/>
        </w:rPr>
      </w:pPr>
      <w:r>
        <w:rPr>
          <w:sz w:val="36"/>
        </w:rPr>
        <w:t>注：1、投标人应逐项填写本表，指出全部临时设施用地面积以及详细用途。</w:t>
      </w:r>
    </w:p>
    <w:p>
      <w:pPr>
        <w:spacing w:before="6"/>
        <w:ind w:left="1520" w:right="0" w:firstLine="0"/>
        <w:jc w:val="left"/>
        <w:rPr>
          <w:sz w:val="36"/>
        </w:rPr>
      </w:pPr>
      <w:r>
        <w:rPr>
          <w:sz w:val="36"/>
        </w:rPr>
        <w:t>2、本表不够，可加附页。</w:t>
      </w:r>
    </w:p>
    <w:p>
      <w:pPr>
        <w:spacing w:after="0"/>
        <w:jc w:val="left"/>
        <w:rPr>
          <w:sz w:val="36"/>
        </w:rPr>
        <w:sectPr>
          <w:headerReference w:type="default" r:id="rId16"/>
          <w:footerReference w:type="default" r:id="rId17"/>
          <w:pgSz w:w="17860" w:h="25260"/>
          <w:pgMar w:top="1360" w:right="0" w:bottom="2040" w:left="1360" w:header="1024" w:footer="1851"/>
          <w:pgNumType w:start="6"/>
          <w:cols w:space="708"/>
        </w:sectPr>
      </w:pPr>
    </w:p>
    <w:p>
      <w:pPr>
        <w:spacing w:before="100"/>
        <w:ind w:left="6036" w:right="0" w:firstLine="0"/>
        <w:jc w:val="center"/>
        <w:rPr>
          <w:rFonts w:ascii="Arial"/>
          <w:sz w:val="27"/>
        </w:rPr>
      </w:pPr>
      <w:r>
        <w:drawing>
          <wp:anchor distT="0" distB="0" distL="0" distR="0" simplePos="0" relativeHeight="251660288" behindDoc="1" locked="0" layoutInCell="1" allowOverlap="1">
            <wp:simplePos x="0" y="0"/>
            <wp:positionH relativeFrom="page">
              <wp:posOffset>1257300</wp:posOffset>
            </wp:positionH>
            <wp:positionV relativeFrom="paragraph">
              <wp:posOffset>230159</wp:posOffset>
            </wp:positionV>
            <wp:extent cx="10083545" cy="381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8" cstate="print"/>
                    <a:stretch>
                      <a:fillRect/>
                    </a:stretch>
                  </pic:blipFill>
                  <pic:spPr>
                    <a:xfrm>
                      <a:off x="0" y="0"/>
                      <a:ext cx="10083545" cy="38100"/>
                    </a:xfrm>
                    <a:prstGeom prst="rect">
                      <a:avLst/>
                    </a:prstGeom>
                  </pic:spPr>
                </pic:pic>
              </a:graphicData>
            </a:graphic>
          </wp:anchor>
        </w:drawing>
      </w:r>
      <w:r>
        <w:rPr>
          <w:rFonts w:ascii="Arial"/>
          <w:w w:val="89"/>
          <w:sz w:val="27"/>
        </w:rPr>
        <w:t>.</w:t>
      </w:r>
    </w:p>
    <w:p>
      <w:pPr>
        <w:pStyle w:val="BodyText"/>
        <w:rPr>
          <w:rFonts w:ascii="Arial"/>
          <w:sz w:val="26"/>
        </w:rPr>
      </w:pPr>
    </w:p>
    <w:p>
      <w:pPr>
        <w:pStyle w:val="BodyText"/>
        <w:rPr>
          <w:rFonts w:ascii="Arial"/>
          <w:sz w:val="26"/>
        </w:rPr>
      </w:pPr>
    </w:p>
    <w:p>
      <w:pPr>
        <w:pStyle w:val="BodyText"/>
        <w:spacing w:before="8"/>
        <w:rPr>
          <w:rFonts w:ascii="Arial"/>
          <w:sz w:val="30"/>
        </w:rPr>
      </w:pPr>
    </w:p>
    <w:p>
      <w:pPr>
        <w:pStyle w:val="Heading1"/>
        <w:spacing w:before="0"/>
        <w:ind w:left="6098" w:right="119"/>
        <w:jc w:val="center"/>
      </w:pPr>
      <w:r>
        <w:pict>
          <v:group id="_x0000_s1036" style="width:834.75pt;height:533.9pt;margin-top:65.05pt;margin-left:60.25pt;mso-position-horizontal-relative:page;position:absolute;z-index:-251655168" coordorigin="1205,1301" coordsize="16695,10678">
            <v:shape id="_x0000_s1037" type="#_x0000_t75" style="width:16655;height:10678;left:1205;position:absolute;top:1301" stroked="f">
              <v:imagedata r:id="rId19" o:title=""/>
            </v:shape>
            <v:shape id="_x0000_s1038" type="#_x0000_t202" style="width:740;height:360;left:2729;position:absolute;top:1460" filled="f" stroked="f">
              <v:textbox inset="0,0,0,0">
                <w:txbxContent>
                  <w:p>
                    <w:pPr>
                      <w:spacing w:before="0" w:line="360" w:lineRule="exact"/>
                      <w:ind w:left="0" w:right="0" w:firstLine="0"/>
                      <w:jc w:val="left"/>
                      <w:rPr>
                        <w:sz w:val="36"/>
                      </w:rPr>
                    </w:pPr>
                    <w:r>
                      <w:rPr>
                        <w:sz w:val="36"/>
                      </w:rPr>
                      <w:t>日期</w:t>
                    </w:r>
                  </w:p>
                </w:txbxContent>
              </v:textbox>
            </v:shape>
            <v:shape id="_x0000_s1039" type="#_x0000_t202" style="width:740;height:360;left:13804;position:absolute;top:1514" filled="f" stroked="f">
              <v:textbox inset="0,0,0,0">
                <w:txbxContent>
                  <w:p>
                    <w:pPr>
                      <w:spacing w:before="0" w:line="360" w:lineRule="exact"/>
                      <w:ind w:left="0" w:right="0" w:firstLine="0"/>
                      <w:jc w:val="left"/>
                      <w:rPr>
                        <w:sz w:val="36"/>
                      </w:rPr>
                    </w:pPr>
                    <w:r>
                      <w:rPr>
                        <w:sz w:val="36"/>
                      </w:rPr>
                      <w:t>天数</w:t>
                    </w:r>
                  </w:p>
                </w:txbxContent>
              </v:textbox>
            </v:shape>
            <v:shape id="_x0000_s1040" type="#_x0000_t202" style="width:2180;height:2039;left:2008;position:absolute;top:2346" filled="f" stroked="f">
              <v:textbox inset="0,0,0,0">
                <w:txbxContent>
                  <w:p>
                    <w:pPr>
                      <w:spacing w:before="0" w:line="411" w:lineRule="exact"/>
                      <w:ind w:left="0" w:right="18" w:firstLine="0"/>
                      <w:jc w:val="center"/>
                      <w:rPr>
                        <w:sz w:val="36"/>
                      </w:rPr>
                    </w:pPr>
                    <w:r>
                      <w:rPr>
                        <w:sz w:val="36"/>
                      </w:rPr>
                      <w:t>分项工程</w:t>
                    </w:r>
                  </w:p>
                  <w:p>
                    <w:pPr>
                      <w:spacing w:before="119" w:line="242" w:lineRule="auto"/>
                      <w:ind w:left="0" w:right="18" w:firstLine="0"/>
                      <w:jc w:val="center"/>
                      <w:rPr>
                        <w:sz w:val="36"/>
                      </w:rPr>
                    </w:pPr>
                    <w:r>
                      <w:rPr>
                        <w:sz w:val="36"/>
                      </w:rPr>
                      <w:t xml:space="preserve">定位放样、 </w:t>
                    </w:r>
                    <w:r>
                      <w:rPr>
                        <w:spacing w:val="-4"/>
                        <w:sz w:val="36"/>
                      </w:rPr>
                      <w:t>临时设施搭建</w:t>
                    </w:r>
                  </w:p>
                  <w:p>
                    <w:pPr>
                      <w:spacing w:before="166" w:line="411" w:lineRule="exact"/>
                      <w:ind w:left="0" w:right="18" w:firstLine="0"/>
                      <w:jc w:val="center"/>
                      <w:rPr>
                        <w:sz w:val="36"/>
                      </w:rPr>
                    </w:pPr>
                    <w:r>
                      <w:rPr>
                        <w:sz w:val="36"/>
                      </w:rPr>
                      <w:t>桩基工程</w:t>
                    </w:r>
                  </w:p>
                </w:txbxContent>
              </v:textbox>
            </v:shape>
            <v:shape id="_x0000_s1041" type="#_x0000_t202" style="width:1190;height:360;left:6149;position:absolute;top:2292" filled="f" stroked="f">
              <v:textbox inset="0,0,0,0">
                <w:txbxContent>
                  <w:p>
                    <w:pPr>
                      <w:spacing w:before="0" w:line="360" w:lineRule="exact"/>
                      <w:ind w:left="0" w:right="0" w:firstLine="0"/>
                      <w:jc w:val="left"/>
                      <w:rPr>
                        <w:sz w:val="36"/>
                      </w:rPr>
                    </w:pPr>
                    <w:r>
                      <w:rPr>
                        <w:sz w:val="36"/>
                      </w:rPr>
                      <w:t>1-10</w:t>
                    </w:r>
                    <w:r>
                      <w:rPr>
                        <w:spacing w:val="-45"/>
                        <w:sz w:val="36"/>
                      </w:rPr>
                      <w:t xml:space="preserve"> 天</w:t>
                    </w:r>
                  </w:p>
                </w:txbxContent>
              </v:textbox>
            </v:shape>
            <v:shape id="_x0000_s1042" type="#_x0000_t202" style="width:1370;height:360;left:9735;position:absolute;top:2292" filled="f" stroked="f">
              <v:textbox inset="0,0,0,0">
                <w:txbxContent>
                  <w:p>
                    <w:pPr>
                      <w:spacing w:before="0" w:line="360" w:lineRule="exact"/>
                      <w:ind w:left="0" w:right="0" w:firstLine="0"/>
                      <w:jc w:val="left"/>
                      <w:rPr>
                        <w:sz w:val="36"/>
                      </w:rPr>
                    </w:pPr>
                    <w:r>
                      <w:rPr>
                        <w:sz w:val="36"/>
                      </w:rPr>
                      <w:t>11-20</w:t>
                    </w:r>
                    <w:r>
                      <w:rPr>
                        <w:spacing w:val="-45"/>
                        <w:sz w:val="36"/>
                      </w:rPr>
                      <w:t xml:space="preserve"> 天</w:t>
                    </w:r>
                  </w:p>
                </w:txbxContent>
              </v:textbox>
            </v:shape>
            <v:shape id="_x0000_s1043" type="#_x0000_t202" style="width:1370;height:360;left:13516;position:absolute;top:2292" filled="f" stroked="f">
              <v:textbox inset="0,0,0,0">
                <w:txbxContent>
                  <w:p>
                    <w:pPr>
                      <w:spacing w:before="0" w:line="360" w:lineRule="exact"/>
                      <w:ind w:left="0" w:right="0" w:firstLine="0"/>
                      <w:jc w:val="left"/>
                      <w:rPr>
                        <w:sz w:val="36"/>
                      </w:rPr>
                    </w:pPr>
                    <w:r>
                      <w:rPr>
                        <w:sz w:val="36"/>
                      </w:rPr>
                      <w:t>21-30</w:t>
                    </w:r>
                    <w:r>
                      <w:rPr>
                        <w:spacing w:val="-45"/>
                        <w:sz w:val="36"/>
                      </w:rPr>
                      <w:t xml:space="preserve"> 天</w:t>
                    </w:r>
                  </w:p>
                </w:txbxContent>
              </v:textbox>
            </v:shape>
            <v:shape id="_x0000_s1044" type="#_x0000_t202" style="width:380;height:360;left:17519;position:absolute;top:2292" filled="f" stroked="f">
              <v:textbox inset="0,0,0,0">
                <w:txbxContent>
                  <w:p>
                    <w:pPr>
                      <w:spacing w:before="0" w:line="360" w:lineRule="exact"/>
                      <w:ind w:left="0" w:right="0" w:firstLine="0"/>
                      <w:jc w:val="left"/>
                      <w:rPr>
                        <w:sz w:val="36"/>
                      </w:rPr>
                    </w:pPr>
                    <w:r>
                      <w:rPr>
                        <w:sz w:val="36"/>
                      </w:rPr>
                      <w:t>31</w:t>
                    </w:r>
                  </w:p>
                </w:txbxContent>
              </v:textbox>
            </v:shape>
            <v:shape id="_x0000_s1045" type="#_x0000_t202" style="width:3260;height:3043;left:1468;position:absolute;top:4805" filled="f" stroked="f">
              <v:textbox inset="0,0,0,0">
                <w:txbxContent>
                  <w:p>
                    <w:pPr>
                      <w:spacing w:before="0" w:line="411" w:lineRule="exact"/>
                      <w:ind w:left="0" w:right="18" w:firstLine="0"/>
                      <w:jc w:val="center"/>
                      <w:rPr>
                        <w:sz w:val="36"/>
                      </w:rPr>
                    </w:pPr>
                    <w:r>
                      <w:rPr>
                        <w:sz w:val="36"/>
                      </w:rPr>
                      <w:t>预制构件制作</w:t>
                    </w:r>
                  </w:p>
                  <w:p>
                    <w:pPr>
                      <w:spacing w:before="168"/>
                      <w:ind w:left="0" w:right="18" w:firstLine="0"/>
                      <w:jc w:val="center"/>
                      <w:rPr>
                        <w:sz w:val="36"/>
                      </w:rPr>
                    </w:pPr>
                    <w:r>
                      <w:rPr>
                        <w:sz w:val="36"/>
                      </w:rPr>
                      <w:t>框架结构主体工程</w:t>
                    </w:r>
                  </w:p>
                  <w:p>
                    <w:pPr>
                      <w:spacing w:before="7"/>
                      <w:ind w:left="0" w:right="18" w:firstLine="0"/>
                      <w:jc w:val="center"/>
                      <w:rPr>
                        <w:sz w:val="36"/>
                      </w:rPr>
                    </w:pPr>
                    <w:r>
                      <w:rPr>
                        <w:sz w:val="36"/>
                      </w:rPr>
                      <w:t>（梁、柱等）</w:t>
                    </w:r>
                  </w:p>
                  <w:p>
                    <w:pPr>
                      <w:spacing w:before="25" w:line="244" w:lineRule="auto"/>
                      <w:ind w:left="0" w:right="18" w:firstLine="0"/>
                      <w:jc w:val="center"/>
                      <w:rPr>
                        <w:sz w:val="36"/>
                      </w:rPr>
                    </w:pPr>
                    <w:r>
                      <w:rPr>
                        <w:spacing w:val="-2"/>
                        <w:sz w:val="36"/>
                      </w:rPr>
                      <w:t>排架结构柱、梁、屋</w:t>
                    </w:r>
                    <w:r>
                      <w:rPr>
                        <w:sz w:val="36"/>
                      </w:rPr>
                      <w:t>架拼装</w:t>
                    </w:r>
                  </w:p>
                  <w:p>
                    <w:pPr>
                      <w:spacing w:before="158" w:line="411" w:lineRule="exact"/>
                      <w:ind w:left="0" w:right="18" w:firstLine="0"/>
                      <w:jc w:val="center"/>
                      <w:rPr>
                        <w:sz w:val="36"/>
                      </w:rPr>
                    </w:pPr>
                    <w:r>
                      <w:rPr>
                        <w:sz w:val="36"/>
                      </w:rPr>
                      <w:t>屋面工程</w:t>
                    </w:r>
                  </w:p>
                </w:txbxContent>
              </v:textbox>
            </v:shape>
            <v:shape id="_x0000_s1046" type="#_x0000_t202" style="width:2540;height:360;left:1828;position:absolute;top:8269" filled="f" stroked="f">
              <v:textbox inset="0,0,0,0">
                <w:txbxContent>
                  <w:p>
                    <w:pPr>
                      <w:spacing w:before="0" w:line="360" w:lineRule="exact"/>
                      <w:ind w:left="0" w:right="0" w:firstLine="0"/>
                      <w:jc w:val="left"/>
                      <w:rPr>
                        <w:sz w:val="36"/>
                      </w:rPr>
                    </w:pPr>
                    <w:r>
                      <w:rPr>
                        <w:sz w:val="36"/>
                      </w:rPr>
                      <w:t>楼地面装饰工程</w:t>
                    </w:r>
                  </w:p>
                </w:txbxContent>
              </v:textbox>
            </v:shape>
            <v:shape id="_x0000_s1047" type="#_x0000_t202" style="width:1460;height:360;left:2368;position:absolute;top:9047" filled="f" stroked="f">
              <v:textbox inset="0,0,0,0">
                <w:txbxContent>
                  <w:p>
                    <w:pPr>
                      <w:spacing w:before="0" w:line="360" w:lineRule="exact"/>
                      <w:ind w:left="0" w:right="0" w:firstLine="0"/>
                      <w:jc w:val="left"/>
                      <w:rPr>
                        <w:sz w:val="36"/>
                      </w:rPr>
                    </w:pPr>
                    <w:r>
                      <w:rPr>
                        <w:sz w:val="36"/>
                      </w:rPr>
                      <w:t>门窗工程</w:t>
                    </w:r>
                  </w:p>
                </w:txbxContent>
              </v:textbox>
            </v:shape>
            <v:shape id="_x0000_s1048" type="#_x0000_t202" style="width:2540;height:360;left:1828;position:absolute;top:9828" filled="f" stroked="f">
              <v:textbox inset="0,0,0,0">
                <w:txbxContent>
                  <w:p>
                    <w:pPr>
                      <w:spacing w:before="0" w:line="360" w:lineRule="exact"/>
                      <w:ind w:left="0" w:right="0" w:firstLine="0"/>
                      <w:jc w:val="left"/>
                      <w:rPr>
                        <w:sz w:val="36"/>
                      </w:rPr>
                    </w:pPr>
                    <w:r>
                      <w:rPr>
                        <w:sz w:val="36"/>
                      </w:rPr>
                      <w:t>油漆，彩绘工程</w:t>
                    </w:r>
                  </w:p>
                </w:txbxContent>
              </v:textbox>
            </v:shape>
            <v:shape id="_x0000_s1049" type="#_x0000_t202" style="width:1460;height:360;left:2368;position:absolute;top:10610" filled="f" stroked="f">
              <v:textbox inset="0,0,0,0">
                <w:txbxContent>
                  <w:p>
                    <w:pPr>
                      <w:spacing w:before="0" w:line="360" w:lineRule="exact"/>
                      <w:ind w:left="0" w:right="0" w:firstLine="0"/>
                      <w:jc w:val="left"/>
                      <w:rPr>
                        <w:sz w:val="36"/>
                      </w:rPr>
                    </w:pPr>
                    <w:r>
                      <w:rPr>
                        <w:sz w:val="36"/>
                      </w:rPr>
                      <w:t>竣工验收</w:t>
                    </w:r>
                  </w:p>
                </w:txbxContent>
              </v:textbox>
            </v:shape>
            <v:shape id="_x0000_s1050" type="#_x0000_t202" style="width:1460;height:360;left:2368;position:absolute;top:11388" filled="f" stroked="f">
              <v:textbox inset="0,0,0,0">
                <w:txbxContent>
                  <w:p>
                    <w:pPr>
                      <w:spacing w:before="0" w:line="360" w:lineRule="exact"/>
                      <w:ind w:left="0" w:right="0" w:firstLine="0"/>
                      <w:jc w:val="left"/>
                      <w:rPr>
                        <w:sz w:val="36"/>
                      </w:rPr>
                    </w:pPr>
                    <w:r>
                      <w:rPr>
                        <w:sz w:val="36"/>
                      </w:rPr>
                      <w:t>成品保护</w:t>
                    </w:r>
                  </w:p>
                </w:txbxContent>
              </v:textbox>
            </v:shape>
          </v:group>
        </w:pict>
      </w:r>
      <w:r>
        <w:t>三、施工进度计划和各阶段进度的保证措施</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8"/>
        </w:rPr>
      </w:pPr>
    </w:p>
    <w:p>
      <w:pPr>
        <w:spacing w:before="114"/>
        <w:ind w:left="681" w:right="0" w:firstLine="0"/>
        <w:jc w:val="left"/>
        <w:rPr>
          <w:rFonts w:ascii="Arial"/>
          <w:sz w:val="27"/>
        </w:rPr>
      </w:pPr>
      <w:r>
        <w:rPr>
          <w:rFonts w:ascii="Arial"/>
          <w:w w:val="89"/>
          <w:sz w:val="27"/>
        </w:rPr>
        <w:t>.</w:t>
      </w:r>
    </w:p>
    <w:p>
      <w:pPr>
        <w:spacing w:after="0"/>
        <w:jc w:val="left"/>
        <w:rPr>
          <w:rFonts w:ascii="Arial"/>
          <w:sz w:val="27"/>
        </w:rPr>
        <w:sectPr>
          <w:headerReference w:type="default" r:id="rId20"/>
          <w:footerReference w:type="default" r:id="rId21"/>
          <w:pgSz w:w="17860" w:h="25260"/>
          <w:pgMar w:top="920" w:right="0" w:bottom="280" w:left="1360" w:header="0" w:footer="0"/>
          <w:pgNumType w:start="7"/>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11"/>
        <w:ind w:left="1520"/>
      </w:pPr>
      <w:r>
        <w:t>保证措施</w:t>
      </w:r>
    </w:p>
    <w:p>
      <w:pPr>
        <w:pStyle w:val="BodyText"/>
        <w:spacing w:before="362" w:line="400" w:lineRule="auto"/>
        <w:ind w:left="681" w:right="1675" w:firstLine="838"/>
      </w:pPr>
      <w:r>
        <w:rPr>
          <w:spacing w:val="-14"/>
        </w:rPr>
        <w:t>在保证施工高质量的前提下，按期完工力争提前完工是建设方和施工方共</w:t>
      </w:r>
      <w:r>
        <w:t>同的目标，为了确保施工进度，我单位采取以下措施：</w:t>
      </w:r>
    </w:p>
    <w:p>
      <w:pPr>
        <w:pStyle w:val="BodyText"/>
        <w:spacing w:before="3"/>
        <w:ind w:left="1520"/>
      </w:pPr>
      <w:r>
        <w:t>工期保证循环图</w:t>
      </w:r>
    </w:p>
    <w:p>
      <w:pPr>
        <w:pStyle w:val="BodyText"/>
        <w:spacing w:before="10"/>
        <w:rPr>
          <w:sz w:val="7"/>
        </w:rPr>
      </w:pPr>
      <w:r>
        <w:pict>
          <v:group id="_x0000_s1051" style="width:731pt;height:167pt;margin-top:6.96pt;margin-left:88pt;mso-position-horizontal-relative:page;mso-wrap-distance-left:0;mso-wrap-distance-right:0;position:absolute;z-index:-251654144" coordorigin="1760,139" coordsize="14620,3340">
            <v:shape id="_x0000_s1052" type="#_x0000_t75" style="width:14620;height:3340;left:1760;position:absolute;top:139" stroked="f">
              <v:imagedata r:id="rId22" o:title=""/>
            </v:shape>
            <v:shape id="_x0000_s1053" type="#_x0000_t202" style="width:805;height:1404;left:2036;position:absolute;top:1019" filled="f" stroked="f">
              <v:textbox inset="0,0,0,0">
                <w:txbxContent>
                  <w:p>
                    <w:pPr>
                      <w:spacing w:before="24" w:line="192" w:lineRule="auto"/>
                      <w:ind w:left="0" w:right="18" w:firstLine="0"/>
                      <w:jc w:val="right"/>
                      <w:rPr>
                        <w:sz w:val="31"/>
                      </w:rPr>
                    </w:pPr>
                    <w:r>
                      <w:rPr>
                        <w:sz w:val="31"/>
                      </w:rPr>
                      <w:t xml:space="preserve">阶 工段 </w:t>
                    </w:r>
                    <w:r>
                      <w:rPr>
                        <w:position w:val="-4"/>
                        <w:sz w:val="31"/>
                      </w:rPr>
                      <w:t>期</w:t>
                    </w:r>
                  </w:p>
                  <w:p>
                    <w:pPr>
                      <w:spacing w:before="0" w:line="356" w:lineRule="exact"/>
                      <w:ind w:left="0" w:right="18" w:firstLine="0"/>
                      <w:jc w:val="right"/>
                      <w:rPr>
                        <w:sz w:val="31"/>
                      </w:rPr>
                    </w:pPr>
                    <w:r>
                      <w:rPr>
                        <w:w w:val="102"/>
                        <w:sz w:val="31"/>
                      </w:rPr>
                      <w:t>目</w:t>
                    </w:r>
                  </w:p>
                  <w:p>
                    <w:pPr>
                      <w:spacing w:before="0" w:line="338" w:lineRule="exact"/>
                      <w:ind w:left="0" w:right="18" w:firstLine="0"/>
                      <w:jc w:val="right"/>
                      <w:rPr>
                        <w:sz w:val="31"/>
                      </w:rPr>
                    </w:pPr>
                    <w:r>
                      <w:rPr>
                        <w:w w:val="102"/>
                        <w:sz w:val="31"/>
                      </w:rPr>
                      <w:t>标</w:t>
                    </w:r>
                  </w:p>
                </w:txbxContent>
              </v:textbox>
            </v:shape>
            <v:shape id="_x0000_s1054" type="#_x0000_t202" style="width:337;height:1264;left:4661;position:absolute;top:1019" filled="f" stroked="f">
              <v:textbox inset="0,0,0,0">
                <w:txbxContent>
                  <w:p>
                    <w:pPr>
                      <w:spacing w:before="27" w:line="189" w:lineRule="auto"/>
                      <w:ind w:left="0" w:right="18" w:firstLine="0"/>
                      <w:jc w:val="both"/>
                      <w:rPr>
                        <w:sz w:val="31"/>
                      </w:rPr>
                    </w:pPr>
                    <w:r>
                      <w:rPr>
                        <w:sz w:val="31"/>
                      </w:rPr>
                      <w:t>工期预计</w:t>
                    </w:r>
                  </w:p>
                </w:txbxContent>
              </v:textbox>
            </v:shape>
            <v:shape id="_x0000_s1055" type="#_x0000_t202" style="width:805;height:1404;left:6357;position:absolute;top:1019" filled="f" stroked="f">
              <v:textbox inset="0,0,0,0">
                <w:txbxContent>
                  <w:p>
                    <w:pPr>
                      <w:spacing w:before="39" w:line="180" w:lineRule="auto"/>
                      <w:ind w:left="0" w:right="18" w:firstLine="0"/>
                      <w:jc w:val="both"/>
                      <w:rPr>
                        <w:sz w:val="31"/>
                      </w:rPr>
                    </w:pPr>
                    <w:r>
                      <w:rPr>
                        <w:spacing w:val="-4"/>
                        <w:sz w:val="31"/>
                      </w:rPr>
                      <w:t>实 进</w:t>
                    </w:r>
                    <w:r>
                      <w:rPr>
                        <w:spacing w:val="4"/>
                        <w:sz w:val="31"/>
                      </w:rPr>
                      <w:t xml:space="preserve">施 </w:t>
                    </w:r>
                    <w:r>
                      <w:rPr>
                        <w:spacing w:val="-18"/>
                        <w:position w:val="-4"/>
                        <w:sz w:val="31"/>
                      </w:rPr>
                      <w:t>度</w:t>
                    </w:r>
                    <w:r>
                      <w:rPr>
                        <w:spacing w:val="4"/>
                        <w:sz w:val="31"/>
                      </w:rPr>
                      <w:t xml:space="preserve">方 </w:t>
                    </w:r>
                    <w:r>
                      <w:rPr>
                        <w:spacing w:val="-18"/>
                        <w:position w:val="-8"/>
                        <w:sz w:val="31"/>
                      </w:rPr>
                      <w:t>计</w:t>
                    </w:r>
                  </w:p>
                  <w:p>
                    <w:pPr>
                      <w:spacing w:before="0" w:line="110" w:lineRule="auto"/>
                      <w:ind w:left="0" w:right="0" w:firstLine="0"/>
                      <w:jc w:val="both"/>
                      <w:rPr>
                        <w:sz w:val="31"/>
                      </w:rPr>
                    </w:pPr>
                    <w:r>
                      <w:rPr>
                        <w:spacing w:val="4"/>
                        <w:sz w:val="31"/>
                      </w:rPr>
                      <w:t xml:space="preserve">案 </w:t>
                    </w:r>
                    <w:r>
                      <w:rPr>
                        <w:position w:val="-13"/>
                        <w:sz w:val="31"/>
                      </w:rPr>
                      <w:t>划</w:t>
                    </w:r>
                  </w:p>
                </w:txbxContent>
              </v:textbox>
            </v:shape>
            <v:shape id="_x0000_s1056" type="#_x0000_t202" style="width:805;height:1404;left:8247;position:absolute;top:1019" filled="f" stroked="f">
              <v:textbox inset="0,0,0,0">
                <w:txbxContent>
                  <w:p>
                    <w:pPr>
                      <w:spacing w:before="24" w:line="192" w:lineRule="auto"/>
                      <w:ind w:left="0" w:right="18" w:firstLine="0"/>
                      <w:jc w:val="right"/>
                      <w:rPr>
                        <w:sz w:val="31"/>
                      </w:rPr>
                    </w:pPr>
                    <w:r>
                      <w:rPr>
                        <w:sz w:val="31"/>
                      </w:rPr>
                      <w:t xml:space="preserve">核 工检 </w:t>
                    </w:r>
                    <w:r>
                      <w:rPr>
                        <w:position w:val="-4"/>
                        <w:sz w:val="31"/>
                      </w:rPr>
                      <w:t>期</w:t>
                    </w:r>
                  </w:p>
                  <w:p>
                    <w:pPr>
                      <w:spacing w:before="0" w:line="356" w:lineRule="exact"/>
                      <w:ind w:left="0" w:right="18" w:firstLine="0"/>
                      <w:jc w:val="right"/>
                      <w:rPr>
                        <w:sz w:val="31"/>
                      </w:rPr>
                    </w:pPr>
                    <w:r>
                      <w:rPr>
                        <w:w w:val="102"/>
                        <w:sz w:val="31"/>
                      </w:rPr>
                      <w:t>定</w:t>
                    </w:r>
                  </w:p>
                  <w:p>
                    <w:pPr>
                      <w:spacing w:before="0" w:line="338" w:lineRule="exact"/>
                      <w:ind w:left="0" w:right="18" w:firstLine="0"/>
                      <w:jc w:val="right"/>
                      <w:rPr>
                        <w:sz w:val="31"/>
                      </w:rPr>
                    </w:pPr>
                    <w:r>
                      <w:rPr>
                        <w:w w:val="102"/>
                        <w:sz w:val="31"/>
                      </w:rPr>
                      <w:t>期</w:t>
                    </w:r>
                  </w:p>
                </w:txbxContent>
              </v:textbox>
            </v:shape>
            <v:shape id="_x0000_s1057" type="#_x0000_t202" style="width:337;height:1264;left:10602;position:absolute;top:1019" filled="f" stroked="f">
              <v:textbox inset="0,0,0,0">
                <w:txbxContent>
                  <w:p>
                    <w:pPr>
                      <w:spacing w:before="27" w:line="189" w:lineRule="auto"/>
                      <w:ind w:left="0" w:right="18" w:firstLine="0"/>
                      <w:jc w:val="both"/>
                      <w:rPr>
                        <w:sz w:val="31"/>
                      </w:rPr>
                    </w:pPr>
                    <w:r>
                      <w:rPr>
                        <w:sz w:val="31"/>
                      </w:rPr>
                      <w:t>进度分析</w:t>
                    </w:r>
                  </w:p>
                </w:txbxContent>
              </v:textbox>
            </v:shape>
            <v:shape id="_x0000_s1058" type="#_x0000_t202" style="width:654;height:782;left:12663;position:absolute;top:1103" filled="f" stroked="f">
              <v:textbox inset="0,0,0,0">
                <w:txbxContent>
                  <w:p>
                    <w:pPr>
                      <w:spacing w:before="0" w:line="359" w:lineRule="exact"/>
                      <w:ind w:left="0" w:right="0" w:firstLine="0"/>
                      <w:jc w:val="left"/>
                      <w:rPr>
                        <w:sz w:val="31"/>
                      </w:rPr>
                    </w:pPr>
                    <w:r>
                      <w:rPr>
                        <w:sz w:val="31"/>
                      </w:rPr>
                      <w:t>计划</w:t>
                    </w:r>
                  </w:p>
                  <w:p>
                    <w:pPr>
                      <w:spacing w:before="67" w:line="355" w:lineRule="exact"/>
                      <w:ind w:left="0" w:right="0" w:firstLine="0"/>
                      <w:jc w:val="left"/>
                      <w:rPr>
                        <w:sz w:val="31"/>
                      </w:rPr>
                    </w:pPr>
                    <w:r>
                      <w:rPr>
                        <w:sz w:val="31"/>
                      </w:rPr>
                      <w:t>调整</w:t>
                    </w:r>
                  </w:p>
                </w:txbxContent>
              </v:textbox>
            </v:shape>
            <v:shape id="_x0000_s1059" type="#_x0000_t202" style="width:337;height:1264;left:14923;position:absolute;top:1019" filled="f" stroked="f">
              <v:textbox inset="0,0,0,0">
                <w:txbxContent>
                  <w:p>
                    <w:pPr>
                      <w:spacing w:before="27" w:line="189" w:lineRule="auto"/>
                      <w:ind w:left="0" w:right="18" w:firstLine="0"/>
                      <w:jc w:val="both"/>
                      <w:rPr>
                        <w:sz w:val="31"/>
                      </w:rPr>
                    </w:pPr>
                    <w:r>
                      <w:rPr>
                        <w:sz w:val="31"/>
                      </w:rPr>
                      <w:t>正确实施</w:t>
                    </w:r>
                  </w:p>
                </w:txbxContent>
              </v:textbox>
            </v:shape>
            <w10:wrap type="topAndBottom"/>
          </v:group>
        </w:pict>
      </w:r>
    </w:p>
    <w:p>
      <w:pPr>
        <w:pStyle w:val="BodyText"/>
        <w:rPr>
          <w:sz w:val="20"/>
        </w:rPr>
      </w:pPr>
    </w:p>
    <w:p>
      <w:pPr>
        <w:pStyle w:val="BodyText"/>
        <w:spacing w:before="198" w:line="400" w:lineRule="auto"/>
        <w:ind w:left="681" w:right="1707" w:firstLine="838"/>
      </w:pPr>
      <w:r>
        <w:t>1、根据合同工期目标，编制确定前期工作，总体施工进度计划，阶段施工进度计划。</w:t>
      </w:r>
    </w:p>
    <w:p>
      <w:pPr>
        <w:pStyle w:val="BodyText"/>
        <w:spacing w:before="2"/>
        <w:ind w:left="1520"/>
      </w:pPr>
      <w:r>
        <w:t>2、编制施工方案，分总体施工方案和单项施工方案及阶段施工方案。</w:t>
      </w:r>
    </w:p>
    <w:p>
      <w:pPr>
        <w:pStyle w:val="BodyText"/>
        <w:spacing w:before="362" w:line="400" w:lineRule="auto"/>
        <w:ind w:left="681" w:right="1707" w:firstLine="838"/>
      </w:pPr>
      <w:r>
        <w:t>3、编制滚动式施工计划和施工方案，做到计划在方案中实施，方案服从于计划。</w:t>
      </w:r>
    </w:p>
    <w:p>
      <w:pPr>
        <w:pStyle w:val="BodyText"/>
        <w:spacing w:before="3" w:line="400" w:lineRule="auto"/>
        <w:ind w:left="681" w:right="1707" w:firstLine="838"/>
      </w:pPr>
      <w:r>
        <w:t>4、实施进度控制，由专人负责计划的执行，专人监督促导计划的按期完成，灵活掌握。</w:t>
      </w:r>
    </w:p>
    <w:p>
      <w:pPr>
        <w:pStyle w:val="BodyText"/>
        <w:spacing w:before="3" w:line="400" w:lineRule="auto"/>
        <w:ind w:left="681" w:right="1286" w:firstLine="838"/>
      </w:pPr>
      <w:r>
        <w:t>5、实施责任到人制度，总体负责，层层落实，环环相扣，做到目标明确， 落实到位到人，有责必纠。</w:t>
      </w:r>
    </w:p>
    <w:p>
      <w:pPr>
        <w:pStyle w:val="BodyText"/>
        <w:spacing w:before="3" w:line="400" w:lineRule="auto"/>
        <w:ind w:left="681" w:right="1707" w:firstLine="838"/>
      </w:pPr>
      <w:r>
        <w:t>6、加强现场质检工作，进行质量跟进和质量方面的技术督导，防止返工和工序之间的互相影响，明确奖罚制度。</w:t>
      </w:r>
    </w:p>
    <w:p>
      <w:pPr>
        <w:pStyle w:val="BodyText"/>
        <w:spacing w:before="3"/>
        <w:ind w:left="1520"/>
      </w:pPr>
      <w:r>
        <w:t>7、协调各工序间的配合，合理科学地执行计划安排。</w:t>
      </w:r>
    </w:p>
    <w:p>
      <w:pPr>
        <w:spacing w:after="0"/>
        <w:sectPr>
          <w:headerReference w:type="default" r:id="rId23"/>
          <w:footerReference w:type="default" r:id="rId24"/>
          <w:pgSz w:w="17860" w:h="25260"/>
          <w:pgMar w:top="1360" w:right="0" w:bottom="2000" w:left="1360" w:header="1024" w:footer="1806"/>
          <w:pgNumType w:start="8"/>
          <w:cols w:space="708"/>
        </w:sectPr>
      </w:pPr>
    </w:p>
    <w:p>
      <w:pPr>
        <w:pStyle w:val="BodyText"/>
        <w:rPr>
          <w:sz w:val="20"/>
        </w:rPr>
      </w:pPr>
    </w:p>
    <w:p>
      <w:pPr>
        <w:pStyle w:val="BodyText"/>
        <w:rPr>
          <w:sz w:val="20"/>
        </w:rPr>
      </w:pPr>
    </w:p>
    <w:p>
      <w:pPr>
        <w:pStyle w:val="BodyText"/>
        <w:spacing w:before="6"/>
        <w:rPr>
          <w:sz w:val="27"/>
        </w:rPr>
      </w:pPr>
    </w:p>
    <w:p>
      <w:pPr>
        <w:pStyle w:val="Heading1"/>
        <w:spacing w:before="13"/>
        <w:ind w:left="5330"/>
        <w:rPr>
          <w:rFonts w:ascii="幼圆" w:eastAsia="幼圆" w:hint="eastAsia"/>
        </w:rPr>
      </w:pPr>
      <w:r>
        <w:rPr>
          <w:rFonts w:ascii="幼圆" w:eastAsia="幼圆" w:hint="eastAsia"/>
        </w:rPr>
        <w:t>四、各分部分项的施工方案</w:t>
      </w:r>
    </w:p>
    <w:p>
      <w:pPr>
        <w:pStyle w:val="BodyText"/>
        <w:tabs>
          <w:tab w:val="left" w:pos="7846"/>
        </w:tabs>
        <w:spacing w:before="358" w:line="400" w:lineRule="auto"/>
        <w:ind w:left="681" w:right="6123" w:firstLine="5271"/>
        <w:rPr>
          <w:rFonts w:ascii="幼圆" w:eastAsia="幼圆" w:hint="eastAsia"/>
        </w:rPr>
      </w:pPr>
      <w:r>
        <w:rPr>
          <w:rFonts w:ascii="幼圆" w:eastAsia="幼圆" w:hint="eastAsia"/>
        </w:rPr>
        <w:t>第一节</w:t>
        <w:tab/>
        <w:t>基础土方工</w:t>
      </w:r>
      <w:r>
        <w:rPr>
          <w:rFonts w:ascii="幼圆" w:eastAsia="幼圆" w:hint="eastAsia"/>
          <w:spacing w:val="-17"/>
        </w:rPr>
        <w:t>程</w:t>
      </w:r>
      <w:r>
        <w:rPr>
          <w:rFonts w:ascii="幼圆" w:eastAsia="幼圆" w:hint="eastAsia"/>
        </w:rPr>
        <w:t>本工程适用于望月怀古亭、天涯怡情亭基础工作。</w:t>
      </w:r>
    </w:p>
    <w:p>
      <w:pPr>
        <w:pStyle w:val="BodyText"/>
        <w:spacing w:before="3" w:line="400" w:lineRule="auto"/>
        <w:ind w:left="681" w:right="1470" w:firstLine="838"/>
        <w:rPr>
          <w:rFonts w:ascii="幼圆" w:eastAsia="幼圆" w:hint="eastAsia"/>
        </w:rPr>
      </w:pPr>
      <w:r>
        <w:rPr>
          <w:rFonts w:ascii="幼圆" w:eastAsia="幼圆" w:hint="eastAsia"/>
          <w:spacing w:val="-12"/>
        </w:rPr>
        <w:t>本工程要考虑一个二次搬运，一般施工工程中所使用的多种建材，包括成</w:t>
      </w:r>
      <w:r>
        <w:rPr>
          <w:rFonts w:ascii="幼圆" w:eastAsia="幼圆" w:hint="eastAsia"/>
          <w:spacing w:val="-24"/>
        </w:rPr>
        <w:t xml:space="preserve">品和半成品构件，都应按施工组织设计要求，运送到施工现场指定的地点堆积； </w:t>
      </w:r>
      <w:r>
        <w:rPr>
          <w:rFonts w:ascii="幼圆" w:eastAsia="幼圆" w:hint="eastAsia"/>
        </w:rPr>
        <w:t>但由于此工地地处莲花山景区山坡上，使得运输车辆难以直接到达指定地点， 而需要通过小车或人力进行第二次的转运。</w:t>
      </w:r>
    </w:p>
    <w:p>
      <w:pPr>
        <w:pStyle w:val="BodyText"/>
        <w:spacing w:before="6"/>
        <w:ind w:left="1520"/>
        <w:rPr>
          <w:rFonts w:ascii="幼圆" w:eastAsia="幼圆" w:hint="eastAsia"/>
        </w:rPr>
      </w:pPr>
      <w:r>
        <w:rPr>
          <w:rFonts w:ascii="幼圆" w:eastAsia="幼圆" w:hint="eastAsia"/>
        </w:rPr>
        <w:t>1、工艺流程：</w:t>
      </w:r>
    </w:p>
    <w:p>
      <w:pPr>
        <w:pStyle w:val="BodyText"/>
        <w:spacing w:before="362" w:line="400" w:lineRule="auto"/>
        <w:ind w:left="1520" w:right="1498"/>
        <w:rPr>
          <w:rFonts w:ascii="幼圆" w:eastAsia="幼圆" w:hint="eastAsia"/>
        </w:rPr>
      </w:pPr>
      <w:r>
        <w:rPr>
          <w:rFonts w:ascii="幼圆" w:eastAsia="幼圆" w:hint="eastAsia"/>
        </w:rPr>
        <w:t>确定开挖的顺序和坡度确定开挖边界与深度分层开挖修整边缘部位清底。2、在天然湿度底土中，开挖基坑（槽）和管沟时，根据具体的土质情况</w:t>
      </w:r>
    </w:p>
    <w:p>
      <w:pPr>
        <w:pStyle w:val="BodyText"/>
        <w:spacing w:before="3"/>
        <w:ind w:left="681"/>
        <w:rPr>
          <w:rFonts w:ascii="幼圆" w:eastAsia="幼圆" w:hint="eastAsia"/>
        </w:rPr>
      </w:pPr>
      <w:r>
        <w:rPr>
          <w:rFonts w:ascii="幼圆" w:eastAsia="幼圆" w:hint="eastAsia"/>
        </w:rPr>
        <w:t>来确定是否放坡。</w:t>
      </w:r>
    </w:p>
    <w:p>
      <w:pPr>
        <w:pStyle w:val="BodyText"/>
        <w:spacing w:before="362" w:line="400" w:lineRule="auto"/>
        <w:ind w:left="681" w:right="1707" w:firstLine="838"/>
        <w:rPr>
          <w:rFonts w:ascii="幼圆" w:eastAsia="幼圆" w:hint="eastAsia"/>
        </w:rPr>
      </w:pPr>
      <w:r>
        <w:rPr>
          <w:rFonts w:ascii="幼圆" w:eastAsia="幼圆" w:hint="eastAsia"/>
        </w:rPr>
        <w:t>3、根据基础和土质以及现场出土等条件，要合理确定开挖顺序，然后再分段分层平均下挖。</w:t>
      </w:r>
    </w:p>
    <w:p>
      <w:pPr>
        <w:pStyle w:val="ListParagraph"/>
        <w:numPr>
          <w:ilvl w:val="0"/>
          <w:numId w:val="28"/>
        </w:numPr>
        <w:tabs>
          <w:tab w:val="left" w:pos="2577"/>
        </w:tabs>
        <w:spacing w:before="3" w:after="0" w:line="240" w:lineRule="auto"/>
        <w:ind w:left="2576" w:right="0" w:hanging="1057"/>
        <w:jc w:val="left"/>
        <w:rPr>
          <w:rFonts w:ascii="幼圆" w:eastAsia="幼圆" w:hint="eastAsia"/>
          <w:sz w:val="42"/>
        </w:rPr>
      </w:pPr>
      <w:r>
        <w:rPr>
          <w:rFonts w:ascii="幼圆" w:eastAsia="幼圆" w:hint="eastAsia"/>
          <w:spacing w:val="-12"/>
          <w:sz w:val="42"/>
        </w:rPr>
        <w:t>开挖各种浅基础，如不放坡时，应先沿灰线直边切出槽边的轮廓线。</w:t>
      </w:r>
    </w:p>
    <w:p>
      <w:pPr>
        <w:pStyle w:val="ListParagraph"/>
        <w:numPr>
          <w:ilvl w:val="0"/>
          <w:numId w:val="28"/>
        </w:numPr>
        <w:tabs>
          <w:tab w:val="left" w:pos="2577"/>
        </w:tabs>
        <w:spacing w:before="362" w:after="0" w:line="240" w:lineRule="auto"/>
        <w:ind w:left="2576" w:right="0" w:hanging="1057"/>
        <w:jc w:val="left"/>
        <w:rPr>
          <w:rFonts w:ascii="幼圆" w:eastAsia="幼圆" w:hint="eastAsia"/>
          <w:sz w:val="42"/>
        </w:rPr>
      </w:pPr>
      <w:r>
        <w:rPr>
          <w:rFonts w:ascii="幼圆" w:eastAsia="幼圆" w:hint="eastAsia"/>
          <w:sz w:val="42"/>
        </w:rPr>
        <w:t>开挖各种槽坑：</w:t>
      </w:r>
    </w:p>
    <w:p>
      <w:pPr>
        <w:pStyle w:val="ListParagraph"/>
        <w:numPr>
          <w:ilvl w:val="0"/>
          <w:numId w:val="27"/>
        </w:numPr>
        <w:tabs>
          <w:tab w:val="left" w:pos="2156"/>
        </w:tabs>
        <w:spacing w:before="362" w:after="0" w:line="400" w:lineRule="auto"/>
        <w:ind w:left="681" w:right="1481" w:firstLine="838"/>
        <w:jc w:val="left"/>
        <w:rPr>
          <w:rFonts w:ascii="幼圆" w:eastAsia="幼圆" w:hint="eastAsia"/>
          <w:sz w:val="42"/>
        </w:rPr>
      </w:pPr>
      <w:r>
        <w:rPr>
          <w:rFonts w:ascii="幼圆" w:eastAsia="幼圆" w:hint="eastAsia"/>
          <w:spacing w:val="-23"/>
          <w:sz w:val="42"/>
        </w:rPr>
        <w:t xml:space="preserve">浅条形基础。一般粘性土可自上而下分层开挖，每层深度以 </w:t>
      </w:r>
      <w:r>
        <w:rPr>
          <w:rFonts w:ascii="幼圆" w:eastAsia="幼圆" w:hint="eastAsia"/>
          <w:sz w:val="42"/>
        </w:rPr>
        <w:t>60cm</w:t>
      </w:r>
      <w:r>
        <w:rPr>
          <w:rFonts w:ascii="幼圆" w:eastAsia="幼圆" w:hint="eastAsia"/>
          <w:spacing w:val="-34"/>
          <w:sz w:val="42"/>
        </w:rPr>
        <w:t xml:space="preserve"> 为宜</w:t>
      </w:r>
      <w:r>
        <w:rPr>
          <w:rFonts w:ascii="幼圆" w:eastAsia="幼圆" w:hint="eastAsia"/>
          <w:spacing w:val="-14"/>
          <w:sz w:val="42"/>
        </w:rPr>
        <w:t>，从开挖端部逆向倒退按踏步型挖掘。碎石类土先用镐翻松，正向挖掘，每层深度，视翻土厚度而定，每层应清底和出土，然后逐步挖掘。</w:t>
      </w:r>
    </w:p>
    <w:p>
      <w:pPr>
        <w:pStyle w:val="ListParagraph"/>
        <w:numPr>
          <w:ilvl w:val="0"/>
          <w:numId w:val="27"/>
        </w:numPr>
        <w:tabs>
          <w:tab w:val="left" w:pos="2156"/>
        </w:tabs>
        <w:spacing w:before="5" w:after="0" w:line="400" w:lineRule="auto"/>
        <w:ind w:left="681" w:right="1691" w:firstLine="838"/>
        <w:jc w:val="right"/>
        <w:rPr>
          <w:rFonts w:ascii="幼圆" w:eastAsia="幼圆" w:hint="eastAsia"/>
          <w:sz w:val="42"/>
        </w:rPr>
      </w:pPr>
      <w:r>
        <w:rPr>
          <w:rFonts w:ascii="幼圆" w:eastAsia="幼圆" w:hint="eastAsia"/>
          <w:sz w:val="42"/>
        </w:rPr>
        <w:t>浅管沟。与浅的条形基础开挖基本相同，仅沟帮不切直修平。标高按</w:t>
      </w:r>
      <w:r>
        <w:rPr>
          <w:rFonts w:ascii="幼圆" w:eastAsia="幼圆" w:hint="eastAsia"/>
          <w:spacing w:val="-13"/>
          <w:sz w:val="42"/>
        </w:rPr>
        <w:t>龙门板上平往下返出沟底尺寸，当挖土接近设计标高时，再从两端龙门板下面</w:t>
      </w:r>
      <w:r>
        <w:rPr>
          <w:rFonts w:ascii="幼圆" w:eastAsia="幼圆" w:hint="eastAsia"/>
          <w:spacing w:val="-12"/>
          <w:sz w:val="42"/>
        </w:rPr>
        <w:t xml:space="preserve">的沟底标高上返 </w:t>
      </w:r>
      <w:r>
        <w:rPr>
          <w:rFonts w:ascii="幼圆" w:eastAsia="幼圆" w:hint="eastAsia"/>
          <w:sz w:val="42"/>
        </w:rPr>
        <w:t>50cm</w:t>
      </w:r>
      <w:r>
        <w:rPr>
          <w:rFonts w:ascii="幼圆" w:eastAsia="幼圆" w:hint="eastAsia"/>
          <w:spacing w:val="-10"/>
          <w:sz w:val="42"/>
        </w:rPr>
        <w:t xml:space="preserve"> 为基准点，拉小线用尺检查沟底标高，最后修整沟底。</w:t>
      </w:r>
      <w:r>
        <w:rPr>
          <w:rFonts w:ascii="幼圆" w:eastAsia="幼圆" w:hint="eastAsia"/>
          <w:spacing w:val="-10"/>
          <w:w w:val="100"/>
          <w:sz w:val="42"/>
        </w:rPr>
        <w:t xml:space="preserve"> </w:t>
      </w:r>
      <w:r>
        <w:rPr>
          <w:rFonts w:ascii="幼圆" w:eastAsia="幼圆" w:hint="eastAsia"/>
          <w:sz w:val="42"/>
        </w:rPr>
        <w:t>3）开挖放坡的土方时，应先按施工方案规定的坡度，粗略开挖。再分层</w:t>
      </w:r>
    </w:p>
    <w:p>
      <w:pPr>
        <w:pStyle w:val="BodyText"/>
        <w:spacing w:before="5"/>
        <w:ind w:right="1674"/>
        <w:jc w:val="right"/>
        <w:rPr>
          <w:rFonts w:ascii="幼圆" w:eastAsia="幼圆" w:hint="eastAsia"/>
        </w:rPr>
      </w:pPr>
      <w:r>
        <w:rPr>
          <w:rFonts w:ascii="幼圆" w:eastAsia="幼圆" w:hint="eastAsia"/>
          <w:spacing w:val="-6"/>
        </w:rPr>
        <w:t xml:space="preserve">按坡度要求做出坡度线，每隔 </w:t>
      </w:r>
      <w:r>
        <w:rPr>
          <w:rFonts w:ascii="幼圆" w:eastAsia="幼圆" w:hint="eastAsia"/>
        </w:rPr>
        <w:t>3m</w:t>
      </w:r>
      <w:r>
        <w:rPr>
          <w:rFonts w:ascii="幼圆" w:eastAsia="幼圆" w:hint="eastAsia"/>
          <w:spacing w:val="-8"/>
        </w:rPr>
        <w:t xml:space="preserve"> 左右做出一条，以此线为准进行铲坡。深管</w:t>
      </w:r>
    </w:p>
    <w:p>
      <w:pPr>
        <w:spacing w:after="0"/>
        <w:jc w:val="right"/>
        <w:rPr>
          <w:rFonts w:ascii="幼圆" w:eastAsia="幼圆" w:hint="eastAsia"/>
        </w:rPr>
        <w:sectPr>
          <w:headerReference w:type="default" r:id="rId25"/>
          <w:footerReference w:type="default" r:id="rId26"/>
          <w:pgSz w:w="17860" w:h="25260"/>
          <w:pgMar w:top="1360" w:right="0" w:bottom="2000" w:left="1360" w:header="1024" w:footer="1806"/>
          <w:pgNumType w:start="9"/>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5"/>
        </w:rPr>
      </w:pPr>
    </w:p>
    <w:p>
      <w:pPr>
        <w:pStyle w:val="BodyText"/>
        <w:spacing w:before="42"/>
        <w:ind w:left="681"/>
      </w:pPr>
      <w:r>
        <w:t>沟挖土时，应在沟帮中间留出宽度 80cm 左右的倒土台。</w:t>
      </w:r>
    </w:p>
    <w:p>
      <w:pPr>
        <w:pStyle w:val="BodyText"/>
        <w:spacing w:before="362" w:line="400" w:lineRule="auto"/>
        <w:ind w:left="681" w:right="1707" w:firstLine="838"/>
      </w:pPr>
      <w:r>
        <w:t>4）开挖大面积的土方时，沿坑三面同时开挖，挖出的土方装入手推车或翻斗车，由未开挖的一面运至弃土地点。</w:t>
      </w:r>
    </w:p>
    <w:p>
      <w:pPr>
        <w:pStyle w:val="BodyText"/>
        <w:spacing w:before="2" w:line="400" w:lineRule="auto"/>
        <w:ind w:left="681" w:right="1468" w:firstLine="838"/>
      </w:pPr>
      <w:r>
        <w:t>4、土方开挖当接近地下水位时，应先完成标高最低处的挖方，以便在该</w:t>
      </w:r>
      <w:r>
        <w:rPr>
          <w:spacing w:val="-11"/>
        </w:rPr>
        <w:t xml:space="preserve">处集中排水。开挖后，在挖到距底 </w:t>
      </w:r>
      <w:r>
        <w:t>50cm</w:t>
      </w:r>
      <w:r>
        <w:rPr>
          <w:spacing w:val="-7"/>
        </w:rPr>
        <w:t xml:space="preserve"> 以内时，测量放线人员应配合抄出距</w:t>
      </w:r>
      <w:r>
        <w:t>底 50cm</w:t>
      </w:r>
      <w:r>
        <w:rPr>
          <w:spacing w:val="-9"/>
        </w:rPr>
        <w:t xml:space="preserve"> 平线；自开挖端部 </w:t>
      </w:r>
      <w:r>
        <w:t xml:space="preserve">20cm 处每隔 </w:t>
      </w:r>
      <w:r>
        <w:rPr>
          <w:spacing w:val="-17"/>
        </w:rPr>
        <w:t>2-3m</w:t>
      </w:r>
      <w:r>
        <w:rPr>
          <w:spacing w:val="-5"/>
        </w:rPr>
        <w:t>，在地面上钉水平标高小木撅。</w:t>
      </w:r>
      <w:r>
        <w:rPr>
          <w:spacing w:val="-15"/>
        </w:rPr>
        <w:t xml:space="preserve">在挖至接近底标高时，用尺或事先量好的 </w:t>
      </w:r>
      <w:r>
        <w:t>50cm</w:t>
      </w:r>
      <w:r>
        <w:rPr>
          <w:spacing w:val="-15"/>
        </w:rPr>
        <w:t xml:space="preserve"> 标准尺杆，随时以小木撅上平， 校核底标高。最后由两端轴线、引桩拉通线，检查距边尺寸，确定宽度标准， 据此修整边坡，最后清楚基底土方，修底铲平。</w:t>
      </w:r>
    </w:p>
    <w:p>
      <w:pPr>
        <w:pStyle w:val="BodyText"/>
        <w:spacing w:before="9" w:line="400" w:lineRule="auto"/>
        <w:ind w:left="681" w:right="1286" w:firstLine="838"/>
      </w:pPr>
      <w:r>
        <w:t>5、基坑（槽）</w:t>
      </w:r>
      <w:r>
        <w:rPr>
          <w:spacing w:val="-1"/>
        </w:rPr>
        <w:t xml:space="preserve">管沟的直立帮和坡度，在开挖过程和敞露期间应防止塌方， </w:t>
      </w:r>
      <w:r>
        <w:t xml:space="preserve">必要时应加以保护。土质均匀，且地下水位低于基坑（槽）或管沟底面标高， </w:t>
      </w:r>
      <w:r>
        <w:rPr>
          <w:spacing w:val="-14"/>
        </w:rPr>
        <w:t xml:space="preserve">控方深度不超过 </w:t>
      </w:r>
      <w:r>
        <w:t>1.0－1.5m</w:t>
      </w:r>
      <w:r>
        <w:rPr>
          <w:spacing w:val="-11"/>
        </w:rPr>
        <w:t xml:space="preserve"> 时可以考虑不放坡和不加支撑。当地质条件良好、土质均匀且地下水位低于基坑（槽）</w:t>
      </w:r>
      <w:r>
        <w:rPr>
          <w:spacing w:val="-18"/>
        </w:rPr>
        <w:t xml:space="preserve">或管沟底面标高时，挖土深度在 </w:t>
      </w:r>
      <w:r>
        <w:t>5m</w:t>
      </w:r>
      <w:r>
        <w:rPr>
          <w:spacing w:val="-17"/>
        </w:rPr>
        <w:t xml:space="preserve"> 以内不加支撑的边坡，其最陡坡度应符合规范要求。</w:t>
      </w:r>
    </w:p>
    <w:p>
      <w:pPr>
        <w:pStyle w:val="BodyText"/>
        <w:spacing w:before="7" w:line="400" w:lineRule="auto"/>
        <w:ind w:left="681" w:right="1286" w:firstLine="838"/>
      </w:pPr>
      <w:r>
        <w:t>6</w:t>
      </w:r>
      <w:r>
        <w:rPr>
          <w:spacing w:val="-1"/>
        </w:rPr>
        <w:t>、当基槽必须设置坑壁支撑时，应根据开挖深度、土质条件、地下水位、</w:t>
      </w:r>
      <w:r>
        <w:rPr>
          <w:spacing w:val="-15"/>
        </w:rPr>
        <w:t xml:space="preserve">施工时间长短，施工季节和当地气象条件，施工方法和相邻建筑物等情况进行 </w:t>
      </w:r>
      <w:r>
        <w:rPr>
          <w:spacing w:val="-18"/>
        </w:rPr>
        <w:t>设计和选择。一般可采用断续垂直支撑、断续水平支撑和连续垂直支撑、连续 水平支撑等方法。安装支撑挡板，要按设计方案实施。支撑要顶紧，挡板紧贴上面。</w:t>
      </w:r>
    </w:p>
    <w:p>
      <w:pPr>
        <w:pStyle w:val="BodyText"/>
        <w:spacing w:before="8" w:line="400" w:lineRule="auto"/>
        <w:ind w:left="681" w:right="1455" w:firstLine="838"/>
      </w:pPr>
      <w:r>
        <w:t>7</w:t>
      </w:r>
      <w:r>
        <w:rPr>
          <w:spacing w:val="-38"/>
        </w:rPr>
        <w:t>、基坑</w:t>
      </w:r>
      <w:r>
        <w:t>（槽</w:t>
      </w:r>
      <w:r>
        <w:rPr>
          <w:spacing w:val="-58"/>
        </w:rPr>
        <w:t>）</w:t>
      </w:r>
      <w:r>
        <w:rPr>
          <w:spacing w:val="-1"/>
        </w:rPr>
        <w:t>底部开挖宽度应根据基础或结构和防水处理施工工艺决定。</w:t>
      </w:r>
      <w:r>
        <w:rPr>
          <w:spacing w:val="1"/>
        </w:rPr>
        <w:t xml:space="preserve">混凝土基础或垫层需支撑模者，每边增加工作面 </w:t>
      </w:r>
      <w:r>
        <w:t>0.3m，需用卷材或防水砂浆</w:t>
      </w:r>
      <w:r>
        <w:rPr>
          <w:spacing w:val="-3"/>
        </w:rPr>
        <w:t xml:space="preserve">做垂直防水层时，增加工作面 </w:t>
      </w:r>
      <w:r>
        <w:t>0.8—1m。基坑（槽）或管沟挖土深度不得超过设计基底标高。如超挖，应用砂、碎石填补夯实。在天然地基或重要部位超挖</w:t>
      </w:r>
    </w:p>
    <w:p>
      <w:pPr>
        <w:spacing w:after="0" w:line="400" w:lineRule="auto"/>
        <w:sectPr>
          <w:headerReference w:type="default" r:id="rId27"/>
          <w:footerReference w:type="default" r:id="rId28"/>
          <w:pgSz w:w="17860" w:h="25260"/>
          <w:pgMar w:top="1360" w:right="0" w:bottom="2040" w:left="1360" w:header="1024" w:footer="1806"/>
          <w:pgNumType w:start="10"/>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时，应采用经设计单位同意的补填方法去填补。</w:t>
      </w:r>
    </w:p>
    <w:p>
      <w:pPr>
        <w:pStyle w:val="BodyText"/>
        <w:spacing w:before="362" w:line="400" w:lineRule="auto"/>
        <w:ind w:left="681" w:right="1694" w:firstLine="838"/>
        <w:jc w:val="both"/>
      </w:pPr>
      <w:r>
        <w:t>8、开挖的土方，在场地有条件堆放时，一定留足回填需用的好土，多余</w:t>
      </w:r>
      <w:r>
        <w:rPr>
          <w:spacing w:val="-13"/>
        </w:rPr>
        <w:t>的土方应一次运至弃土处，避免二次搬运。挖方的弃土或放上，应保持挖方边</w:t>
      </w:r>
      <w:r>
        <w:t>坡的稳定层与排水。</w:t>
      </w:r>
    </w:p>
    <w:p>
      <w:pPr>
        <w:pStyle w:val="BodyText"/>
        <w:spacing w:before="4" w:line="400" w:lineRule="auto"/>
        <w:ind w:left="681" w:right="1707" w:firstLine="838"/>
      </w:pPr>
      <w:r>
        <w:t>9、土方开挖一般不宜在雨季进行，否则工作面不宜过大，应分段、逐片地分期完成。</w:t>
      </w:r>
    </w:p>
    <w:p>
      <w:pPr>
        <w:pStyle w:val="BodyText"/>
        <w:spacing w:before="3" w:line="400" w:lineRule="auto"/>
        <w:ind w:left="681" w:right="1494" w:firstLine="838"/>
      </w:pPr>
      <w:r>
        <w:rPr>
          <w:spacing w:val="-16"/>
        </w:rPr>
        <w:t>雨季开挖时，注意边坡稳定。必要时可适当放缓边坡或设置交撑，同时应</w:t>
      </w:r>
      <w:r>
        <w:rPr>
          <w:spacing w:val="-17"/>
        </w:rPr>
        <w:t>在外侧围以土堤或开挖水沟，防止地面水流入。施工时，加强对边坡、支撑、</w:t>
      </w:r>
      <w:r>
        <w:t>土堤等地检查。</w:t>
      </w:r>
    </w:p>
    <w:p>
      <w:pPr>
        <w:pStyle w:val="BodyText"/>
        <w:spacing w:before="4"/>
        <w:ind w:left="3223"/>
      </w:pPr>
      <w:r>
        <w:t>第二节 望月怀古亭、天涯怡情亭砼结构施工技术方案</w:t>
      </w:r>
    </w:p>
    <w:p>
      <w:pPr>
        <w:pStyle w:val="BodyText"/>
        <w:spacing w:before="362" w:line="400" w:lineRule="auto"/>
        <w:ind w:left="681" w:right="1680" w:firstLine="838"/>
        <w:jc w:val="both"/>
      </w:pPr>
      <w:r>
        <w:rPr>
          <w:spacing w:val="-10"/>
        </w:rPr>
        <w:t>本工程中园林建筑主要望月怀古亭、天涯怡情亭，是钢筋混凝土结构，采</w:t>
      </w:r>
      <w:r>
        <w:rPr>
          <w:spacing w:val="-15"/>
        </w:rPr>
        <w:t xml:space="preserve">用砼等级为：垫层 </w:t>
      </w:r>
      <w:r>
        <w:t>C15</w:t>
      </w:r>
      <w:r>
        <w:rPr>
          <w:spacing w:val="-12"/>
        </w:rPr>
        <w:t xml:space="preserve">，基础 </w:t>
      </w:r>
      <w:r>
        <w:t>C20</w:t>
      </w:r>
      <w:r>
        <w:rPr>
          <w:spacing w:val="-6"/>
        </w:rPr>
        <w:t xml:space="preserve">，柱、梁、枋、板为 </w:t>
      </w:r>
      <w:r>
        <w:t>C25</w:t>
      </w:r>
      <w:r>
        <w:rPr>
          <w:spacing w:val="-2"/>
        </w:rPr>
        <w:t>。在施工技术上我</w:t>
      </w:r>
      <w:r>
        <w:t>们主要做如下控制：将施工分两部分：基础和主体，施工顺序安排如下：</w:t>
      </w:r>
    </w:p>
    <w:p>
      <w:pPr>
        <w:pStyle w:val="BodyText"/>
        <w:spacing w:before="5" w:line="400" w:lineRule="auto"/>
        <w:ind w:left="681" w:right="1672" w:firstLine="838"/>
        <w:jc w:val="both"/>
      </w:pPr>
      <w:r>
        <w:rPr>
          <w:spacing w:val="-9"/>
        </w:rPr>
        <w:t xml:space="preserve">地基必须置于冻土层以下 </w:t>
      </w:r>
      <w:r>
        <w:t>300mm</w:t>
      </w:r>
      <w:r>
        <w:rPr>
          <w:spacing w:val="-18"/>
        </w:rPr>
        <w:t xml:space="preserve"> 处，地基挖好后马上请监理验收，合格后</w:t>
      </w:r>
      <w:r>
        <w:rPr>
          <w:spacing w:val="-19"/>
        </w:rPr>
        <w:t>立即浇筑垫层。在垫层浇捣完毕并达到一定强度后，绑扎底板及柱钢筋，基层</w:t>
      </w:r>
      <w:r>
        <w:rPr>
          <w:spacing w:val="-22"/>
        </w:rPr>
        <w:t>上弹出柱及底板钢筋的位置，然后根据施工图下料绑扎钢筋。所用的钢筋必须经实验室进行测试，各项性能指标合格后方可使用。为确保柱子钢筋的位置准</w:t>
      </w:r>
      <w:r>
        <w:rPr>
          <w:spacing w:val="-17"/>
        </w:rPr>
        <w:t>确，用角铁和板底钢筋进行焊接，同时在上挂上绑上水泥砂浆块从而保证具有</w:t>
      </w:r>
      <w:r>
        <w:t>一定厚度的保护层。</w:t>
      </w:r>
    </w:p>
    <w:p>
      <w:pPr>
        <w:pStyle w:val="BodyText"/>
        <w:spacing w:before="9" w:line="400" w:lineRule="auto"/>
        <w:ind w:left="681" w:right="1494" w:firstLine="838"/>
      </w:pPr>
      <w:r>
        <w:rPr>
          <w:spacing w:val="-13"/>
        </w:rPr>
        <w:t>由于混凝土的方量较少，所以采用现场搅拌砼，混凝土严格按配合比上料</w:t>
      </w:r>
      <w:r>
        <w:rPr>
          <w:spacing w:val="-14"/>
        </w:rPr>
        <w:t>拌和。砼一次浇捣完成，用插入式振动器振捣密实。砼浇筑后，表面采用“一</w:t>
      </w:r>
      <w:r>
        <w:t>压二抹”方法，及时覆盖养护，防止表面收水裂缝。</w:t>
      </w:r>
    </w:p>
    <w:p>
      <w:pPr>
        <w:pStyle w:val="BodyText"/>
        <w:spacing w:before="3"/>
        <w:ind w:left="1733"/>
      </w:pPr>
      <w:r>
        <w:t>在基础砼烧捣完毕后，开始支柱模，模板采用组合钢模板，拼装后用高</w:t>
      </w:r>
    </w:p>
    <w:p>
      <w:pPr>
        <w:spacing w:after="0"/>
        <w:sectPr>
          <w:headerReference w:type="default" r:id="rId29"/>
          <w:footerReference w:type="default" r:id="rId30"/>
          <w:pgSz w:w="17860" w:h="25260"/>
          <w:pgMar w:top="1360" w:right="0" w:bottom="2040" w:left="1360" w:header="1024" w:footer="1806"/>
          <w:pgNumType w:start="11"/>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压水枪，叉杆清除模板内杂物。</w:t>
      </w:r>
    </w:p>
    <w:p>
      <w:pPr>
        <w:pStyle w:val="BodyText"/>
        <w:spacing w:before="362" w:line="400" w:lineRule="auto"/>
        <w:ind w:left="681" w:right="1696" w:firstLine="1051"/>
        <w:jc w:val="both"/>
      </w:pPr>
      <w:r>
        <w:t>柱子钢筋的绑扎严格按照施工图纸和规范要求进行，绑扎前应先清理模</w:t>
      </w:r>
      <w:r>
        <w:rPr>
          <w:spacing w:val="-15"/>
        </w:rPr>
        <w:t>板内垃圾杂物，控制保护层厚度的垫块必须全部绑扎牢固和位置正确，浇捣时</w:t>
      </w:r>
      <w:r>
        <w:t>要安排钢筋工值班，及时整修施工中造成的钢筋位移。</w:t>
      </w:r>
    </w:p>
    <w:p>
      <w:pPr>
        <w:pStyle w:val="BodyText"/>
        <w:spacing w:before="4" w:line="400" w:lineRule="auto"/>
        <w:ind w:left="681" w:right="1494" w:firstLine="1051"/>
      </w:pPr>
      <w:r>
        <w:t>在柱砼浇捣前，应仔细检查模板的轴线，钢筋及预埋件位置，模板支撑</w:t>
      </w:r>
      <w:r>
        <w:rPr>
          <w:spacing w:val="-1"/>
        </w:rPr>
        <w:t xml:space="preserve">情况，办好隐蔽工程的验收工作，柱砼浇捣一次完成。在基础砼浇捣完毕后， </w:t>
      </w:r>
      <w:r>
        <w:rPr>
          <w:spacing w:val="-14"/>
        </w:rPr>
        <w:t>要进行回填，回填土里不许含有淤泥、垃圾杂质并严格控制含水率。回填土前应排除坑内积水，保证回土的密实性。</w:t>
      </w:r>
    </w:p>
    <w:p>
      <w:pPr>
        <w:pStyle w:val="BodyText"/>
        <w:spacing w:before="6" w:line="400" w:lineRule="auto"/>
        <w:ind w:left="681" w:right="1674" w:firstLine="1051"/>
        <w:jc w:val="both"/>
      </w:pPr>
      <w:r>
        <w:t>主体的施工关键是梁、板的支模和砼的浇捣，梁、板同时浇捣。模板采</w:t>
      </w:r>
      <w:r>
        <w:rPr>
          <w:spacing w:val="1"/>
        </w:rPr>
        <w:t xml:space="preserve">用木模。梁底模铺设时在 </w:t>
      </w:r>
      <w:r>
        <w:t>l／2L 处留置调节模板，模板下架设养护支撑，其</w:t>
      </w:r>
      <w:r>
        <w:rPr>
          <w:spacing w:val="-11"/>
        </w:rPr>
        <w:t>余要求按设计施工规范执行。屋面板的模板采用九夹板，支撑用钢管撑。混凝</w:t>
      </w:r>
      <w:r>
        <w:rPr>
          <w:spacing w:val="-17"/>
        </w:rPr>
        <w:t xml:space="preserve">土施工完成后 </w:t>
      </w:r>
      <w:r>
        <w:t>48</w:t>
      </w:r>
      <w:r>
        <w:rPr>
          <w:spacing w:val="-8"/>
        </w:rPr>
        <w:t xml:space="preserve"> 小时拆除侧模，</w:t>
      </w:r>
      <w:r>
        <w:rPr>
          <w:spacing w:val="-4"/>
        </w:rPr>
        <w:t>7</w:t>
      </w:r>
      <w:r>
        <w:rPr>
          <w:spacing w:val="-8"/>
        </w:rPr>
        <w:t xml:space="preserve"> 天拆除底模和相应的支撑，仅留下养护支</w:t>
      </w:r>
      <w:r>
        <w:rPr>
          <w:spacing w:val="-10"/>
        </w:rPr>
        <w:t xml:space="preserve">撑受力，当强度基本达到 </w:t>
      </w:r>
      <w:r>
        <w:t>100％时，拆除养护支撑及调节模板。</w:t>
      </w:r>
    </w:p>
    <w:p>
      <w:pPr>
        <w:pStyle w:val="BodyText"/>
        <w:spacing w:before="7" w:line="400" w:lineRule="auto"/>
        <w:ind w:left="681" w:right="1690" w:firstLine="1051"/>
        <w:jc w:val="both"/>
      </w:pPr>
      <w:r>
        <w:t>梁板钢筋应要有质保书，及时进行复试。钢筋铺设时应保证上下皮钢筋</w:t>
      </w:r>
      <w:r>
        <w:rPr>
          <w:spacing w:val="-10"/>
        </w:rPr>
        <w:t>的方向一致将正常筋放在支座搭接，负弯筋放在跨中搭接。钢筋加工前，应使</w:t>
      </w:r>
      <w:r>
        <w:rPr>
          <w:spacing w:val="-17"/>
        </w:rPr>
        <w:t>钢筋表面洁净、无损伤，带有颗粒状老锈钢筋禁止使用。绑扎钢筋的搭接长度</w:t>
      </w:r>
      <w:r>
        <w:rPr>
          <w:spacing w:val="6"/>
        </w:rPr>
        <w:t xml:space="preserve">不应小于 </w:t>
      </w:r>
      <w:r>
        <w:rPr>
          <w:spacing w:val="-15"/>
        </w:rPr>
        <w:t>35D</w:t>
      </w:r>
      <w:r>
        <w:rPr>
          <w:spacing w:val="-12"/>
        </w:rPr>
        <w:t>，且不宜位于构件的最大弯矩处。钢筋应绑扎牢固，钢筋间隔均</w:t>
      </w:r>
      <w:r>
        <w:t>匀，必须保证受力钢筋不位移。</w:t>
      </w:r>
    </w:p>
    <w:p>
      <w:pPr>
        <w:pStyle w:val="BodyText"/>
        <w:spacing w:before="8" w:line="400" w:lineRule="auto"/>
        <w:ind w:left="681" w:right="1690" w:firstLine="838"/>
      </w:pPr>
      <w:r>
        <w:rPr>
          <w:spacing w:val="-16"/>
        </w:rPr>
        <w:t>梁、板砼要一次浇捣完毕，要保证混凝土的密实度。在用振动器振捣时注</w:t>
      </w:r>
      <w:r>
        <w:t>意不要碰到钢筋。</w:t>
      </w:r>
    </w:p>
    <w:p>
      <w:pPr>
        <w:pStyle w:val="BodyText"/>
        <w:spacing w:before="2"/>
        <w:ind w:left="1520"/>
      </w:pPr>
      <w:r>
        <w:t>主要分项工程施工工艺：</w:t>
      </w:r>
    </w:p>
    <w:p>
      <w:pPr>
        <w:pStyle w:val="BodyText"/>
        <w:spacing w:before="362"/>
        <w:ind w:left="1520"/>
      </w:pPr>
      <w:r>
        <w:t>A 模板</w:t>
      </w:r>
    </w:p>
    <w:p>
      <w:pPr>
        <w:pStyle w:val="ListParagraph"/>
        <w:numPr>
          <w:ilvl w:val="0"/>
          <w:numId w:val="26"/>
        </w:numPr>
        <w:tabs>
          <w:tab w:val="left" w:pos="2577"/>
        </w:tabs>
        <w:spacing w:before="362" w:after="0" w:line="240" w:lineRule="auto"/>
        <w:ind w:left="2576" w:right="0" w:hanging="1057"/>
        <w:jc w:val="left"/>
        <w:rPr>
          <w:sz w:val="42"/>
        </w:rPr>
      </w:pPr>
      <w:r>
        <w:rPr>
          <w:sz w:val="42"/>
        </w:rPr>
        <w:t>柱模设计：</w:t>
      </w:r>
    </w:p>
    <w:p>
      <w:pPr>
        <w:spacing w:after="0" w:line="240" w:lineRule="auto"/>
        <w:jc w:val="left"/>
        <w:rPr>
          <w:sz w:val="42"/>
        </w:rPr>
        <w:sectPr>
          <w:headerReference w:type="default" r:id="rId31"/>
          <w:footerReference w:type="default" r:id="rId32"/>
          <w:pgSz w:w="17860" w:h="25260"/>
          <w:pgMar w:top="1360" w:right="0" w:bottom="2040" w:left="1360" w:header="1024" w:footer="1806"/>
          <w:pgNumType w:start="12"/>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474" w:firstLine="838"/>
      </w:pPr>
      <w:r>
        <w:t>根据设计图纸，按直径分规格，对柱模板进行设计，确定模板配制数量。</w:t>
      </w:r>
      <w:r>
        <w:rPr>
          <w:spacing w:val="1"/>
          <w:w w:val="100"/>
        </w:rPr>
        <w:t>h</w:t>
      </w:r>
      <w:r>
        <w:rPr>
          <w:spacing w:val="-4"/>
          <w:w w:val="100"/>
        </w:rPr>
        <w:t>≥</w:t>
      </w:r>
      <w:r>
        <w:rPr>
          <w:w w:val="100"/>
        </w:rPr>
        <w:t>4m</w:t>
      </w:r>
      <w:r>
        <w:rPr>
          <w:spacing w:val="-103"/>
        </w:rPr>
        <w:t xml:space="preserve"> </w:t>
      </w:r>
      <w:r>
        <w:rPr>
          <w:spacing w:val="-107"/>
          <w:w w:val="100"/>
        </w:rPr>
        <w:t>柱，</w:t>
      </w:r>
      <w:r>
        <w:rPr>
          <w:w w:val="100"/>
        </w:rPr>
        <w:t>（用规格</w:t>
      </w:r>
      <w:r>
        <w:rPr>
          <w:spacing w:val="-113"/>
        </w:rPr>
        <w:t xml:space="preserve"> </w:t>
      </w:r>
      <w:r>
        <w:rPr>
          <w:spacing w:val="2"/>
          <w:w w:val="100"/>
        </w:rPr>
        <w:t>3</w:t>
      </w:r>
      <w:r>
        <w:rPr>
          <w:spacing w:val="-4"/>
          <w:w w:val="100"/>
        </w:rPr>
        <w:t>×</w:t>
      </w:r>
      <w:r>
        <w:rPr>
          <w:spacing w:val="1"/>
          <w:w w:val="100"/>
        </w:rPr>
        <w:t>5</w:t>
      </w:r>
      <w:r>
        <w:rPr>
          <w:w w:val="100"/>
        </w:rPr>
        <w:t>、长</w:t>
      </w:r>
      <w:r>
        <w:rPr>
          <w:spacing w:val="-109"/>
        </w:rPr>
        <w:t xml:space="preserve"> </w:t>
      </w:r>
      <w:r>
        <w:rPr>
          <w:w w:val="100"/>
        </w:rPr>
        <w:t>4M</w:t>
      </w:r>
      <w:r>
        <w:rPr>
          <w:spacing w:val="-106"/>
        </w:rPr>
        <w:t xml:space="preserve"> </w:t>
      </w:r>
      <w:r>
        <w:rPr>
          <w:w w:val="100"/>
        </w:rPr>
        <w:t>木条、箍成半圆形木模板，端头有连接木板，</w:t>
      </w:r>
      <w:r>
        <w:t>二个半圆形木模板扣叠成一个完整的柱模板。h≤3</w:t>
      </w:r>
      <w:r>
        <w:rPr>
          <w:spacing w:val="2"/>
        </w:rPr>
        <w:t xml:space="preserve"> 柱，用规格 </w:t>
      </w:r>
      <w:r>
        <w:t>3×5</w:t>
      </w:r>
      <w:r>
        <w:rPr>
          <w:spacing w:val="2"/>
        </w:rPr>
        <w:t xml:space="preserve">、长 </w:t>
      </w:r>
      <w:r>
        <w:t xml:space="preserve">2M </w:t>
      </w:r>
      <w:r>
        <w:rPr>
          <w:spacing w:val="-22"/>
        </w:rPr>
        <w:t>木条，箍成半圆形木模板，端头有连接木板，二个半圆形木模板扣叠成柱模板。</w:t>
      </w:r>
      <w:r>
        <w:rPr>
          <w:spacing w:val="-21"/>
        </w:rPr>
        <w:t>模板内部补贴镀锌铁皮。</w:t>
      </w:r>
      <w:r>
        <w:rPr>
          <w:spacing w:val="-54"/>
        </w:rPr>
        <w:t>）</w:t>
      </w:r>
      <w:r>
        <w:rPr>
          <w:spacing w:val="-52"/>
        </w:rPr>
        <w:t xml:space="preserve">作 </w:t>
      </w:r>
      <w:r>
        <w:t>h=4M</w:t>
      </w:r>
      <w:r>
        <w:rPr>
          <w:spacing w:val="-39"/>
        </w:rPr>
        <w:t xml:space="preserve"> 的模具，用 </w:t>
      </w:r>
      <w:r>
        <w:t>2</w:t>
      </w:r>
      <w:r>
        <w:rPr>
          <w:spacing w:val="-14"/>
        </w:rPr>
        <w:t xml:space="preserve"> ㎜镀锌铁皮，使用卷板机将铁</w:t>
      </w:r>
      <w:r>
        <w:rPr>
          <w:spacing w:val="-19"/>
        </w:rPr>
        <w:t>皮卷成半圆形，竖向用铆钉边接加三道肋，二个半圆形铁皮模板扣叠成一个完</w:t>
      </w:r>
      <w:r>
        <w:rPr>
          <w:spacing w:val="-18"/>
        </w:rPr>
        <w:t>整的模板，并按上、中、下处配备三个带有紧固螺栓的扁钢箍子。</w:t>
      </w:r>
      <w:r>
        <w:t>h≤3</w:t>
      </w:r>
      <w:r>
        <w:rPr>
          <w:spacing w:val="6"/>
        </w:rPr>
        <w:t xml:space="preserve"> 柱， </w:t>
      </w:r>
      <w:r>
        <w:rPr>
          <w:spacing w:val="104"/>
        </w:rPr>
        <w:t>作</w:t>
      </w:r>
      <w:r>
        <w:t>h=2</w:t>
      </w:r>
      <w:r>
        <w:rPr>
          <w:spacing w:val="-17"/>
        </w:rPr>
        <w:t xml:space="preserve"> 米的模具，方法同上。即模板高度定尺为 </w:t>
      </w:r>
      <w:r>
        <w:t>4M</w:t>
      </w:r>
      <w:r>
        <w:rPr>
          <w:spacing w:val="-70"/>
        </w:rPr>
        <w:t xml:space="preserve"> 和 </w:t>
      </w:r>
      <w:r>
        <w:t>2M</w:t>
      </w:r>
      <w:r>
        <w:rPr>
          <w:spacing w:val="-27"/>
        </w:rPr>
        <w:t xml:space="preserve"> 二种。</w:t>
      </w:r>
    </w:p>
    <w:p>
      <w:pPr>
        <w:pStyle w:val="ListParagraph"/>
        <w:numPr>
          <w:ilvl w:val="0"/>
          <w:numId w:val="26"/>
        </w:numPr>
        <w:tabs>
          <w:tab w:val="left" w:pos="2577"/>
        </w:tabs>
        <w:spacing w:before="11" w:after="0" w:line="240" w:lineRule="auto"/>
        <w:ind w:left="2576" w:right="0" w:hanging="1057"/>
        <w:jc w:val="left"/>
        <w:rPr>
          <w:sz w:val="42"/>
        </w:rPr>
      </w:pPr>
      <w:r>
        <w:rPr>
          <w:sz w:val="42"/>
        </w:rPr>
        <w:t>斗栱模板设计：</w:t>
      </w:r>
    </w:p>
    <w:p>
      <w:pPr>
        <w:pStyle w:val="BodyText"/>
        <w:spacing w:before="362" w:line="400" w:lineRule="auto"/>
        <w:ind w:left="681" w:right="1485" w:firstLine="838"/>
        <w:jc w:val="both"/>
      </w:pPr>
      <w:r>
        <w:t>根据设计图纸、按斗栱踩数、角科、柱头科、平身科进行分类，斗拱模板</w:t>
      </w:r>
      <w:r>
        <w:rPr>
          <w:spacing w:val="-23"/>
        </w:rPr>
        <w:t xml:space="preserve">分层预制，第一层：坐斗、正心瓜拱和翘；第二层：正心万拱、单才瓜拱、昂； </w:t>
      </w:r>
      <w:r>
        <w:rPr>
          <w:w w:val="100"/>
        </w:rPr>
        <w:t>第三层：单才万拱、厢拱。小升子单独预制。斗拱按三层制作模板</w:t>
      </w:r>
      <w:r>
        <w:rPr>
          <w:spacing w:val="-412"/>
          <w:w w:val="100"/>
        </w:rPr>
        <w:t>，</w:t>
      </w:r>
      <w:r>
        <w:rPr>
          <w:w w:val="100"/>
        </w:rPr>
        <w:t>（用</w:t>
      </w:r>
      <w:r>
        <w:rPr>
          <w:spacing w:val="-103"/>
        </w:rPr>
        <w:t xml:space="preserve"> </w:t>
      </w:r>
      <w:r>
        <w:rPr>
          <w:w w:val="100"/>
        </w:rPr>
        <w:t>5</w:t>
      </w:r>
      <w:r>
        <w:rPr>
          <w:spacing w:val="-108"/>
        </w:rPr>
        <w:t xml:space="preserve"> </w:t>
      </w:r>
      <w:r>
        <w:rPr>
          <w:spacing w:val="-8"/>
          <w:w w:val="100"/>
        </w:rPr>
        <w:t>㎜、</w:t>
      </w:r>
      <w:r>
        <w:rPr>
          <w:w w:val="100"/>
        </w:rPr>
        <w:t xml:space="preserve"> </w:t>
      </w:r>
      <w:r>
        <w:t>7</w:t>
      </w:r>
      <w:r>
        <w:rPr>
          <w:spacing w:val="-10"/>
        </w:rPr>
        <w:t xml:space="preserve"> ㎜厚光面胶合板、木龙骨</w:t>
      </w:r>
      <w:r>
        <w:t>）用斗拱自制钢模板类材料制成所需状的模板，按</w:t>
      </w:r>
      <w:r>
        <w:rPr>
          <w:spacing w:val="-13"/>
        </w:rPr>
        <w:t xml:space="preserve">层数编号。三层计 </w:t>
      </w:r>
      <w:r>
        <w:t>8</w:t>
      </w:r>
      <w:r>
        <w:rPr>
          <w:spacing w:val="-11"/>
        </w:rPr>
        <w:t xml:space="preserve"> 个盒子组成一个完整的斗拱模形。</w:t>
      </w:r>
    </w:p>
    <w:p>
      <w:pPr>
        <w:pStyle w:val="ListParagraph"/>
        <w:numPr>
          <w:ilvl w:val="0"/>
          <w:numId w:val="26"/>
        </w:numPr>
        <w:tabs>
          <w:tab w:val="left" w:pos="2577"/>
        </w:tabs>
        <w:spacing w:before="7" w:after="0" w:line="240" w:lineRule="auto"/>
        <w:ind w:left="2576" w:right="0" w:hanging="1057"/>
        <w:jc w:val="left"/>
        <w:rPr>
          <w:sz w:val="42"/>
        </w:rPr>
      </w:pPr>
      <w:r>
        <w:rPr>
          <w:sz w:val="42"/>
        </w:rPr>
        <w:t>檩模型制作：</w:t>
      </w:r>
    </w:p>
    <w:p>
      <w:pPr>
        <w:pStyle w:val="BodyText"/>
        <w:spacing w:before="362"/>
        <w:ind w:left="1520"/>
      </w:pPr>
      <w:r>
        <w:t>按檩径分规格制作模板，制作方法参同柱子模板制作。</w:t>
      </w:r>
    </w:p>
    <w:p>
      <w:pPr>
        <w:pStyle w:val="ListParagraph"/>
        <w:numPr>
          <w:ilvl w:val="0"/>
          <w:numId w:val="26"/>
        </w:numPr>
        <w:tabs>
          <w:tab w:val="left" w:pos="2577"/>
        </w:tabs>
        <w:spacing w:before="362" w:after="0" w:line="240" w:lineRule="auto"/>
        <w:ind w:left="2576" w:right="0" w:hanging="1057"/>
        <w:jc w:val="left"/>
        <w:rPr>
          <w:sz w:val="42"/>
        </w:rPr>
      </w:pPr>
      <w:r>
        <w:rPr>
          <w:sz w:val="42"/>
        </w:rPr>
        <w:t>椽子模板制作：</w:t>
      </w:r>
    </w:p>
    <w:p>
      <w:pPr>
        <w:pStyle w:val="BodyText"/>
        <w:spacing w:before="362"/>
        <w:ind w:left="1520"/>
      </w:pPr>
      <w:r>
        <w:t>将椽子按截面尺寸分类，按檐椽正身椽、脑椽、飞椽、翼角椽进行编号，</w:t>
      </w:r>
    </w:p>
    <w:p>
      <w:pPr>
        <w:pStyle w:val="BodyText"/>
        <w:spacing w:before="363"/>
        <w:ind w:left="681"/>
      </w:pPr>
      <w:r>
        <w:t>（</w:t>
      </w:r>
      <w:r>
        <w:rPr>
          <w:spacing w:val="-35"/>
        </w:rPr>
        <w:t xml:space="preserve">用 </w:t>
      </w:r>
      <w:r>
        <w:t>5</w:t>
      </w:r>
      <w:r>
        <w:rPr>
          <w:spacing w:val="-4"/>
        </w:rPr>
        <w:t>、</w:t>
      </w:r>
      <w:r>
        <w:t>7</w:t>
      </w:r>
      <w:r>
        <w:rPr>
          <w:spacing w:val="-10"/>
        </w:rPr>
        <w:t xml:space="preserve"> ㎜厚光面胶合板、</w:t>
      </w:r>
      <w:r>
        <w:t>4M</w:t>
      </w:r>
      <w:r>
        <w:rPr>
          <w:spacing w:val="-4"/>
        </w:rPr>
        <w:t>、</w:t>
      </w:r>
      <w:r>
        <w:t>3M、2M</w:t>
      </w:r>
      <w:r>
        <w:rPr>
          <w:spacing w:val="-22"/>
        </w:rPr>
        <w:t xml:space="preserve"> 长条、规格 </w:t>
      </w:r>
      <w:r>
        <w:t>3×5</w:t>
      </w:r>
      <w:r>
        <w:rPr>
          <w:spacing w:val="-18"/>
        </w:rPr>
        <w:t xml:space="preserve"> 等材料</w:t>
      </w:r>
      <w:r>
        <w:t>）用椽子—</w:t>
      </w:r>
    </w:p>
    <w:p>
      <w:pPr>
        <w:pStyle w:val="BodyText"/>
        <w:spacing w:before="362"/>
        <w:ind w:left="681"/>
      </w:pPr>
      <w:r>
        <w:t>—自制钢模板类所需材料制作成长条形盒状椽模形。</w:t>
      </w:r>
    </w:p>
    <w:p>
      <w:pPr>
        <w:pStyle w:val="ListParagraph"/>
        <w:numPr>
          <w:ilvl w:val="0"/>
          <w:numId w:val="26"/>
        </w:numPr>
        <w:tabs>
          <w:tab w:val="left" w:pos="2577"/>
        </w:tabs>
        <w:spacing w:before="362" w:after="0" w:line="240" w:lineRule="auto"/>
        <w:ind w:left="2576" w:right="0" w:hanging="1057"/>
        <w:jc w:val="left"/>
        <w:rPr>
          <w:sz w:val="42"/>
        </w:rPr>
      </w:pPr>
      <w:r>
        <w:rPr>
          <w:sz w:val="42"/>
        </w:rPr>
        <w:t>梁、枋、桁、板模板设计：</w:t>
      </w:r>
    </w:p>
    <w:p>
      <w:pPr>
        <w:pStyle w:val="BodyText"/>
        <w:spacing w:before="362" w:line="400" w:lineRule="auto"/>
        <w:ind w:left="681" w:right="1694" w:firstLine="838"/>
      </w:pPr>
      <w:r>
        <w:rPr>
          <w:spacing w:val="-15"/>
        </w:rPr>
        <w:t>此部分采用钢模板，根据设计图纸、截面尺寸对模板进行设计，确定模板</w:t>
      </w:r>
      <w:r>
        <w:rPr>
          <w:spacing w:val="-14"/>
        </w:rPr>
        <w:t>的合理配制数量，根据现场施工的条件，可部分模板先进行预制拼装、分规格</w:t>
      </w:r>
    </w:p>
    <w:p>
      <w:pPr>
        <w:spacing w:after="0" w:line="400" w:lineRule="auto"/>
        <w:sectPr>
          <w:headerReference w:type="default" r:id="rId33"/>
          <w:footerReference w:type="default" r:id="rId34"/>
          <w:pgSz w:w="17860" w:h="25260"/>
          <w:pgMar w:top="1360" w:right="0" w:bottom="2040" w:left="1360" w:header="1024" w:footer="1806"/>
          <w:pgNumType w:start="13"/>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堆放。</w:t>
      </w:r>
    </w:p>
    <w:p>
      <w:pPr>
        <w:pStyle w:val="BodyText"/>
        <w:spacing w:before="362" w:line="400" w:lineRule="auto"/>
        <w:ind w:left="1520" w:right="1919"/>
      </w:pPr>
      <w:r>
        <w:t>屋面板大部分采用钢模板、在斜梁、檩（桁）等阴阳角处采用木模板。模板安装</w:t>
      </w:r>
    </w:p>
    <w:p>
      <w:pPr>
        <w:pStyle w:val="BodyText"/>
        <w:spacing w:before="2"/>
        <w:ind w:left="1520"/>
      </w:pPr>
      <w:r>
        <w:t>（1）柱模板安装</w:t>
      </w:r>
    </w:p>
    <w:p>
      <w:pPr>
        <w:pStyle w:val="BodyText"/>
        <w:spacing w:before="362" w:line="400" w:lineRule="auto"/>
        <w:ind w:left="681" w:right="1648" w:firstLine="838"/>
        <w:jc w:val="both"/>
      </w:pPr>
      <w:r>
        <w:rPr>
          <w:spacing w:val="-12"/>
        </w:rPr>
        <w:t>按标高抹好水泥砂浆找平层，按位置做好定位台墩或安放柱顶石，以便保</w:t>
      </w:r>
      <w:r>
        <w:rPr>
          <w:spacing w:val="-19"/>
        </w:rPr>
        <w:t>证柱轴线与标高的准确；安装好已制作好的半圆形模板，就位先用铁丝与主筋</w:t>
      </w:r>
      <w:r>
        <w:rPr>
          <w:spacing w:val="-14"/>
        </w:rPr>
        <w:t>绑扎，临时固定，用扁铁箍子间距</w:t>
      </w:r>
      <w:r>
        <w:t>500</w:t>
      </w:r>
      <w:r>
        <w:rPr>
          <w:spacing w:val="-1"/>
        </w:rPr>
        <w:t>，将模板连接卡紧，安装柱模的拉杆或</w:t>
      </w:r>
      <w:r>
        <w:rPr>
          <w:spacing w:val="-18"/>
        </w:rPr>
        <w:t xml:space="preserve">斜撑，柱模每边各设 </w:t>
      </w:r>
      <w:r>
        <w:t>2</w:t>
      </w:r>
      <w:r>
        <w:rPr>
          <w:spacing w:val="-17"/>
        </w:rPr>
        <w:t xml:space="preserve"> 根拉杆，固定于事先预埋好的钢筋环上，用经纬仪控制</w:t>
      </w:r>
      <w:r>
        <w:rPr>
          <w:spacing w:val="-26"/>
        </w:rPr>
        <w:t xml:space="preserve">拉杆与地面夹角为 </w:t>
      </w:r>
      <w:r>
        <w:t>45</w:t>
      </w:r>
      <w:r>
        <w:rPr>
          <w:spacing w:val="-16"/>
        </w:rPr>
        <w:t xml:space="preserve"> 度，预埋的钢筋环距柱的距离为 </w:t>
      </w:r>
      <w:r>
        <w:t>3/4</w:t>
      </w:r>
      <w:r>
        <w:rPr>
          <w:spacing w:val="-11"/>
        </w:rPr>
        <w:t xml:space="preserve"> 柱高；将柱模内清理干净。</w:t>
      </w:r>
    </w:p>
    <w:p>
      <w:pPr>
        <w:pStyle w:val="BodyText"/>
        <w:spacing w:before="9" w:line="400" w:lineRule="auto"/>
        <w:ind w:left="681" w:right="1698" w:firstLine="838"/>
      </w:pPr>
      <w:r>
        <w:rPr>
          <w:spacing w:val="-11"/>
        </w:rPr>
        <w:t>柱头间各轴线尺寸必须符合设计要求，吊直拔正，验核尺寸以后，必须支</w:t>
      </w:r>
      <w:r>
        <w:t>线牢固，保证施工过程中不歪闪走动。</w:t>
      </w:r>
    </w:p>
    <w:p>
      <w:pPr>
        <w:pStyle w:val="BodyText"/>
        <w:spacing w:before="3" w:line="400" w:lineRule="auto"/>
        <w:ind w:left="681" w:right="1698" w:firstLine="838"/>
      </w:pPr>
      <w:r>
        <w:t>允许偏差：面宽方向柱中线编移面宽的 1.5/1000，进深方向柱中线偏移进深的 1.5/1000，检验方法，用钢尺或丈杆量。</w:t>
      </w:r>
    </w:p>
    <w:p>
      <w:pPr>
        <w:pStyle w:val="BodyText"/>
        <w:spacing w:before="3"/>
        <w:ind w:left="1520"/>
      </w:pPr>
      <w:r>
        <w:t>(2) 斗拱安装</w:t>
      </w:r>
    </w:p>
    <w:p>
      <w:pPr>
        <w:pStyle w:val="BodyText"/>
        <w:spacing w:before="362" w:line="400" w:lineRule="auto"/>
        <w:ind w:left="681" w:right="1473" w:firstLine="838"/>
      </w:pPr>
      <w:r>
        <w:t>斗拱安装之前，构件必须符合质量要求，并经地面试装。运输、储存、搬</w:t>
      </w:r>
      <w:r>
        <w:rPr>
          <w:spacing w:val="-14"/>
        </w:rPr>
        <w:t>运过程中无损坏变形。斗拱安装必须按试装时的构件组合顺序进行。不得任意</w:t>
      </w:r>
      <w:r>
        <w:rPr>
          <w:spacing w:val="-24"/>
        </w:rPr>
        <w:t xml:space="preserve">打乱次序。要求构件齐全，不得有残件、缺件。安装顺序坐斗、正心瓜拱和翘； </w:t>
      </w:r>
      <w:r>
        <w:t>正心万拱、单才瓜拱、昂；单才万拱、厢拱；安放小升子、内外拽枋，安装严实无缝隙、节点松紧适度。在昂、翘、耍头上皮部位拉通线，用尺量控制昂、翘、耍头平直度。在昂、翘、耍头端部拉通线，用尺量控制昂、翘、耍头进出错位。在横拱与拽枋（或井口枋、挑檐枋）侧面贴尺，用尺量来控制横拱与枋</w:t>
      </w:r>
      <w:r>
        <w:rPr>
          <w:spacing w:val="-14"/>
        </w:rPr>
        <w:t>子竖直对齐。在斗拱中线处吊线或在翘、昂头等伸出构件侧面贴尺板，用尺量</w:t>
      </w:r>
    </w:p>
    <w:p>
      <w:pPr>
        <w:spacing w:after="0" w:line="400" w:lineRule="auto"/>
        <w:sectPr>
          <w:headerReference w:type="default" r:id="rId35"/>
          <w:footerReference w:type="default" r:id="rId36"/>
          <w:pgSz w:w="17860" w:h="25260"/>
          <w:pgMar w:top="1360" w:right="0" w:bottom="2040" w:left="1360" w:header="1024" w:footer="1806"/>
          <w:pgNumType w:start="14"/>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控制拱件竖直对齐。</w:t>
      </w:r>
    </w:p>
    <w:p>
      <w:pPr>
        <w:pStyle w:val="ListParagraph"/>
        <w:numPr>
          <w:ilvl w:val="0"/>
          <w:numId w:val="31"/>
        </w:numPr>
        <w:tabs>
          <w:tab w:val="left" w:pos="2785"/>
        </w:tabs>
        <w:spacing w:before="362" w:after="0" w:line="240" w:lineRule="auto"/>
        <w:ind w:left="2784" w:right="0" w:hanging="1265"/>
        <w:jc w:val="left"/>
        <w:rPr>
          <w:sz w:val="42"/>
        </w:rPr>
      </w:pPr>
      <w:r>
        <w:rPr>
          <w:sz w:val="42"/>
        </w:rPr>
        <w:t>安装梁、枋、桁、檩模板</w:t>
      </w:r>
    </w:p>
    <w:p>
      <w:pPr>
        <w:pStyle w:val="BodyText"/>
        <w:spacing w:before="362" w:line="400" w:lineRule="auto"/>
        <w:ind w:left="681" w:right="1494" w:firstLine="838"/>
      </w:pPr>
      <w:r>
        <w:rPr>
          <w:spacing w:val="-10"/>
        </w:rPr>
        <w:t>在砼柱子上弹出轴线和水平线，安装支柱之前，支柱下垫通长脚手板，支</w:t>
      </w:r>
      <w:r>
        <w:rPr>
          <w:spacing w:val="-22"/>
        </w:rPr>
        <w:t xml:space="preserve">柱采用双支柱，间距 </w:t>
      </w:r>
      <w:r>
        <w:t>600~1000</w:t>
      </w:r>
      <w:r>
        <w:rPr>
          <w:spacing w:val="-21"/>
        </w:rPr>
        <w:t xml:space="preserve">，支柱上垫 </w:t>
      </w:r>
      <w:r>
        <w:t>100×100</w:t>
      </w:r>
      <w:r>
        <w:rPr>
          <w:spacing w:val="-11"/>
        </w:rPr>
        <w:t xml:space="preserve"> 方木，支柱中间加剪刀撑</w:t>
      </w:r>
      <w:r>
        <w:rPr>
          <w:spacing w:val="-12"/>
        </w:rPr>
        <w:t>和水平拉杆；按设计标高调整支柱标高，然后安放底板，并拉线拽直，底板应</w:t>
      </w:r>
      <w:r>
        <w:rPr>
          <w:spacing w:val="7"/>
        </w:rPr>
        <w:t xml:space="preserve">起拱，当跨度大于 </w:t>
      </w:r>
      <w:r>
        <w:t>4M 时，应按设计要求起拱，如无设计要求时，起拱高度1/1000~3/1000；绑扎梁钢筋，经检查合格后，清除杂物，安装侧模板，把两</w:t>
      </w:r>
      <w:r>
        <w:rPr>
          <w:spacing w:val="13"/>
        </w:rPr>
        <w:t>侧模板与底板用</w:t>
      </w:r>
      <w:r>
        <w:t>U</w:t>
      </w:r>
      <w:r>
        <w:rPr>
          <w:spacing w:val="-19"/>
        </w:rPr>
        <w:t xml:space="preserve"> 型卡连接，用梁桁托或三角支架支撑固定梁侧桁梁桁板，梁</w:t>
      </w:r>
      <w:r>
        <w:rPr>
          <w:spacing w:val="-24"/>
        </w:rPr>
        <w:t xml:space="preserve">桁模板上口用定型卡子固定，坚向龙骨间距一般为 </w:t>
      </w:r>
      <w:r>
        <w:t>75</w:t>
      </w:r>
      <w:r>
        <w:rPr>
          <w:spacing w:val="-36"/>
        </w:rPr>
        <w:t xml:space="preserve"> ㎝。</w:t>
      </w:r>
    </w:p>
    <w:p>
      <w:pPr>
        <w:pStyle w:val="BodyText"/>
        <w:spacing w:before="10" w:line="400" w:lineRule="auto"/>
        <w:ind w:left="681" w:right="1498" w:firstLine="838"/>
      </w:pPr>
      <w:r>
        <w:t>控制尺寸：梁、柱中线对准度、瓜柱中线与梁背中线对准度、梁架侧面中线对准、梁架正面中线对准。</w:t>
      </w:r>
    </w:p>
    <w:p>
      <w:pPr>
        <w:pStyle w:val="ListParagraph"/>
        <w:numPr>
          <w:ilvl w:val="0"/>
          <w:numId w:val="31"/>
        </w:numPr>
        <w:tabs>
          <w:tab w:val="left" w:pos="2785"/>
        </w:tabs>
        <w:spacing w:before="2" w:after="0" w:line="240" w:lineRule="auto"/>
        <w:ind w:left="2784" w:right="0" w:hanging="1265"/>
        <w:jc w:val="left"/>
        <w:rPr>
          <w:sz w:val="42"/>
        </w:rPr>
      </w:pPr>
      <w:r>
        <w:rPr>
          <w:sz w:val="42"/>
        </w:rPr>
        <w:t>椽子安装</w:t>
      </w:r>
    </w:p>
    <w:p>
      <w:pPr>
        <w:pStyle w:val="BodyText"/>
        <w:spacing w:before="363" w:line="400" w:lineRule="auto"/>
        <w:ind w:left="681" w:right="1690" w:firstLine="838"/>
      </w:pPr>
      <w:r>
        <w:rPr>
          <w:spacing w:val="-12"/>
        </w:rPr>
        <w:t xml:space="preserve">一层梁架：翼角椽 </w:t>
      </w:r>
      <w:r>
        <w:t>19</w:t>
      </w:r>
      <w:r>
        <w:rPr>
          <w:spacing w:val="-29"/>
        </w:rPr>
        <w:t xml:space="preserve"> 根，正身椽 </w:t>
      </w:r>
      <w:r>
        <w:t>44</w:t>
      </w:r>
      <w:r>
        <w:rPr>
          <w:spacing w:val="-19"/>
        </w:rPr>
        <w:t xml:space="preserve"> 根；二层梁架：翼角椽 </w:t>
      </w:r>
      <w:r>
        <w:t>17</w:t>
      </w:r>
      <w:r>
        <w:rPr>
          <w:spacing w:val="-22"/>
        </w:rPr>
        <w:t xml:space="preserve"> 根，正身</w:t>
      </w:r>
      <w:r>
        <w:rPr>
          <w:spacing w:val="-53"/>
        </w:rPr>
        <w:t xml:space="preserve">椽 </w:t>
      </w:r>
      <w:r>
        <w:t>24</w:t>
      </w:r>
      <w:r>
        <w:rPr>
          <w:spacing w:val="-21"/>
        </w:rPr>
        <w:t xml:space="preserve"> 根；三层梁架：翼角椽 </w:t>
      </w:r>
      <w:r>
        <w:t>13</w:t>
      </w:r>
      <w:r>
        <w:rPr>
          <w:spacing w:val="-32"/>
        </w:rPr>
        <w:t xml:space="preserve"> 根，正身椽 </w:t>
      </w:r>
      <w:r>
        <w:t>12</w:t>
      </w:r>
      <w:r>
        <w:rPr>
          <w:spacing w:val="-36"/>
        </w:rPr>
        <w:t xml:space="preserve"> 根。</w:t>
      </w:r>
    </w:p>
    <w:p>
      <w:pPr>
        <w:pStyle w:val="BodyText"/>
        <w:spacing w:before="3" w:line="400" w:lineRule="auto"/>
        <w:ind w:left="681" w:right="1498" w:firstLine="838"/>
      </w:pPr>
      <w:r>
        <w:t>安装包括檐椽、飞椽、花架椽、脑椽、翼角椽、翘飞椽以及大连檐、小连檐等。</w:t>
      </w:r>
    </w:p>
    <w:p>
      <w:pPr>
        <w:pStyle w:val="BodyText"/>
        <w:spacing w:before="2" w:line="400" w:lineRule="auto"/>
        <w:ind w:left="681" w:right="1498" w:firstLine="838"/>
      </w:pPr>
      <w:r>
        <w:t>安装之前，全部预制构件必须符合质量要求，在搬动、运输、储存过程中无损坏。</w:t>
      </w:r>
    </w:p>
    <w:p>
      <w:pPr>
        <w:pStyle w:val="BodyText"/>
        <w:spacing w:before="4" w:line="400" w:lineRule="auto"/>
        <w:ind w:left="681" w:right="1481" w:firstLine="838"/>
      </w:pPr>
      <w:r>
        <w:rPr>
          <w:spacing w:val="-23"/>
        </w:rPr>
        <w:t xml:space="preserve">在椽斗端部拉通线，尺量控制檐椽，飞椽椽头平齐。用尺量控制椽档均匀， </w:t>
      </w:r>
      <w:r>
        <w:t>拉通线，用尺量控制正身大连檐平直度、正身小连檐平直度。</w:t>
      </w:r>
    </w:p>
    <w:p>
      <w:pPr>
        <w:pStyle w:val="ListParagraph"/>
        <w:numPr>
          <w:ilvl w:val="0"/>
          <w:numId w:val="31"/>
        </w:numPr>
        <w:tabs>
          <w:tab w:val="left" w:pos="2785"/>
        </w:tabs>
        <w:spacing w:before="2" w:after="0" w:line="240" w:lineRule="auto"/>
        <w:ind w:left="2784" w:right="0" w:hanging="1265"/>
        <w:jc w:val="left"/>
        <w:rPr>
          <w:sz w:val="42"/>
        </w:rPr>
      </w:pPr>
      <w:r>
        <w:rPr>
          <w:sz w:val="42"/>
        </w:rPr>
        <w:t>屋面板模板安装</w:t>
      </w:r>
    </w:p>
    <w:p>
      <w:pPr>
        <w:pStyle w:val="BodyText"/>
        <w:spacing w:before="362" w:line="400" w:lineRule="auto"/>
        <w:ind w:left="681" w:right="1494" w:firstLine="838"/>
      </w:pPr>
      <w:r>
        <w:rPr>
          <w:spacing w:val="-15"/>
        </w:rPr>
        <w:t>安装屋面板模板时，支柱应垂直，上下支柱应在内一坚向中心线上，以稍</w:t>
      </w:r>
      <w:r>
        <w:rPr>
          <w:spacing w:val="-16"/>
        </w:rPr>
        <w:t>间一侧开始安装，先安第一排立柱，再安第二排，以次逐排安装，同时安装大</w:t>
      </w:r>
    </w:p>
    <w:p>
      <w:pPr>
        <w:spacing w:after="0" w:line="400" w:lineRule="auto"/>
        <w:sectPr>
          <w:headerReference w:type="default" r:id="rId37"/>
          <w:footerReference w:type="default" r:id="rId38"/>
          <w:pgSz w:w="17860" w:h="25260"/>
          <w:pgMar w:top="1360" w:right="0" w:bottom="2040" w:left="1360" w:header="1024" w:footer="1806"/>
          <w:pgNumType w:start="15"/>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龙骨，支柱间距应为 80~120 ㎝，大龙骨间距应为 60~120 ㎝，小龙骨间距 40~60</w:t>
      </w:r>
    </w:p>
    <w:p>
      <w:pPr>
        <w:pStyle w:val="BodyText"/>
        <w:spacing w:before="362" w:line="400" w:lineRule="auto"/>
        <w:ind w:left="681" w:right="1494"/>
      </w:pPr>
      <w:r>
        <w:rPr>
          <w:spacing w:val="-1"/>
        </w:rPr>
        <w:t>㎝，调节支柱高度，将大龙骨找平；铺定型组合钢模板，可从一侧开始，每两</w:t>
      </w:r>
      <w:r>
        <w:rPr>
          <w:spacing w:val="10"/>
        </w:rPr>
        <w:t>块板间纵向边肋上用</w:t>
      </w:r>
      <w:r>
        <w:t>U</w:t>
      </w:r>
      <w:r>
        <w:rPr>
          <w:spacing w:val="1"/>
        </w:rPr>
        <w:t xml:space="preserve"> 型卡与</w:t>
      </w:r>
      <w:r>
        <w:t>L</w:t>
      </w:r>
      <w:r>
        <w:rPr>
          <w:spacing w:val="-4"/>
        </w:rPr>
        <w:t xml:space="preserve"> 型插销应全部安满，每一个</w:t>
      </w:r>
      <w:r>
        <w:t>U</w:t>
      </w:r>
      <w:r>
        <w:rPr>
          <w:spacing w:val="-14"/>
        </w:rPr>
        <w:t xml:space="preserve"> 型卡卡紧方向， </w:t>
      </w:r>
      <w:r>
        <w:rPr>
          <w:spacing w:val="-15"/>
        </w:rPr>
        <w:t>应正反相间，不要同一方向，板大面积应用组合钢模，拼缝处、斜梁、檩与板</w:t>
      </w:r>
      <w:r>
        <w:rPr>
          <w:spacing w:val="-1"/>
        </w:rPr>
        <w:t>交接处可木模板；如用竹模板当底模，接缝处要用胶带粘缝，板铺完后，用水平仪测量模板标高，进行校正，标高校正完后，支柱之间加水平拉杆，一般情</w:t>
      </w:r>
      <w:r>
        <w:rPr>
          <w:spacing w:val="-19"/>
        </w:rPr>
        <w:t xml:space="preserve">况距地面 </w:t>
      </w:r>
      <w:r>
        <w:t>20~30</w:t>
      </w:r>
      <w:r>
        <w:rPr>
          <w:spacing w:val="-22"/>
        </w:rPr>
        <w:t xml:space="preserve"> ㎝处一道，往上 </w:t>
      </w:r>
      <w:r>
        <w:t>1.6M</w:t>
      </w:r>
      <w:r>
        <w:rPr>
          <w:spacing w:val="-11"/>
        </w:rPr>
        <w:t xml:space="preserve"> 左右一道，并应经常检查，保证完整牢固。</w:t>
      </w:r>
    </w:p>
    <w:p>
      <w:pPr>
        <w:pStyle w:val="ListParagraph"/>
        <w:numPr>
          <w:ilvl w:val="0"/>
          <w:numId w:val="32"/>
        </w:numPr>
        <w:tabs>
          <w:tab w:val="left" w:pos="2577"/>
        </w:tabs>
        <w:spacing w:before="10" w:after="0" w:line="240" w:lineRule="auto"/>
        <w:ind w:left="2576" w:right="0" w:hanging="1057"/>
        <w:jc w:val="left"/>
        <w:rPr>
          <w:sz w:val="42"/>
        </w:rPr>
      </w:pPr>
      <w:r>
        <w:rPr>
          <w:sz w:val="42"/>
        </w:rPr>
        <w:t>檐口处屋面板安装：</w:t>
      </w:r>
    </w:p>
    <w:p>
      <w:pPr>
        <w:pStyle w:val="BodyText"/>
        <w:spacing w:before="362" w:line="400" w:lineRule="auto"/>
        <w:ind w:left="681" w:right="1489" w:firstLine="838"/>
      </w:pPr>
      <w:r>
        <w:rPr>
          <w:spacing w:val="-23"/>
        </w:rPr>
        <w:t xml:space="preserve">按椽距摆放椽子，割锯水泥压力板，此板当做望砖用，固定好椽子、望砖， </w:t>
      </w:r>
      <w:r>
        <w:rPr>
          <w:spacing w:val="-11"/>
        </w:rPr>
        <w:t>这部分的屋面板的模板就是椽子加望砖，作好其以下的支撑加固即可进行下道工序的施工。</w:t>
      </w:r>
    </w:p>
    <w:p>
      <w:pPr>
        <w:pStyle w:val="BodyText"/>
        <w:spacing w:before="4"/>
        <w:ind w:left="1520"/>
      </w:pPr>
      <w:r>
        <w:t>B、钢筋</w:t>
      </w:r>
    </w:p>
    <w:p>
      <w:pPr>
        <w:pStyle w:val="BodyText"/>
        <w:spacing w:before="362" w:line="400" w:lineRule="auto"/>
        <w:ind w:left="681" w:right="1703" w:firstLine="838"/>
      </w:pPr>
      <w:r>
        <w:rPr>
          <w:spacing w:val="-12"/>
        </w:rPr>
        <w:t>⑴钢筋的制作加工在现场进行，手工绑扎，制作好的应分类堆放整齐，并</w:t>
      </w:r>
      <w:r>
        <w:t>挂设标牌，</w:t>
      </w:r>
    </w:p>
    <w:p>
      <w:pPr>
        <w:pStyle w:val="BodyText"/>
        <w:spacing w:before="3"/>
        <w:ind w:left="1520"/>
      </w:pPr>
      <w:r>
        <w:t>⑵柱子竖向钢筋采用电渣压力焊，其它部位</w:t>
      </w:r>
      <w:r>
        <w:rPr>
          <w:rFonts w:ascii="Arial" w:eastAsia="Arial" w:hAnsi="Arial"/>
        </w:rPr>
        <w:t xml:space="preserve">φ </w:t>
      </w:r>
      <w:r>
        <w:t>14 以上采用J506 焊条弧焊，</w:t>
      </w:r>
    </w:p>
    <w:p>
      <w:pPr>
        <w:pStyle w:val="BodyText"/>
        <w:spacing w:before="362"/>
        <w:ind w:left="681"/>
      </w:pPr>
      <w:r>
        <w:rPr>
          <w:rFonts w:ascii="Arial" w:eastAsia="Arial" w:hAnsi="Arial"/>
        </w:rPr>
        <w:t xml:space="preserve">φ </w:t>
      </w:r>
      <w:r>
        <w:t>14 以下（含</w:t>
      </w:r>
      <w:r>
        <w:rPr>
          <w:rFonts w:ascii="Arial" w:eastAsia="Arial" w:hAnsi="Arial"/>
        </w:rPr>
        <w:t xml:space="preserve">φ </w:t>
      </w:r>
      <w:r>
        <w:t>14）均采用绑扎接头。搭接长度应满足设计或规范要求。</w:t>
      </w:r>
    </w:p>
    <w:p>
      <w:pPr>
        <w:pStyle w:val="BodyText"/>
        <w:spacing w:before="362" w:line="400" w:lineRule="auto"/>
        <w:ind w:left="681" w:right="1692" w:firstLine="838"/>
      </w:pPr>
      <w:r>
        <w:rPr>
          <w:spacing w:val="-11"/>
        </w:rPr>
        <w:t>⑶钢筋绑扎严格按施工图及施工规范进行，接头位置、锚固长度均不得有</w:t>
      </w:r>
      <w:r>
        <w:t>误。</w:t>
      </w:r>
    </w:p>
    <w:p>
      <w:pPr>
        <w:pStyle w:val="BodyText"/>
        <w:spacing w:before="3" w:line="400" w:lineRule="auto"/>
        <w:ind w:left="681" w:right="1616" w:firstLine="838"/>
      </w:pPr>
      <w:r>
        <w:rPr>
          <w:spacing w:val="-1"/>
        </w:rPr>
        <w:t>⑷柱子钢筋在底部焊接</w:t>
      </w:r>
      <w:r>
        <w:rPr>
          <w:rFonts w:ascii="Arial" w:eastAsia="Arial" w:hAnsi="Arial"/>
        </w:rPr>
        <w:t>φ</w:t>
      </w:r>
      <w:r>
        <w:rPr>
          <w:rFonts w:ascii="Arial" w:eastAsia="Arial" w:hAnsi="Arial"/>
          <w:spacing w:val="51"/>
        </w:rPr>
        <w:t xml:space="preserve"> </w:t>
      </w:r>
      <w:r>
        <w:t>8</w:t>
      </w:r>
      <w:r>
        <w:rPr>
          <w:spacing w:val="-12"/>
        </w:rPr>
        <w:t xml:space="preserve"> 钢筋控制，绑扎预制砂浆方块，控制保护层， </w:t>
      </w:r>
      <w:r>
        <w:t>防止主筋位移。</w:t>
      </w:r>
    </w:p>
    <w:p>
      <w:pPr>
        <w:pStyle w:val="BodyText"/>
        <w:spacing w:before="3" w:line="400" w:lineRule="auto"/>
        <w:ind w:left="681" w:right="1687" w:firstLine="838"/>
      </w:pPr>
      <w:r>
        <w:rPr>
          <w:spacing w:val="-14"/>
        </w:rPr>
        <w:t>⑸板负弯距筋绑扎好后，必须垫好同标号的垫块，严禁在负弯距筋上踩踏</w:t>
      </w:r>
      <w:r>
        <w:t>或堆放材料。</w:t>
      </w:r>
    </w:p>
    <w:p>
      <w:pPr>
        <w:spacing w:after="0" w:line="400" w:lineRule="auto"/>
        <w:sectPr>
          <w:headerReference w:type="default" r:id="rId39"/>
          <w:footerReference w:type="default" r:id="rId40"/>
          <w:pgSz w:w="17860" w:h="25260"/>
          <w:pgMar w:top="1360" w:right="0" w:bottom="2040" w:left="1360" w:header="1024" w:footer="1806"/>
          <w:pgNumType w:start="16"/>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690" w:firstLine="838"/>
      </w:pPr>
      <w:r>
        <w:rPr>
          <w:spacing w:val="-5"/>
        </w:rPr>
        <w:t xml:space="preserve">⑹钢筋保护层：柱筋在以定位筋保证，板及梁和 </w:t>
      </w:r>
      <w:r>
        <w:t>40mm×40mm</w:t>
      </w:r>
      <w:r>
        <w:rPr>
          <w:spacing w:val="-15"/>
        </w:rPr>
        <w:t xml:space="preserve"> 高标号砂浆</w:t>
      </w:r>
      <w:r>
        <w:t>垫块控制。</w:t>
      </w:r>
    </w:p>
    <w:p>
      <w:pPr>
        <w:pStyle w:val="BodyText"/>
        <w:spacing w:before="3"/>
        <w:ind w:left="1520"/>
      </w:pPr>
      <w:r>
        <w:t>⑺认真作好钢筋自检工作，发现问题及时更改。</w:t>
      </w:r>
    </w:p>
    <w:p>
      <w:pPr>
        <w:pStyle w:val="BodyText"/>
        <w:spacing w:before="361" w:line="400" w:lineRule="auto"/>
        <w:ind w:left="681" w:right="1694" w:firstLine="838"/>
      </w:pPr>
      <w:r>
        <w:rPr>
          <w:spacing w:val="-15"/>
        </w:rPr>
        <w:t>⑻在施工过程中，做好钢筋的复试和焊接头的物理试验，做好焊接记录和</w:t>
      </w:r>
      <w:r>
        <w:t>隐蔽验收记录。</w:t>
      </w:r>
    </w:p>
    <w:p>
      <w:pPr>
        <w:pStyle w:val="BodyText"/>
        <w:spacing w:before="3"/>
        <w:ind w:left="1520"/>
      </w:pPr>
      <w:r>
        <w:t>C、混凝土</w:t>
      </w:r>
    </w:p>
    <w:p>
      <w:pPr>
        <w:pStyle w:val="ListParagraph"/>
        <w:numPr>
          <w:ilvl w:val="0"/>
          <w:numId w:val="24"/>
        </w:numPr>
        <w:tabs>
          <w:tab w:val="left" w:pos="2309"/>
        </w:tabs>
        <w:spacing w:before="363" w:after="0" w:line="400" w:lineRule="auto"/>
        <w:ind w:left="681" w:right="1690" w:firstLine="838"/>
        <w:jc w:val="left"/>
        <w:rPr>
          <w:sz w:val="42"/>
        </w:rPr>
      </w:pPr>
      <w:r>
        <w:rPr>
          <w:spacing w:val="-13"/>
          <w:sz w:val="42"/>
        </w:rPr>
        <w:t>外模板及其支架、钢筋和预埋件必须进行检查，外模板内的杂物和钢</w:t>
      </w:r>
      <w:r>
        <w:rPr>
          <w:sz w:val="42"/>
        </w:rPr>
        <w:t>筋上的油物等应清理干净，外木模应浇水湿润，但不得有积水。</w:t>
      </w:r>
    </w:p>
    <w:p>
      <w:pPr>
        <w:pStyle w:val="ListParagraph"/>
        <w:numPr>
          <w:ilvl w:val="0"/>
          <w:numId w:val="24"/>
        </w:numPr>
        <w:tabs>
          <w:tab w:val="left" w:pos="2363"/>
        </w:tabs>
        <w:spacing w:before="2" w:after="0" w:line="240" w:lineRule="auto"/>
        <w:ind w:left="2363" w:right="0" w:hanging="843"/>
        <w:jc w:val="left"/>
        <w:rPr>
          <w:sz w:val="42"/>
        </w:rPr>
      </w:pPr>
      <w:r>
        <w:rPr>
          <w:sz w:val="42"/>
        </w:rPr>
        <w:t>配制符合设计要求的混凝土。</w:t>
      </w:r>
    </w:p>
    <w:p>
      <w:pPr>
        <w:pStyle w:val="ListParagraph"/>
        <w:numPr>
          <w:ilvl w:val="0"/>
          <w:numId w:val="24"/>
        </w:numPr>
        <w:tabs>
          <w:tab w:val="left" w:pos="2363"/>
        </w:tabs>
        <w:spacing w:before="362" w:after="0" w:line="240" w:lineRule="auto"/>
        <w:ind w:left="2363" w:right="0" w:hanging="843"/>
        <w:jc w:val="left"/>
        <w:rPr>
          <w:sz w:val="42"/>
        </w:rPr>
      </w:pPr>
      <w:r>
        <w:rPr>
          <w:sz w:val="42"/>
        </w:rPr>
        <w:t>混凝土浇筑处的坍落度应根据构件形状、配筋疏密及浇筑方式确定。</w:t>
      </w:r>
    </w:p>
    <w:p>
      <w:pPr>
        <w:pStyle w:val="ListParagraph"/>
        <w:numPr>
          <w:ilvl w:val="0"/>
          <w:numId w:val="24"/>
        </w:numPr>
        <w:tabs>
          <w:tab w:val="left" w:pos="2281"/>
        </w:tabs>
        <w:spacing w:before="362" w:after="0" w:line="400" w:lineRule="auto"/>
        <w:ind w:left="681" w:right="1675" w:firstLine="838"/>
        <w:jc w:val="left"/>
        <w:rPr>
          <w:sz w:val="42"/>
        </w:rPr>
      </w:pPr>
      <w:r>
        <w:rPr>
          <w:spacing w:val="-9"/>
          <w:sz w:val="42"/>
        </w:rPr>
        <w:t>混凝土应采用振捣器振实，每一振点的振捣延续时间应使混凝土捣实</w:t>
      </w:r>
      <w:r>
        <w:rPr>
          <w:sz w:val="42"/>
        </w:rPr>
        <w:t>至表面呈现浮浆和不再沉落。</w:t>
      </w:r>
    </w:p>
    <w:p>
      <w:pPr>
        <w:pStyle w:val="ListParagraph"/>
        <w:numPr>
          <w:ilvl w:val="0"/>
          <w:numId w:val="24"/>
        </w:numPr>
        <w:tabs>
          <w:tab w:val="left" w:pos="2309"/>
        </w:tabs>
        <w:spacing w:before="3" w:after="0" w:line="400" w:lineRule="auto"/>
        <w:ind w:left="681" w:right="1494" w:firstLine="838"/>
        <w:jc w:val="left"/>
        <w:rPr>
          <w:sz w:val="42"/>
        </w:rPr>
      </w:pPr>
      <w:r>
        <w:rPr>
          <w:spacing w:val="-8"/>
          <w:sz w:val="42"/>
        </w:rPr>
        <w:t>构件成形时严格控制混凝土的水灰比，在成形时不得任意加水，振捣</w:t>
      </w:r>
      <w:r>
        <w:rPr>
          <w:spacing w:val="-9"/>
          <w:sz w:val="42"/>
        </w:rPr>
        <w:t>要密实，不得漏振，构件两端锚固区应特别注意；构件表面应原浆抹平，不得</w:t>
      </w:r>
      <w:r>
        <w:rPr>
          <w:sz w:val="42"/>
        </w:rPr>
        <w:t>洒水或撒干水泥。</w:t>
      </w:r>
    </w:p>
    <w:p>
      <w:pPr>
        <w:pStyle w:val="ListParagraph"/>
        <w:numPr>
          <w:ilvl w:val="0"/>
          <w:numId w:val="24"/>
        </w:numPr>
        <w:tabs>
          <w:tab w:val="left" w:pos="2324"/>
        </w:tabs>
        <w:spacing w:before="4" w:after="0" w:line="400" w:lineRule="auto"/>
        <w:ind w:left="681" w:right="1538" w:firstLine="838"/>
        <w:jc w:val="left"/>
        <w:rPr>
          <w:sz w:val="42"/>
        </w:rPr>
      </w:pPr>
      <w:r>
        <w:rPr>
          <w:spacing w:val="-1"/>
          <w:sz w:val="42"/>
        </w:rPr>
        <w:t>构件浇筑完毕后，应在每个构件上标明构件的型号，制作日期，并按</w:t>
      </w:r>
      <w:r>
        <w:rPr>
          <w:sz w:val="42"/>
        </w:rPr>
        <w:t>构件类型标记在统一的位置上。</w:t>
      </w:r>
    </w:p>
    <w:p>
      <w:pPr>
        <w:pStyle w:val="ListParagraph"/>
        <w:numPr>
          <w:ilvl w:val="0"/>
          <w:numId w:val="24"/>
        </w:numPr>
        <w:tabs>
          <w:tab w:val="left" w:pos="2363"/>
        </w:tabs>
        <w:spacing w:before="3" w:after="0" w:line="400" w:lineRule="auto"/>
        <w:ind w:left="681" w:right="1678" w:firstLine="838"/>
        <w:jc w:val="both"/>
        <w:rPr>
          <w:sz w:val="42"/>
        </w:rPr>
      </w:pPr>
      <w:r>
        <w:rPr>
          <w:spacing w:val="-5"/>
          <w:sz w:val="42"/>
        </w:rPr>
        <w:t xml:space="preserve">混凝土构件采用自然养护，在浇筑完毕后应在 </w:t>
      </w:r>
      <w:r>
        <w:rPr>
          <w:sz w:val="42"/>
        </w:rPr>
        <w:t>12</w:t>
      </w:r>
      <w:r>
        <w:rPr>
          <w:spacing w:val="-9"/>
          <w:sz w:val="42"/>
        </w:rPr>
        <w:t xml:space="preserve"> 小时内加以覆盖和</w:t>
      </w:r>
      <w:r>
        <w:rPr>
          <w:spacing w:val="-20"/>
          <w:sz w:val="42"/>
        </w:rPr>
        <w:t xml:space="preserve">浇水，为平均气温低于 </w:t>
      </w:r>
      <w:r>
        <w:rPr>
          <w:sz w:val="42"/>
        </w:rPr>
        <w:t>5</w:t>
      </w:r>
      <w:r>
        <w:rPr>
          <w:spacing w:val="-16"/>
          <w:sz w:val="42"/>
        </w:rPr>
        <w:t xml:space="preserve"> 度时不得浇水，浇水次数应能保持混凝土有足够的湿</w:t>
      </w:r>
      <w:r>
        <w:rPr>
          <w:spacing w:val="-8"/>
          <w:sz w:val="42"/>
        </w:rPr>
        <w:t xml:space="preserve">润状态；当强度达到设计强度标准值 </w:t>
      </w:r>
      <w:r>
        <w:rPr>
          <w:sz w:val="42"/>
        </w:rPr>
        <w:t>75%以上方可停止养护。</w:t>
      </w:r>
    </w:p>
    <w:p>
      <w:pPr>
        <w:pStyle w:val="BodyText"/>
        <w:spacing w:before="5"/>
        <w:ind w:left="1520"/>
      </w:pPr>
      <w:r>
        <w:t>构件的堆放</w:t>
      </w:r>
    </w:p>
    <w:p>
      <w:pPr>
        <w:pStyle w:val="ListParagraph"/>
        <w:numPr>
          <w:ilvl w:val="0"/>
          <w:numId w:val="23"/>
        </w:numPr>
        <w:tabs>
          <w:tab w:val="left" w:pos="2363"/>
        </w:tabs>
        <w:spacing w:before="362" w:after="0" w:line="400" w:lineRule="auto"/>
        <w:ind w:left="681" w:right="1498" w:firstLine="838"/>
        <w:jc w:val="left"/>
        <w:rPr>
          <w:sz w:val="42"/>
        </w:rPr>
      </w:pPr>
      <w:r>
        <w:rPr>
          <w:spacing w:val="-1"/>
          <w:sz w:val="42"/>
        </w:rPr>
        <w:t xml:space="preserve">堆放构件的场地，应平整夯实，堆放时构件与地面留有一定的空隙， </w:t>
      </w:r>
      <w:r>
        <w:rPr>
          <w:sz w:val="42"/>
        </w:rPr>
        <w:t>并有排水措施。</w:t>
      </w:r>
    </w:p>
    <w:p>
      <w:pPr>
        <w:spacing w:after="0" w:line="400" w:lineRule="auto"/>
        <w:jc w:val="left"/>
        <w:rPr>
          <w:sz w:val="42"/>
        </w:rPr>
        <w:sectPr>
          <w:headerReference w:type="default" r:id="rId41"/>
          <w:footerReference w:type="default" r:id="rId42"/>
          <w:pgSz w:w="17860" w:h="25260"/>
          <w:pgMar w:top="1360" w:right="0" w:bottom="2040" w:left="1360" w:header="1024" w:footer="1806"/>
          <w:pgNumType w:start="17"/>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ListParagraph"/>
        <w:numPr>
          <w:ilvl w:val="0"/>
          <w:numId w:val="23"/>
        </w:numPr>
        <w:tabs>
          <w:tab w:val="left" w:pos="2363"/>
        </w:tabs>
        <w:spacing w:before="42" w:after="0" w:line="240" w:lineRule="auto"/>
        <w:ind w:left="2363" w:right="0" w:hanging="843"/>
        <w:jc w:val="left"/>
        <w:rPr>
          <w:sz w:val="42"/>
        </w:rPr>
      </w:pPr>
      <w:r>
        <w:rPr>
          <w:sz w:val="42"/>
        </w:rPr>
        <w:t>应按构件的刚度和受力情况、平放或立放，并应保持稳定。</w:t>
      </w:r>
    </w:p>
    <w:p>
      <w:pPr>
        <w:pStyle w:val="ListParagraph"/>
        <w:numPr>
          <w:ilvl w:val="0"/>
          <w:numId w:val="23"/>
        </w:numPr>
        <w:tabs>
          <w:tab w:val="left" w:pos="2270"/>
        </w:tabs>
        <w:spacing w:before="362" w:after="0" w:line="400" w:lineRule="auto"/>
        <w:ind w:left="681" w:right="1479" w:firstLine="838"/>
        <w:jc w:val="left"/>
        <w:rPr>
          <w:sz w:val="42"/>
        </w:rPr>
      </w:pPr>
      <w:r>
        <w:rPr>
          <w:spacing w:val="-20"/>
          <w:sz w:val="42"/>
        </w:rPr>
        <w:t>重叠堆放的构件，应吊环向上，标志向外，其堆垛高度应按构件强度、</w:t>
      </w:r>
      <w:r>
        <w:rPr>
          <w:spacing w:val="-15"/>
          <w:sz w:val="42"/>
        </w:rPr>
        <w:t>地面承载力、垫木强度及堆垛的稳定性确定，各层垫木的位置应在一条垂直线上。</w:t>
      </w:r>
    </w:p>
    <w:p>
      <w:pPr>
        <w:pStyle w:val="BodyText"/>
        <w:spacing w:before="4"/>
        <w:ind w:left="1520"/>
      </w:pPr>
      <w:r>
        <w:t>构件的安装</w:t>
      </w:r>
    </w:p>
    <w:p>
      <w:pPr>
        <w:pStyle w:val="ListParagraph"/>
        <w:numPr>
          <w:ilvl w:val="0"/>
          <w:numId w:val="22"/>
        </w:numPr>
        <w:tabs>
          <w:tab w:val="left" w:pos="2309"/>
        </w:tabs>
        <w:spacing w:before="362" w:after="0" w:line="400" w:lineRule="auto"/>
        <w:ind w:left="681" w:right="1683" w:firstLine="838"/>
        <w:jc w:val="left"/>
        <w:rPr>
          <w:sz w:val="42"/>
        </w:rPr>
      </w:pPr>
      <w:r>
        <w:rPr>
          <w:spacing w:val="-13"/>
          <w:sz w:val="42"/>
        </w:rPr>
        <w:t>构件在安装前，应在构件上标注中心线，支承结构上划出中心线和标</w:t>
      </w:r>
      <w:r>
        <w:rPr>
          <w:sz w:val="42"/>
        </w:rPr>
        <w:t>高校核预埋件的标高及平面位置。</w:t>
      </w:r>
    </w:p>
    <w:p>
      <w:pPr>
        <w:pStyle w:val="ListParagraph"/>
        <w:numPr>
          <w:ilvl w:val="0"/>
          <w:numId w:val="22"/>
        </w:numPr>
        <w:tabs>
          <w:tab w:val="left" w:pos="2363"/>
        </w:tabs>
        <w:spacing w:before="3" w:after="0" w:line="240" w:lineRule="auto"/>
        <w:ind w:left="2363" w:right="0" w:hanging="843"/>
        <w:jc w:val="left"/>
        <w:rPr>
          <w:sz w:val="42"/>
        </w:rPr>
      </w:pPr>
      <w:r>
        <w:rPr>
          <w:sz w:val="42"/>
        </w:rPr>
        <w:t>安装就位的构件，必须校正后方准焊接或浇筑接头混凝土。</w:t>
      </w:r>
    </w:p>
    <w:p>
      <w:pPr>
        <w:pStyle w:val="ListParagraph"/>
        <w:numPr>
          <w:ilvl w:val="0"/>
          <w:numId w:val="22"/>
        </w:numPr>
        <w:tabs>
          <w:tab w:val="left" w:pos="2281"/>
        </w:tabs>
        <w:spacing w:before="362" w:after="0" w:line="400" w:lineRule="auto"/>
        <w:ind w:left="681" w:right="1687" w:firstLine="838"/>
        <w:jc w:val="left"/>
        <w:rPr>
          <w:sz w:val="42"/>
        </w:rPr>
      </w:pPr>
      <w:r>
        <w:rPr>
          <w:spacing w:val="-7"/>
          <w:sz w:val="42"/>
        </w:rPr>
        <w:t xml:space="preserve">承受力的接头和接缝应采用混凝土或砂浆浇筑，其强度等级宜比混凝土构件或水泥砂浆浇筑高，其强度不应低于 </w:t>
      </w:r>
      <w:r>
        <w:rPr>
          <w:sz w:val="42"/>
        </w:rPr>
        <w:t>15N/</w:t>
      </w:r>
      <w:r>
        <w:rPr>
          <w:spacing w:val="-53"/>
          <w:sz w:val="42"/>
        </w:rPr>
        <w:t xml:space="preserve">㎜ </w:t>
      </w:r>
      <w:r>
        <w:rPr>
          <w:sz w:val="42"/>
        </w:rPr>
        <w:t>2。</w:t>
      </w:r>
    </w:p>
    <w:p>
      <w:pPr>
        <w:pStyle w:val="ListParagraph"/>
        <w:numPr>
          <w:ilvl w:val="0"/>
          <w:numId w:val="22"/>
        </w:numPr>
        <w:tabs>
          <w:tab w:val="left" w:pos="2309"/>
        </w:tabs>
        <w:spacing w:before="3" w:after="0" w:line="400" w:lineRule="auto"/>
        <w:ind w:left="681" w:right="1694" w:firstLine="838"/>
        <w:jc w:val="left"/>
        <w:rPr>
          <w:sz w:val="42"/>
        </w:rPr>
      </w:pPr>
      <w:r>
        <w:rPr>
          <w:spacing w:val="-12"/>
          <w:sz w:val="42"/>
        </w:rPr>
        <w:t>已安装完毕的构件，应在混凝土强度达到设计要求后，方可承受全部</w:t>
      </w:r>
      <w:r>
        <w:rPr>
          <w:sz w:val="42"/>
        </w:rPr>
        <w:t>设计荷载。</w:t>
      </w:r>
    </w:p>
    <w:p>
      <w:pPr>
        <w:pStyle w:val="BodyText"/>
        <w:spacing w:before="3" w:line="400" w:lineRule="auto"/>
        <w:ind w:left="1520" w:right="3183"/>
      </w:pPr>
      <w:r>
        <w:t>土衬石、压檐石、台阶、柱础、角柱石等均采用优质青石制作。倒挂及坐凳楣子施工：</w:t>
      </w:r>
    </w:p>
    <w:p>
      <w:pPr>
        <w:pStyle w:val="BodyText"/>
        <w:spacing w:before="3" w:line="400" w:lineRule="auto"/>
        <w:ind w:left="1520" w:right="1478"/>
      </w:pPr>
      <w:r>
        <w:rPr>
          <w:spacing w:val="-23"/>
        </w:rPr>
        <w:t>楣子：安装于檐柱间由边框和棂条组成的装饰构件，有倒挂楣和坐凳楣子。</w:t>
      </w:r>
      <w:r>
        <w:t>倒挂楣子安装于檐枋下，楣子下面两端须加透雕的花牙子。</w:t>
      </w:r>
    </w:p>
    <w:p>
      <w:pPr>
        <w:pStyle w:val="BodyText"/>
        <w:spacing w:before="2" w:line="400" w:lineRule="auto"/>
        <w:ind w:left="681" w:right="1694"/>
      </w:pPr>
      <w:r>
        <w:rPr>
          <w:spacing w:val="-11"/>
        </w:rPr>
        <w:t>坐凳楣子安装于靠近地面部位，楣子上加坐凳板，供人小坐休憩。楣子棂条组</w:t>
      </w:r>
      <w:r>
        <w:t>成各种不同的花格图案，常用的有步步锦、灯笼框、冰裂纹等。</w:t>
      </w:r>
    </w:p>
    <w:p>
      <w:pPr>
        <w:pStyle w:val="BodyText"/>
        <w:tabs>
          <w:tab w:val="left" w:pos="8268"/>
        </w:tabs>
        <w:spacing w:before="4"/>
        <w:ind w:left="6374"/>
      </w:pPr>
      <w:r>
        <w:t>第三节</w:t>
        <w:tab/>
        <w:t>屋面工程</w:t>
      </w:r>
    </w:p>
    <w:p>
      <w:pPr>
        <w:pStyle w:val="BodyText"/>
        <w:spacing w:before="362"/>
        <w:ind w:left="1520"/>
      </w:pPr>
      <w:r>
        <w:t>1、用麻刀青灰捉节挟垄，要求当匀垄直，曲线优美。</w:t>
      </w:r>
    </w:p>
    <w:p>
      <w:pPr>
        <w:pStyle w:val="BodyText"/>
        <w:spacing w:before="362" w:line="400" w:lineRule="auto"/>
        <w:ind w:left="681" w:right="1473" w:firstLine="838"/>
      </w:pPr>
      <w:r>
        <w:t>2、用白灰：黄土</w:t>
      </w:r>
      <w:r>
        <w:rPr>
          <w:spacing w:val="-22"/>
        </w:rPr>
        <w:t>（4:6）</w:t>
      </w:r>
      <w:r>
        <w:rPr>
          <w:spacing w:val="13"/>
        </w:rPr>
        <w:t>的掺灰泥瓦</w:t>
      </w:r>
      <w:r>
        <w:t>2</w:t>
      </w:r>
      <w:r>
        <w:rPr>
          <w:spacing w:val="-11"/>
        </w:rPr>
        <w:t xml:space="preserve"> 号筒板瓦屋面，每百公斤白灰掺麦</w:t>
      </w:r>
      <w:r>
        <w:rPr>
          <w:spacing w:val="-55"/>
        </w:rPr>
        <w:t xml:space="preserve">秸 </w:t>
      </w:r>
      <w:r>
        <w:t>6</w:t>
      </w:r>
      <w:r>
        <w:rPr>
          <w:spacing w:val="-32"/>
        </w:rPr>
        <w:t xml:space="preserve"> 公斤。板瓦底泥厚 </w:t>
      </w:r>
      <w:r>
        <w:t>40mm</w:t>
      </w:r>
      <w:r>
        <w:rPr>
          <w:spacing w:val="-64"/>
        </w:rPr>
        <w:t xml:space="preserve"> 左右</w:t>
      </w:r>
      <w:r>
        <w:t>（</w:t>
      </w:r>
      <w:r>
        <w:rPr>
          <w:spacing w:val="-13"/>
        </w:rPr>
        <w:t xml:space="preserve">最薄处不得低于 </w:t>
      </w:r>
      <w:r>
        <w:rPr>
          <w:spacing w:val="-19"/>
        </w:rPr>
        <w:t>20mm）</w:t>
      </w:r>
      <w:r>
        <w:rPr>
          <w:spacing w:val="-2"/>
        </w:rPr>
        <w:t xml:space="preserve">使筒瓦内灰泥饱满， </w:t>
      </w:r>
      <w:r>
        <w:t>熊头灰抹足，挤严。</w:t>
      </w:r>
    </w:p>
    <w:p>
      <w:pPr>
        <w:spacing w:after="0" w:line="400" w:lineRule="auto"/>
        <w:sectPr>
          <w:headerReference w:type="default" r:id="rId43"/>
          <w:footerReference w:type="default" r:id="rId44"/>
          <w:pgSz w:w="17860" w:h="25260"/>
          <w:pgMar w:top="1360" w:right="0" w:bottom="2040" w:left="1360" w:header="1024" w:footer="1806"/>
          <w:pgNumType w:start="18"/>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694" w:firstLine="838"/>
      </w:pPr>
      <w:r>
        <w:t>3</w:t>
      </w:r>
      <w:r>
        <w:rPr>
          <w:spacing w:val="-18"/>
        </w:rPr>
        <w:t xml:space="preserve">、各屋脊部位及当沟处用 </w:t>
      </w:r>
      <w:r>
        <w:t>SBC120</w:t>
      </w:r>
      <w:r>
        <w:rPr>
          <w:spacing w:val="-16"/>
        </w:rPr>
        <w:t xml:space="preserve"> 聚乙烯丙纶复合卷材一层铺设，加强防</w:t>
      </w:r>
      <w:r>
        <w:t>水，接头部位叠压处理。</w:t>
      </w:r>
    </w:p>
    <w:p>
      <w:pPr>
        <w:pStyle w:val="BodyText"/>
        <w:spacing w:before="3" w:line="400" w:lineRule="auto"/>
        <w:ind w:left="681" w:right="1679" w:firstLine="838"/>
      </w:pPr>
      <w:r>
        <w:t>4</w:t>
      </w:r>
      <w:r>
        <w:rPr>
          <w:spacing w:val="-11"/>
        </w:rPr>
        <w:t>、</w:t>
      </w:r>
      <w:r>
        <w:t>30</w:t>
      </w:r>
      <w:r>
        <w:rPr>
          <w:spacing w:val="-9"/>
        </w:rPr>
        <w:t xml:space="preserve"> 厚青灰背两层，配合比为：白灰：青灰：麻刀</w:t>
      </w:r>
      <w:r>
        <w:rPr>
          <w:spacing w:val="-7"/>
        </w:rPr>
        <w:t>（100:10:5）</w:t>
      </w:r>
      <w:r>
        <w:rPr>
          <w:spacing w:val="-5"/>
        </w:rPr>
        <w:t>分两层</w:t>
      </w:r>
      <w:r>
        <w:t>赶压结实。</w:t>
      </w:r>
    </w:p>
    <w:p>
      <w:pPr>
        <w:pStyle w:val="BodyText"/>
        <w:spacing w:before="2" w:line="400" w:lineRule="auto"/>
        <w:ind w:left="681" w:right="1485" w:firstLine="838"/>
      </w:pPr>
      <w:r>
        <w:rPr>
          <w:spacing w:val="1"/>
          <w:w w:val="100"/>
        </w:rPr>
        <w:t>5</w:t>
      </w:r>
      <w:r>
        <w:rPr>
          <w:spacing w:val="2"/>
          <w:w w:val="100"/>
        </w:rPr>
        <w:t>、在护板灰上铺掺灰泥背，平均</w:t>
      </w:r>
      <w:r>
        <w:rPr>
          <w:w w:val="100"/>
        </w:rPr>
        <w:t>60</w:t>
      </w:r>
      <w:r>
        <w:rPr>
          <w:spacing w:val="-105"/>
        </w:rPr>
        <w:t xml:space="preserve"> </w:t>
      </w:r>
      <w:r>
        <w:rPr>
          <w:w w:val="100"/>
        </w:rPr>
        <w:t>左右厚；配合比白灰：黄土</w:t>
      </w:r>
      <w:r>
        <w:rPr>
          <w:spacing w:val="-99"/>
          <w:w w:val="100"/>
        </w:rPr>
        <w:t>（</w:t>
      </w:r>
      <w:r>
        <w:rPr>
          <w:spacing w:val="-1"/>
          <w:w w:val="100"/>
        </w:rPr>
        <w:t>4</w:t>
      </w:r>
      <w:r>
        <w:rPr>
          <w:spacing w:val="-35"/>
          <w:w w:val="100"/>
        </w:rPr>
        <w:t>：</w:t>
      </w:r>
      <w:r>
        <w:rPr>
          <w:spacing w:val="-1"/>
          <w:w w:val="100"/>
        </w:rPr>
        <w:t>6</w:t>
      </w:r>
      <w:r>
        <w:rPr>
          <w:spacing w:val="-215"/>
          <w:w w:val="100"/>
        </w:rPr>
        <w:t>）</w:t>
      </w:r>
      <w:r>
        <w:rPr>
          <w:spacing w:val="-2"/>
          <w:w w:val="100"/>
        </w:rPr>
        <w:t>，</w:t>
      </w:r>
      <w:r>
        <w:t>分两层压抹，拍打坚实（七成干后上青灰背</w:t>
      </w:r>
      <w:r>
        <w:rPr>
          <w:spacing w:val="-236"/>
        </w:rPr>
        <w:t>）</w:t>
      </w:r>
      <w:r>
        <w:t>。</w:t>
      </w:r>
    </w:p>
    <w:p>
      <w:pPr>
        <w:pStyle w:val="BodyText"/>
        <w:spacing w:before="4"/>
        <w:ind w:left="1520"/>
      </w:pPr>
      <w:r>
        <w:rPr>
          <w:spacing w:val="1"/>
          <w:w w:val="100"/>
        </w:rPr>
        <w:t>6</w:t>
      </w:r>
      <w:r>
        <w:rPr>
          <w:spacing w:val="-4"/>
          <w:w w:val="100"/>
        </w:rPr>
        <w:t>、</w:t>
      </w:r>
      <w:r>
        <w:rPr>
          <w:w w:val="100"/>
        </w:rPr>
        <w:t>15</w:t>
      </w:r>
      <w:r>
        <w:rPr>
          <w:spacing w:val="-102"/>
        </w:rPr>
        <w:t xml:space="preserve"> </w:t>
      </w:r>
      <w:r>
        <w:rPr>
          <w:w w:val="100"/>
        </w:rPr>
        <w:t>厚护板灰白灰：青灰：麻刀</w:t>
      </w:r>
      <w:r>
        <w:rPr>
          <w:spacing w:val="-17"/>
          <w:w w:val="100"/>
        </w:rPr>
        <w:t>（</w:t>
      </w:r>
      <w:r>
        <w:rPr>
          <w:w w:val="100"/>
        </w:rPr>
        <w:t>100:8:</w:t>
      </w:r>
      <w:r>
        <w:rPr>
          <w:spacing w:val="-2"/>
          <w:w w:val="100"/>
        </w:rPr>
        <w:t>3</w:t>
      </w:r>
      <w:r>
        <w:rPr>
          <w:spacing w:val="-213"/>
          <w:w w:val="100"/>
        </w:rPr>
        <w:t>）</w:t>
      </w:r>
      <w:r>
        <w:rPr>
          <w:w w:val="100"/>
        </w:rPr>
        <w:t>。</w:t>
      </w:r>
    </w:p>
    <w:p>
      <w:pPr>
        <w:pStyle w:val="BodyText"/>
        <w:spacing w:before="361"/>
        <w:ind w:left="1520"/>
      </w:pPr>
      <w:r>
        <w:t>7、屋面举折凹陷处局部垫囊处理，使屋顶坡势曲线顺畅。</w:t>
      </w:r>
    </w:p>
    <w:p>
      <w:pPr>
        <w:pStyle w:val="BodyText"/>
        <w:spacing w:before="362" w:line="400" w:lineRule="auto"/>
        <w:ind w:left="681" w:right="1694" w:firstLine="838"/>
      </w:pPr>
      <w:r>
        <w:rPr>
          <w:spacing w:val="1"/>
          <w:w w:val="100"/>
        </w:rPr>
        <w:t>8</w:t>
      </w:r>
      <w:r>
        <w:rPr>
          <w:w w:val="100"/>
        </w:rPr>
        <w:t>、20</w:t>
      </w:r>
      <w:r>
        <w:t xml:space="preserve"> </w:t>
      </w:r>
      <w:r>
        <w:rPr>
          <w:w w:val="100"/>
        </w:rPr>
        <w:t>厚优质落叶松木板望板，柳叶锋顺钉（刷氯化钠防腐剂</w:t>
      </w:r>
      <w:r>
        <w:rPr>
          <w:spacing w:val="-200"/>
          <w:w w:val="100"/>
        </w:rPr>
        <w:t>）</w:t>
      </w:r>
      <w:r>
        <w:rPr>
          <w:spacing w:val="-4"/>
          <w:w w:val="100"/>
        </w:rPr>
        <w:t>，在望板</w:t>
      </w:r>
      <w:r>
        <w:t>背上暗设防滑条（</w:t>
      </w:r>
      <w:r>
        <w:rPr>
          <w:spacing w:val="-39"/>
        </w:rPr>
        <w:t xml:space="preserve">间距 </w:t>
      </w:r>
      <w:r>
        <w:t>1.5</w:t>
      </w:r>
      <w:r>
        <w:rPr>
          <w:spacing w:val="-54"/>
        </w:rPr>
        <w:t xml:space="preserve"> 米</w:t>
      </w:r>
      <w:r>
        <w:rPr>
          <w:spacing w:val="-213"/>
        </w:rPr>
        <w:t>）</w:t>
      </w:r>
      <w:r>
        <w:t>。</w:t>
      </w:r>
    </w:p>
    <w:p>
      <w:pPr>
        <w:pStyle w:val="BodyText"/>
        <w:spacing w:before="3" w:line="400" w:lineRule="auto"/>
        <w:ind w:left="681" w:right="8655"/>
      </w:pPr>
      <w:r>
        <w:rPr>
          <w:spacing w:val="-1"/>
        </w:rPr>
        <w:t>本工程为筒瓦面，设计为木结构基层。</w:t>
      </w:r>
      <w:r>
        <w:t>屋面瓦瓦工序如下：</w:t>
      </w:r>
    </w:p>
    <w:p>
      <w:pPr>
        <w:pStyle w:val="ListParagraph"/>
        <w:numPr>
          <w:ilvl w:val="0"/>
          <w:numId w:val="21"/>
        </w:numPr>
        <w:tabs>
          <w:tab w:val="left" w:pos="1738"/>
        </w:tabs>
        <w:spacing w:before="3" w:after="0" w:line="240" w:lineRule="auto"/>
        <w:ind w:left="1737" w:right="0" w:hanging="1057"/>
        <w:jc w:val="left"/>
        <w:rPr>
          <w:sz w:val="42"/>
        </w:rPr>
      </w:pPr>
      <w:r>
        <w:rPr>
          <w:sz w:val="42"/>
        </w:rPr>
        <w:t>苫背</w:t>
      </w:r>
    </w:p>
    <w:p>
      <w:pPr>
        <w:pStyle w:val="BodyText"/>
        <w:spacing w:before="362" w:line="400" w:lineRule="auto"/>
        <w:ind w:left="681" w:right="1690"/>
        <w:jc w:val="both"/>
      </w:pPr>
      <w:r>
        <w:rPr>
          <w:spacing w:val="-9"/>
        </w:rPr>
        <w:t>因防水保温的材料在现浇板上或垫层上，根据设计就屋架的举架作出囊度，苫</w:t>
      </w:r>
      <w:r>
        <w:rPr>
          <w:spacing w:val="-16"/>
        </w:rPr>
        <w:t>完焦渣背后必须在焦渣背上再抹一层麻刀灰。</w:t>
      </w:r>
      <w:r>
        <w:t>（</w:t>
      </w:r>
      <w:r>
        <w:rPr>
          <w:spacing w:val="-9"/>
        </w:rPr>
        <w:t>应注意，歇山建筑撒头苫背最</w:t>
      </w:r>
      <w:r>
        <w:rPr>
          <w:spacing w:val="-12"/>
        </w:rPr>
        <w:t>好从排山位置往下翻活后再苫背，否则盖瓦陇会超过排山处位置，戗脊位置苫</w:t>
      </w:r>
      <w:r>
        <w:t>背，要小，且撒头处苫背不能太厚）。</w:t>
      </w:r>
    </w:p>
    <w:p>
      <w:pPr>
        <w:pStyle w:val="ListParagraph"/>
        <w:numPr>
          <w:ilvl w:val="0"/>
          <w:numId w:val="21"/>
        </w:numPr>
        <w:tabs>
          <w:tab w:val="left" w:pos="1738"/>
        </w:tabs>
        <w:spacing w:before="6" w:after="0" w:line="240" w:lineRule="auto"/>
        <w:ind w:left="1737" w:right="0" w:hanging="1057"/>
        <w:jc w:val="left"/>
        <w:rPr>
          <w:sz w:val="42"/>
        </w:rPr>
      </w:pPr>
      <w:r>
        <w:rPr>
          <w:sz w:val="42"/>
        </w:rPr>
        <w:t>分中号陇</w:t>
      </w:r>
    </w:p>
    <w:p>
      <w:pPr>
        <w:pStyle w:val="ListParagraph"/>
        <w:numPr>
          <w:ilvl w:val="0"/>
          <w:numId w:val="20"/>
        </w:numPr>
        <w:tabs>
          <w:tab w:val="left" w:pos="1317"/>
        </w:tabs>
        <w:spacing w:before="362" w:after="0" w:line="240" w:lineRule="auto"/>
        <w:ind w:left="1316" w:right="0" w:hanging="636"/>
        <w:jc w:val="left"/>
        <w:rPr>
          <w:sz w:val="42"/>
        </w:rPr>
      </w:pPr>
      <w:r>
        <w:rPr>
          <w:sz w:val="42"/>
        </w:rPr>
        <w:t>悬山建筑分中号陇</w:t>
      </w:r>
    </w:p>
    <w:p>
      <w:pPr>
        <w:pStyle w:val="BodyText"/>
        <w:spacing w:before="362"/>
        <w:ind w:left="681"/>
      </w:pPr>
      <w:r>
        <w:t>A 找出正脊的横向中点。</w:t>
      </w:r>
    </w:p>
    <w:p>
      <w:pPr>
        <w:pStyle w:val="BodyText"/>
        <w:spacing w:before="362"/>
        <w:ind w:left="681"/>
      </w:pPr>
      <w:r>
        <w:t>B 从扶脊尽端往里返两个瓦口并找出第二个瓦口的中点。</w:t>
      </w:r>
    </w:p>
    <w:p>
      <w:pPr>
        <w:pStyle w:val="BodyText"/>
        <w:spacing w:before="362"/>
        <w:ind w:left="681"/>
      </w:pPr>
      <w:r>
        <w:t>C 将这三个中点平移到前后坡檐头并按中点在每坡钉好五个瓦口。</w:t>
      </w:r>
    </w:p>
    <w:p>
      <w:pPr>
        <w:pStyle w:val="BodyText"/>
        <w:spacing w:before="362"/>
        <w:ind w:left="681"/>
      </w:pPr>
      <w:r>
        <w:t>D 在确定的瓦口之间赶排瓦当。瓦口应比连檐外皮退进15%椽径，退进的部分</w:t>
      </w:r>
    </w:p>
    <w:p>
      <w:pPr>
        <w:spacing w:after="0"/>
        <w:sectPr>
          <w:headerReference w:type="default" r:id="rId45"/>
          <w:footerReference w:type="default" r:id="rId46"/>
          <w:pgSz w:w="17860" w:h="25260"/>
          <w:pgMar w:top="1360" w:right="0" w:bottom="2040" w:left="1360" w:header="1024" w:footer="1806"/>
          <w:pgNumType w:start="19"/>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为雀台。</w:t>
      </w:r>
    </w:p>
    <w:p>
      <w:pPr>
        <w:pStyle w:val="BodyText"/>
        <w:spacing w:before="362"/>
        <w:ind w:left="681"/>
      </w:pPr>
      <w:r>
        <w:t>E 将各盖瓦陇中点号在脊上。</w:t>
      </w:r>
    </w:p>
    <w:p>
      <w:pPr>
        <w:pStyle w:val="BodyText"/>
        <w:spacing w:before="362"/>
        <w:ind w:left="681"/>
      </w:pPr>
      <w:r>
        <w:t>（歇山前后坡分中号陇同庑殿，但两端瓦口要从博缝外皮开始往里返活）。</w:t>
      </w:r>
    </w:p>
    <w:p>
      <w:pPr>
        <w:pStyle w:val="ListParagraph"/>
        <w:numPr>
          <w:ilvl w:val="0"/>
          <w:numId w:val="20"/>
        </w:numPr>
        <w:tabs>
          <w:tab w:val="left" w:pos="1317"/>
        </w:tabs>
        <w:spacing w:before="361" w:after="0" w:line="240" w:lineRule="auto"/>
        <w:ind w:left="1316" w:right="0" w:hanging="636"/>
        <w:jc w:val="left"/>
        <w:rPr>
          <w:sz w:val="42"/>
        </w:rPr>
      </w:pPr>
      <w:r>
        <w:rPr>
          <w:sz w:val="42"/>
        </w:rPr>
        <w:t>歇山建筑撒头分中号陇</w:t>
      </w:r>
    </w:p>
    <w:p>
      <w:pPr>
        <w:pStyle w:val="BodyText"/>
        <w:spacing w:before="362" w:line="400" w:lineRule="auto"/>
        <w:ind w:left="681" w:right="1679"/>
      </w:pPr>
      <w:r>
        <w:t>A</w:t>
      </w:r>
      <w:r>
        <w:rPr>
          <w:spacing w:val="-14"/>
        </w:rPr>
        <w:t xml:space="preserve"> 找出扶脊中线，并在撒头灰背上做出标记，这条中线就是撒头中间一趟底瓦</w:t>
      </w:r>
      <w:r>
        <w:t>的中线。</w:t>
      </w:r>
    </w:p>
    <w:p>
      <w:pPr>
        <w:pStyle w:val="BodyText"/>
        <w:spacing w:before="4" w:line="400" w:lineRule="auto"/>
        <w:ind w:left="681" w:right="1690"/>
      </w:pPr>
      <w:r>
        <w:t>B</w:t>
      </w:r>
      <w:r>
        <w:rPr>
          <w:spacing w:val="-13"/>
        </w:rPr>
        <w:t xml:space="preserve"> 以这条中线为中心，放三个瓦口，找出另外两个瓦口的中点，然后将这三个</w:t>
      </w:r>
      <w:r>
        <w:t>中点号在灰背上。</w:t>
      </w:r>
    </w:p>
    <w:p>
      <w:pPr>
        <w:pStyle w:val="BodyText"/>
        <w:spacing w:before="2" w:line="400" w:lineRule="auto"/>
        <w:ind w:left="681" w:right="1479"/>
      </w:pPr>
      <w:r>
        <w:t>C</w:t>
      </w:r>
      <w:r>
        <w:rPr>
          <w:spacing w:val="-12"/>
        </w:rPr>
        <w:t xml:space="preserve"> 将这三个中点平移到连檐上，按中点固定好三个瓦口，由于撒头只有一陇底</w:t>
      </w:r>
      <w:r>
        <w:rPr>
          <w:spacing w:val="-24"/>
        </w:rPr>
        <w:t xml:space="preserve">瓦和两陇盖瓦，所以在分中的同时，就已将瓦当排好，并已在脊上号出标记了， </w:t>
      </w:r>
      <w:r>
        <w:rPr>
          <w:spacing w:val="-1"/>
        </w:rPr>
        <w:t>前后坡和两撒头的</w:t>
      </w:r>
      <w:r>
        <w:t>12 道中线就是亭子屋顶各项工作的标准。</w:t>
      </w:r>
    </w:p>
    <w:p>
      <w:pPr>
        <w:pStyle w:val="BodyText"/>
        <w:spacing w:before="4" w:line="400" w:lineRule="auto"/>
        <w:ind w:left="681" w:right="1703"/>
        <w:jc w:val="both"/>
      </w:pPr>
      <w:r>
        <w:t>D. 翼角不分中，在前后坡和撒头钉好的瓦口之间赶排瓦当，应注意前后坡与撒头相交之处的两个瓦口应比其它瓦口短2/10~3/10，否则勾头就压不住割角滴子瓦的瓦翅。</w:t>
      </w:r>
    </w:p>
    <w:p>
      <w:pPr>
        <w:pStyle w:val="ListParagraph"/>
        <w:numPr>
          <w:ilvl w:val="0"/>
          <w:numId w:val="20"/>
        </w:numPr>
        <w:tabs>
          <w:tab w:val="left" w:pos="1317"/>
        </w:tabs>
        <w:spacing w:before="5" w:after="0" w:line="400" w:lineRule="auto"/>
        <w:ind w:left="681" w:right="10971" w:firstLine="0"/>
        <w:jc w:val="left"/>
        <w:rPr>
          <w:sz w:val="42"/>
        </w:rPr>
      </w:pPr>
      <w:r>
        <w:rPr>
          <w:spacing w:val="-2"/>
          <w:sz w:val="42"/>
        </w:rPr>
        <w:t>歇山建筑撒头分中号陇</w:t>
      </w:r>
      <w:r>
        <w:rPr>
          <w:sz w:val="42"/>
        </w:rPr>
        <w:t>A 找出扶脊中线。</w:t>
      </w:r>
    </w:p>
    <w:p>
      <w:pPr>
        <w:pStyle w:val="BodyText"/>
        <w:spacing w:before="3"/>
        <w:ind w:left="681"/>
      </w:pPr>
      <w:r>
        <w:t>B 将前后坡边陇中与角梁中线交点垂直引到撒头上。</w:t>
      </w:r>
    </w:p>
    <w:p>
      <w:pPr>
        <w:pStyle w:val="BodyText"/>
        <w:spacing w:before="362"/>
        <w:ind w:left="681"/>
      </w:pPr>
      <w:r>
        <w:t>C 将找到三个中点平移到连檐上。</w:t>
      </w:r>
    </w:p>
    <w:p>
      <w:pPr>
        <w:pStyle w:val="BodyText"/>
        <w:spacing w:before="362"/>
        <w:ind w:left="681"/>
      </w:pPr>
      <w:r>
        <w:t>D 在三个瓦口间赶排瓦口，要单数。</w:t>
      </w:r>
    </w:p>
    <w:p>
      <w:pPr>
        <w:pStyle w:val="BodyText"/>
        <w:spacing w:before="362"/>
        <w:ind w:left="681"/>
      </w:pPr>
      <w:r>
        <w:t>E 固定瓦口。</w:t>
      </w:r>
    </w:p>
    <w:p>
      <w:pPr>
        <w:pStyle w:val="BodyText"/>
        <w:spacing w:before="362"/>
        <w:ind w:left="681"/>
      </w:pPr>
      <w:r>
        <w:t>F 将各盖瓦陇中点平移到脊上，并号出标记。</w:t>
      </w:r>
    </w:p>
    <w:p>
      <w:pPr>
        <w:pStyle w:val="ListParagraph"/>
        <w:numPr>
          <w:ilvl w:val="0"/>
          <w:numId w:val="21"/>
        </w:numPr>
        <w:tabs>
          <w:tab w:val="left" w:pos="1738"/>
        </w:tabs>
        <w:spacing w:before="362" w:after="0" w:line="240" w:lineRule="auto"/>
        <w:ind w:left="1737" w:right="0" w:hanging="1057"/>
        <w:jc w:val="left"/>
        <w:rPr>
          <w:sz w:val="42"/>
        </w:rPr>
      </w:pPr>
      <w:r>
        <w:rPr>
          <w:sz w:val="42"/>
        </w:rPr>
        <w:t>瓦底瓦</w:t>
      </w:r>
    </w:p>
    <w:p>
      <w:pPr>
        <w:pStyle w:val="BodyText"/>
        <w:spacing w:before="362"/>
        <w:ind w:left="681"/>
      </w:pPr>
      <w:r>
        <w:t>A 冲陇： 拴线铺灰，先将中间的三趟底瓦和两趟盖瓦瓦好。</w:t>
      </w:r>
    </w:p>
    <w:p>
      <w:pPr>
        <w:spacing w:after="0"/>
        <w:sectPr>
          <w:headerReference w:type="default" r:id="rId47"/>
          <w:footerReference w:type="default" r:id="rId48"/>
          <w:pgSz w:w="17860" w:h="25260"/>
          <w:pgMar w:top="1360" w:right="0" w:bottom="2040" w:left="1360" w:header="1024" w:footer="1806"/>
          <w:pgNumType w:start="20"/>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690"/>
        <w:jc w:val="both"/>
      </w:pPr>
      <w:r>
        <w:t>B 瓦檐头： 拴线铺灰，将檐头滴子瓦和圆眼，勾头瓦瓦好，滴子瓦出檐最多</w:t>
      </w:r>
      <w:r>
        <w:rPr>
          <w:spacing w:val="-12"/>
        </w:rPr>
        <w:t>不应超过本身长度的一半，在两端边陇滴子瓦下棱位置拴一条横线，用以控制</w:t>
      </w:r>
      <w:r>
        <w:rPr>
          <w:spacing w:val="-13"/>
        </w:rPr>
        <w:t>每陇滴子瓦出檐和高低，在连檐处预留钢筋，钉住圆眼勾头，以防止瓦陇的下</w:t>
      </w:r>
      <w:r>
        <w:t>滑。</w:t>
      </w:r>
    </w:p>
    <w:p>
      <w:pPr>
        <w:pStyle w:val="BodyText"/>
        <w:spacing w:before="5" w:line="400" w:lineRule="auto"/>
        <w:ind w:left="681" w:right="1481"/>
      </w:pPr>
      <w:r>
        <w:t>C</w:t>
      </w:r>
      <w:r>
        <w:rPr>
          <w:spacing w:val="-21"/>
        </w:rPr>
        <w:t xml:space="preserve"> 瓦底瓦，先在齐头线，”长度根据线到边陇底瓦翅的距离定，然后“开线”， </w:t>
      </w:r>
      <w:r>
        <w:rPr>
          <w:spacing w:val="-11"/>
        </w:rPr>
        <w:t>按照排好的瓦当和背上号好陇的标记，把线的一端拴在一个插入脊上泥背中的铁钎上，另一端拴一块瓦，吊在屋檐下这条线为“瓦刀线”，瓦刀线的高低应</w:t>
      </w:r>
      <w:r>
        <w:rPr>
          <w:spacing w:val="-23"/>
        </w:rPr>
        <w:t xml:space="preserve">以“吊鱼”底棱为准，底瓦灰的厚度不应超过灰背厚度，底瓦用板瓦必须挑选， </w:t>
      </w:r>
      <w:r>
        <w:rPr>
          <w:spacing w:val="-13"/>
        </w:rPr>
        <w:t xml:space="preserve">底瓦窄头朝下从下往上依次瓦，底瓦搭接密度按二块筒瓦长等于五块板瓦长来定，即“二筒五”，最密不超过“一筒三”，瓦与瓦之间不铺灰，瓦要排正， </w:t>
      </w:r>
      <w:r>
        <w:rPr>
          <w:spacing w:val="-21"/>
        </w:rPr>
        <w:t>底瓦陇的高低和直顺程度都应以瓦刀线为准，每块底瓦瓦翅宽头的上棱都要贴近瓦刀线。</w:t>
      </w:r>
    </w:p>
    <w:p>
      <w:pPr>
        <w:pStyle w:val="BodyText"/>
        <w:spacing w:before="12" w:line="400" w:lineRule="auto"/>
        <w:ind w:left="681" w:right="1494"/>
      </w:pPr>
      <w:r>
        <w:t>D 瓦盖瓦： 按楞线到边陇盖瓦瓦翅的距离调好“吊鱼”的长短，然后以吊鱼</w:t>
      </w:r>
      <w:r>
        <w:rPr>
          <w:spacing w:val="-1"/>
        </w:rPr>
        <w:t xml:space="preserve">为高低标准开线，瓦刀线两端以排好的盖瓦陇为准，盖瓦灰应稍硬于底瓦灰， </w:t>
      </w:r>
      <w:r>
        <w:rPr>
          <w:spacing w:val="-15"/>
        </w:rPr>
        <w:t>盖瓦不要紧挨底瓦，它们之间的距离叫“睁眼”睁眼大小应为筒瓦高三分之一</w:t>
      </w:r>
      <w:r>
        <w:rPr>
          <w:spacing w:val="-16"/>
        </w:rPr>
        <w:t xml:space="preserve">左右，盖瓦要熊头朝上，从下往上依次安放上面筒瓦，压住下面筒瓦的熊头， </w:t>
      </w:r>
      <w:r>
        <w:rPr>
          <w:spacing w:val="-1"/>
        </w:rPr>
        <w:t xml:space="preserve">熊头上熊头灰为黑色。庑殿边陇应瓦瓦到垂脊位置，翼角瓦应从翼角端开始， </w:t>
      </w:r>
      <w:r>
        <w:rPr>
          <w:spacing w:val="-14"/>
        </w:rPr>
        <w:t>其它同上。歇山撒头瓦陇应穿过博脊位置，翼角攒角无傍囊，拴线应沿屋架一直上行到后坡边陇盖瓦上，并应注意瓦囊要小，其它同上。</w:t>
      </w:r>
    </w:p>
    <w:p>
      <w:pPr>
        <w:pStyle w:val="BodyText"/>
        <w:spacing w:before="11" w:line="400" w:lineRule="auto"/>
        <w:ind w:left="681" w:right="1474"/>
      </w:pPr>
      <w:r>
        <w:t>E</w:t>
      </w:r>
      <w:r>
        <w:rPr>
          <w:spacing w:val="-11"/>
        </w:rPr>
        <w:t xml:space="preserve"> 捉节夹垄：将瓦垄清扫干净用小麻刀灰</w:t>
      </w:r>
      <w:r>
        <w:t>（掺色同瓦色</w:t>
      </w:r>
      <w:r>
        <w:rPr>
          <w:spacing w:val="-66"/>
        </w:rPr>
        <w:t>）</w:t>
      </w:r>
      <w:r>
        <w:t>在筒瓦相接的地方勾抹（捉节），然后用夹垄灰（掺色）将睁眼抹平（夹垄），夹垄应分糙细两次夹垄，操作时要用瓦刀把灰塞严拍实，上口与瓦翅外棱抹平（背瓦翅），瓦翅</w:t>
      </w:r>
      <w:r>
        <w:rPr>
          <w:spacing w:val="-23"/>
        </w:rPr>
        <w:t>一定要背严背实，不得开裂翘边，不得高出瓦翅，否则很容易开裂而造成渗漏，</w:t>
      </w:r>
    </w:p>
    <w:p>
      <w:pPr>
        <w:spacing w:after="0" w:line="400" w:lineRule="auto"/>
        <w:sectPr>
          <w:headerReference w:type="default" r:id="rId49"/>
          <w:footerReference w:type="default" r:id="rId50"/>
          <w:pgSz w:w="17860" w:h="25260"/>
          <w:pgMar w:top="1360" w:right="0" w:bottom="2040" w:left="1360" w:header="1024" w:footer="1806"/>
          <w:pgNumType w:start="21"/>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690"/>
      </w:pPr>
      <w:r>
        <w:rPr>
          <w:spacing w:val="-14"/>
        </w:rPr>
        <w:t>夹垄时应将垄灰赶轧光实，下脚应直顺，并应与上口垂直，与底瓦交接处无蛐</w:t>
      </w:r>
      <w:r>
        <w:t>蛐窝和多出的嘟噜灰。</w:t>
      </w:r>
    </w:p>
    <w:p>
      <w:pPr>
        <w:pStyle w:val="BodyText"/>
        <w:spacing w:before="3" w:line="400" w:lineRule="auto"/>
        <w:ind w:left="681" w:right="1494"/>
      </w:pPr>
      <w:r>
        <w:t>F</w:t>
      </w:r>
      <w:r>
        <w:rPr>
          <w:spacing w:val="-1"/>
        </w:rPr>
        <w:t xml:space="preserve"> 翼角瓦瓦：翼角瓦瓦从翼角端开始，叫攒角，攒角完后，开始瓦翼角瓦，从</w:t>
      </w:r>
      <w:r>
        <w:t>勾头上口正中，至前后坡边垄交点上口拴一道线（槎子线），</w:t>
      </w:r>
      <w:r>
        <w:rPr>
          <w:spacing w:val="-3"/>
        </w:rPr>
        <w:t>它既是两坡翼角</w:t>
      </w:r>
      <w:r>
        <w:t>瓦相交点的连接，若庑殿屋为推山做法时，这条线应随之向前（后）</w:t>
      </w:r>
      <w:r>
        <w:rPr>
          <w:spacing w:val="-5"/>
        </w:rPr>
        <w:t>坡方向弯</w:t>
      </w:r>
      <w:r>
        <w:rPr>
          <w:spacing w:val="-16"/>
        </w:rPr>
        <w:t>曲，由于翼角向上翘起所以翼角底、盖瓦都不能水平放置，越靠近角梁就越不</w:t>
      </w:r>
      <w:r>
        <w:rPr>
          <w:spacing w:val="-15"/>
        </w:rPr>
        <w:t>平，除边垄应与前后坡及撒头边垄同高外，其余应随屋架逐垄高起，两坡翼角相交处的两块滴子瓦要用割角滴子，瓦垄要瓦过斜当沟的位置。</w:t>
      </w:r>
    </w:p>
    <w:p>
      <w:pPr>
        <w:pStyle w:val="BodyText"/>
        <w:spacing w:before="8"/>
        <w:ind w:left="681"/>
      </w:pPr>
      <w:r>
        <w:rPr>
          <w:spacing w:val="-1"/>
        </w:rPr>
        <w:t>一层、二层、三层角梁：</w:t>
      </w:r>
      <w:r>
        <w:rPr>
          <w:spacing w:val="-4"/>
        </w:rPr>
        <w:t>45°</w:t>
      </w:r>
      <w:r>
        <w:rPr>
          <w:spacing w:val="-2"/>
        </w:rPr>
        <w:t>角梁：斗：上宽</w:t>
      </w:r>
      <w:r>
        <w:t>170</w:t>
      </w:r>
      <w:r>
        <w:rPr>
          <w:spacing w:val="-2"/>
        </w:rPr>
        <w:t>，下宽</w:t>
      </w:r>
      <w:r>
        <w:t>120</w:t>
      </w:r>
      <w:r>
        <w:rPr>
          <w:spacing w:val="-3"/>
        </w:rPr>
        <w:t>，上深</w:t>
      </w:r>
      <w:r>
        <w:t>170，下深</w:t>
      </w:r>
    </w:p>
    <w:p>
      <w:pPr>
        <w:pStyle w:val="BodyText"/>
        <w:spacing w:before="362"/>
        <w:ind w:left="681"/>
      </w:pPr>
      <w:r>
        <w:rPr>
          <w:spacing w:val="-1"/>
        </w:rPr>
        <w:t>120</w:t>
      </w:r>
      <w:r>
        <w:rPr>
          <w:spacing w:val="-3"/>
        </w:rPr>
        <w:t>，平</w:t>
      </w:r>
      <w:r>
        <w:t>20，</w:t>
      </w:r>
      <w:r>
        <w:rPr>
          <w:spacing w:val="-4"/>
        </w:rPr>
        <w:t>欹</w:t>
      </w:r>
      <w:r>
        <w:t>50，</w:t>
      </w:r>
      <w:r>
        <w:rPr>
          <w:spacing w:val="-2"/>
        </w:rPr>
        <w:t>千斤销，菱角木高</w:t>
      </w:r>
      <w:r>
        <w:t>130*</w:t>
      </w:r>
      <w:r>
        <w:rPr>
          <w:spacing w:val="-4"/>
        </w:rPr>
        <w:t>宽</w:t>
      </w:r>
      <w:r>
        <w:t>200</w:t>
      </w:r>
      <w:r>
        <w:rPr>
          <w:spacing w:val="-1"/>
        </w:rPr>
        <w:t>，箴木高</w:t>
      </w:r>
      <w:r>
        <w:t>130*</w:t>
      </w:r>
      <w:r>
        <w:rPr>
          <w:spacing w:val="-4"/>
        </w:rPr>
        <w:t>宽</w:t>
      </w:r>
      <w:r>
        <w:t>200，箴木高</w:t>
      </w:r>
    </w:p>
    <w:p>
      <w:pPr>
        <w:pStyle w:val="BodyText"/>
        <w:spacing w:before="362" w:line="400" w:lineRule="auto"/>
        <w:ind w:left="681" w:right="1643"/>
      </w:pPr>
      <w:r>
        <w:t>200*</w:t>
      </w:r>
      <w:r>
        <w:rPr>
          <w:spacing w:val="-4"/>
        </w:rPr>
        <w:t>宽</w:t>
      </w:r>
      <w:r>
        <w:t>200</w:t>
      </w:r>
      <w:r>
        <w:rPr>
          <w:spacing w:val="-5"/>
        </w:rPr>
        <w:t>，扁檐木头高</w:t>
      </w:r>
      <w:r>
        <w:t>280</w:t>
      </w:r>
      <w:r>
        <w:rPr>
          <w:spacing w:val="-10"/>
        </w:rPr>
        <w:t>，尾高</w:t>
      </w:r>
      <w:r>
        <w:t>240</w:t>
      </w:r>
      <w:r>
        <w:rPr>
          <w:spacing w:val="-13"/>
        </w:rPr>
        <w:t>，宽</w:t>
      </w:r>
      <w:r>
        <w:rPr>
          <w:spacing w:val="-6"/>
        </w:rPr>
        <w:t>300（</w:t>
      </w:r>
      <w:r>
        <w:rPr>
          <w:spacing w:val="-4"/>
        </w:rPr>
        <w:t>扁檐木上做车背，高</w:t>
      </w:r>
      <w:r>
        <w:t>80），</w:t>
      </w:r>
      <w:r>
        <w:rPr>
          <w:spacing w:val="-15"/>
        </w:rPr>
        <w:t>老</w:t>
      </w:r>
      <w:r>
        <w:t>戗高280*宽240。做猢狲面。</w:t>
      </w:r>
    </w:p>
    <w:p>
      <w:pPr>
        <w:pStyle w:val="BodyText"/>
        <w:spacing w:before="3"/>
        <w:ind w:left="681"/>
      </w:pPr>
      <w:r>
        <w:t>G 窝角沟的处理</w:t>
      </w:r>
    </w:p>
    <w:p>
      <w:pPr>
        <w:pStyle w:val="BodyText"/>
        <w:spacing w:before="362" w:line="400" w:lineRule="auto"/>
        <w:ind w:left="681" w:right="1494"/>
      </w:pPr>
      <w:r>
        <w:t>窝角沟部位的滴子瓦应改作“斜房檐”勾头，勾头瓦应改作羊蹄勾头，窝角沟部位的底瓦应改作“沟筒”。</w:t>
      </w:r>
    </w:p>
    <w:p>
      <w:pPr>
        <w:pStyle w:val="ListParagraph"/>
        <w:numPr>
          <w:ilvl w:val="0"/>
          <w:numId w:val="21"/>
        </w:numPr>
        <w:tabs>
          <w:tab w:val="left" w:pos="1738"/>
        </w:tabs>
        <w:spacing w:before="3" w:after="0" w:line="240" w:lineRule="auto"/>
        <w:ind w:left="1737" w:right="0" w:hanging="1057"/>
        <w:jc w:val="left"/>
        <w:rPr>
          <w:sz w:val="42"/>
        </w:rPr>
      </w:pPr>
      <w:r>
        <w:rPr>
          <w:sz w:val="42"/>
        </w:rPr>
        <w:t>调脊</w:t>
      </w:r>
    </w:p>
    <w:p>
      <w:pPr>
        <w:pStyle w:val="BodyText"/>
        <w:spacing w:before="362"/>
        <w:ind w:left="681"/>
      </w:pPr>
      <w:r>
        <w:t>①正脊：</w:t>
      </w:r>
    </w:p>
    <w:p>
      <w:pPr>
        <w:pStyle w:val="BodyText"/>
        <w:spacing w:before="362" w:line="400" w:lineRule="auto"/>
        <w:ind w:left="681" w:right="1683"/>
      </w:pPr>
      <w:r>
        <w:t>A</w:t>
      </w:r>
      <w:r>
        <w:rPr>
          <w:spacing w:val="-13"/>
        </w:rPr>
        <w:t xml:space="preserve"> 当沟宽度应按正脊宽度，正脊两侧都要捏当沟，当沟与垂脊里侧底层脊砖交</w:t>
      </w:r>
      <w:r>
        <w:t>圈。</w:t>
      </w:r>
    </w:p>
    <w:p>
      <w:pPr>
        <w:pStyle w:val="BodyText"/>
        <w:spacing w:before="3" w:line="400" w:lineRule="auto"/>
        <w:ind w:left="681" w:right="1485"/>
      </w:pPr>
      <w:r>
        <w:t>B</w:t>
      </w:r>
      <w:r>
        <w:rPr>
          <w:spacing w:val="-13"/>
        </w:rPr>
        <w:t xml:space="preserve"> 安放正吻，安放正吻前应先计算正吻兽座的位置，找出垂脊当沟外皮，两坡</w:t>
      </w:r>
      <w:r>
        <w:rPr>
          <w:spacing w:val="-26"/>
        </w:rPr>
        <w:t xml:space="preserve">当沟要卡住兽座，但不能太往里，应露出兽座花饰，如不合适，可以加放吻垫， </w:t>
      </w:r>
      <w:r>
        <w:t>正吻里要装铁钉应与兽桩十字相交，并拴牢。</w:t>
      </w:r>
    </w:p>
    <w:p>
      <w:pPr>
        <w:pStyle w:val="BodyText"/>
        <w:spacing w:before="4"/>
        <w:ind w:left="681"/>
      </w:pPr>
      <w:r>
        <w:t>C 砌正通脊，两端正吻之间，拴线铺灰砌正通脊，脊砖应事先经过计算再砌置，</w:t>
      </w:r>
    </w:p>
    <w:p>
      <w:pPr>
        <w:spacing w:after="0"/>
        <w:sectPr>
          <w:headerReference w:type="default" r:id="rId51"/>
          <w:footerReference w:type="default" r:id="rId52"/>
          <w:pgSz w:w="17860" w:h="25260"/>
          <w:pgMar w:top="1360" w:right="0" w:bottom="2040" w:left="1360" w:header="1024" w:footer="1806"/>
          <w:pgNumType w:start="22"/>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找出屋顶中点，以此为中砌脊砖，即龙口，然后向两边赶排，要单数。</w:t>
      </w:r>
    </w:p>
    <w:p>
      <w:pPr>
        <w:pStyle w:val="BodyText"/>
        <w:spacing w:before="362"/>
        <w:ind w:left="681"/>
      </w:pPr>
      <w:r>
        <w:t>D 扣脊瓦，正脊最后一层砌扣脊瓦。</w:t>
      </w:r>
    </w:p>
    <w:p>
      <w:pPr>
        <w:pStyle w:val="BodyText"/>
        <w:spacing w:before="362"/>
        <w:ind w:left="681"/>
      </w:pPr>
      <w:r>
        <w:t>②垂脊：</w:t>
      </w:r>
    </w:p>
    <w:p>
      <w:pPr>
        <w:pStyle w:val="BodyText"/>
        <w:spacing w:before="361" w:line="400" w:lineRule="auto"/>
        <w:ind w:left="681" w:right="1694"/>
      </w:pPr>
      <w:r>
        <w:t>A</w:t>
      </w:r>
      <w:r>
        <w:rPr>
          <w:spacing w:val="-14"/>
        </w:rPr>
        <w:t xml:space="preserve"> 庑殿垂脊应用斜当沟，两面用，里侧斜当沟与正脊正当沟交圈，外侧斜当沟</w:t>
      </w:r>
      <w:r>
        <w:t>与吻下当沟交圈。</w:t>
      </w:r>
    </w:p>
    <w:p>
      <w:pPr>
        <w:pStyle w:val="BodyText"/>
        <w:spacing w:before="3" w:line="400" w:lineRule="auto"/>
        <w:ind w:left="681" w:right="1485"/>
      </w:pPr>
      <w:r>
        <w:t>B 捏脊砖瓦 当沟上砌捏脊砖最上层为扣脊瓦，歇山建筑中歇山戗脊作法与庑</w:t>
      </w:r>
      <w:r>
        <w:rPr>
          <w:spacing w:val="-14"/>
        </w:rPr>
        <w:t>殿垂脊大致相同，不同的是与垂脊相交的戗脊砖用割角戗脊砖，戗脊斜当沟与</w:t>
      </w:r>
      <w:r>
        <w:rPr>
          <w:spacing w:val="-26"/>
        </w:rPr>
        <w:t xml:space="preserve">垂脊正当沟交圈，为使戗脊保持水平，撒头这侧与垂脊相反，应在同一平面上， </w:t>
      </w:r>
      <w:r>
        <w:t>戗脊与垂脊交接要严实。</w:t>
      </w:r>
    </w:p>
    <w:p>
      <w:pPr>
        <w:pStyle w:val="BodyText"/>
        <w:spacing w:before="6"/>
        <w:ind w:left="681"/>
      </w:pPr>
      <w:r>
        <w:t>重檐建筑屋脊：</w:t>
      </w:r>
    </w:p>
    <w:p>
      <w:pPr>
        <w:pStyle w:val="BodyText"/>
        <w:spacing w:before="362"/>
        <w:ind w:left="681"/>
      </w:pPr>
      <w:r>
        <w:t>重檐上层檐与庑殿歇山相同，不同的是多了围脊和角脊。</w:t>
      </w:r>
    </w:p>
    <w:p>
      <w:pPr>
        <w:pStyle w:val="BodyText"/>
        <w:spacing w:before="362" w:line="400" w:lineRule="auto"/>
        <w:ind w:left="681" w:right="1494"/>
      </w:pPr>
      <w:r>
        <w:t>A</w:t>
      </w:r>
      <w:r>
        <w:rPr>
          <w:spacing w:val="-13"/>
        </w:rPr>
        <w:t xml:space="preserve"> 围脊确定方法，用合角吻的高度从上额枋的霸王拳往下翻活，翻活卷尾不能</w:t>
      </w:r>
      <w:r>
        <w:rPr>
          <w:spacing w:val="-17"/>
        </w:rPr>
        <w:t>碰到霸王拳，但又不宜距离太近，从合角吻下口再除去压当条和当沟尺寸就是暂定的围脊当沟下口尺寸，围脊满面砖要紧挨上额枋外皮下棱，并应有泛水。</w:t>
      </w:r>
      <w:r>
        <w:rPr>
          <w:spacing w:val="-11"/>
        </w:rPr>
        <w:t>在实际操作中可用临时制作的方尺和“制子”进行样活。围脊位置确定以后拴线铺活，逐层砌筑，里口空隙用灰塞严。</w:t>
      </w:r>
    </w:p>
    <w:p>
      <w:pPr>
        <w:pStyle w:val="BodyText"/>
        <w:spacing w:before="7"/>
        <w:ind w:left="681"/>
      </w:pPr>
      <w:r>
        <w:t>B 角脊：角脊作法与歇山脊的作法基本相同，不同的是囊要小。</w:t>
      </w:r>
    </w:p>
    <w:p>
      <w:pPr>
        <w:pStyle w:val="BodyText"/>
        <w:spacing w:before="362" w:line="400" w:lineRule="auto"/>
        <w:ind w:left="681" w:right="1462"/>
      </w:pPr>
      <w:r>
        <w:t>C</w:t>
      </w:r>
      <w:r>
        <w:rPr>
          <w:spacing w:val="-21"/>
        </w:rPr>
        <w:t xml:space="preserve"> 盖瓦：下檐瓦瓦与上檐基本相同，但应注意瓦陇应瓦过围脊和角脊当沟位置。</w:t>
      </w:r>
      <w:r>
        <w:t>攒尖建筑的屋脊作法同庑殿和歇山建筑屋顶做法。</w:t>
      </w:r>
    </w:p>
    <w:p>
      <w:pPr>
        <w:pStyle w:val="BodyText"/>
        <w:spacing w:before="4"/>
        <w:ind w:left="681"/>
      </w:pPr>
      <w:r>
        <w:t>屋面盖瓦的质量控制：</w:t>
      </w:r>
    </w:p>
    <w:p>
      <w:pPr>
        <w:pStyle w:val="BodyText"/>
        <w:spacing w:before="362"/>
        <w:ind w:left="681"/>
      </w:pPr>
      <w:r>
        <w:t>1）．瓦的规格、品种、质量等必须符合设计要求。</w:t>
      </w:r>
    </w:p>
    <w:p>
      <w:pPr>
        <w:pStyle w:val="BodyText"/>
        <w:spacing w:before="362" w:line="400" w:lineRule="auto"/>
        <w:ind w:left="681" w:right="1703"/>
      </w:pPr>
      <w:r>
        <w:t>2）．屋面不得有破碎瓦，底瓦不得有裂缝隐残；底瓦的搭接密度必须符合设计要求或古建常规作法。</w:t>
      </w:r>
    </w:p>
    <w:p>
      <w:pPr>
        <w:spacing w:after="0" w:line="400" w:lineRule="auto"/>
        <w:sectPr>
          <w:headerReference w:type="default" r:id="rId53"/>
          <w:footerReference w:type="default" r:id="rId54"/>
          <w:pgSz w:w="17860" w:h="25260"/>
          <w:pgMar w:top="1360" w:right="0" w:bottom="2040" w:left="1360" w:header="1024" w:footer="1806"/>
          <w:pgNumType w:start="23"/>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282"/>
      </w:pPr>
      <w:r>
        <w:t>3）．焦渣背等苫背垫层的材料品种、质量、配比及分层作法等必须符合设计 要求或古建常规作法，苫背垫层必须坚实，不得有明显开裂。           4）．瓦完瓦灰泥或砂浆的材料品种、质量、配比等必须符合设计要求或古建 常 规 作 法 。                                                   5）．</w:t>
      </w:r>
      <w:r>
        <w:rPr>
          <w:spacing w:val="-1"/>
        </w:rPr>
        <w:t xml:space="preserve">屋脊的位置、造型、尺度及分层作法必须符合设计要求或古建常规作法， </w:t>
      </w:r>
      <w:r>
        <w:t>瓦垄必须伸进屋脊内。                                             6）．屋脊之间或屋脊与山之花板、围脊板等交接部位必须严实，严禁出现裂 缝、存水现象。</w:t>
      </w:r>
    </w:p>
    <w:p>
      <w:pPr>
        <w:pStyle w:val="BodyText"/>
        <w:spacing w:before="11"/>
        <w:ind w:left="681"/>
      </w:pPr>
      <w:r>
        <w:t>7）．分中号垄准确，瓦垄直顺，屋面曲线适宜。</w:t>
      </w:r>
    </w:p>
    <w:p>
      <w:pPr>
        <w:pStyle w:val="BodyText"/>
        <w:spacing w:before="362"/>
        <w:ind w:left="681"/>
      </w:pPr>
      <w:r>
        <w:t>8）．钉瓦口条，安装牢固、接缝平整、无缝隙，退雀台适宜、均匀。</w:t>
      </w:r>
    </w:p>
    <w:p>
      <w:pPr>
        <w:pStyle w:val="BodyText"/>
        <w:spacing w:before="362" w:line="400" w:lineRule="auto"/>
        <w:ind w:left="681" w:right="1703"/>
      </w:pPr>
      <w:r>
        <w:t>9）．底瓦瓦平摆正，不偏歪，底瓦间缝隙不应过大，檐头底瓦无坡度过缓现象；瓦瓦灰泥饱满严实。</w:t>
      </w:r>
    </w:p>
    <w:p>
      <w:pPr>
        <w:pStyle w:val="BodyText"/>
        <w:spacing w:before="3" w:line="400" w:lineRule="auto"/>
        <w:ind w:left="681" w:right="1481"/>
      </w:pPr>
      <w:r>
        <w:rPr>
          <w:spacing w:val="-28"/>
        </w:rPr>
        <w:t>10）</w:t>
      </w:r>
      <w:r>
        <w:rPr>
          <w:spacing w:val="-22"/>
        </w:rPr>
        <w:t>．提节夹垄：瓦翅子应背严实，提节饱满，夹垄坚实，下脚干净，无孔洞、</w:t>
      </w:r>
      <w:r>
        <w:t>裂缝、翘边、起泡等现象。                                       11）．屋面外观：瓦面和屋脊洁净美观，擦净擦亮。</w:t>
      </w:r>
    </w:p>
    <w:p>
      <w:pPr>
        <w:pStyle w:val="BodyText"/>
        <w:spacing w:before="4" w:line="400" w:lineRule="auto"/>
        <w:ind w:left="681" w:right="1491"/>
      </w:pPr>
      <w:r>
        <w:t>12）．屋脊：屋脊牢固平整，整体连接好，填馅饱满，苫小背密实。（小跑及其它附件安装的位置正确，摆放稳、正。）</w:t>
      </w:r>
    </w:p>
    <w:p>
      <w:pPr>
        <w:pStyle w:val="BodyText"/>
        <w:spacing w:before="3"/>
        <w:ind w:left="681"/>
      </w:pPr>
      <w:r>
        <w:t>13）．拉线控制瓦垄直顺度。</w:t>
      </w:r>
    </w:p>
    <w:p>
      <w:pPr>
        <w:pStyle w:val="BodyText"/>
        <w:spacing w:before="363"/>
        <w:ind w:left="681"/>
      </w:pPr>
      <w:r>
        <w:t>14）．用尺量控制相邻三垄瓦及每垄上、下部，控制走水当均匀度。</w:t>
      </w:r>
    </w:p>
    <w:p>
      <w:pPr>
        <w:pStyle w:val="BodyText"/>
        <w:spacing w:before="362"/>
        <w:ind w:left="681"/>
      </w:pPr>
      <w:r>
        <w:t>15）．</w:t>
      </w:r>
      <w:r>
        <w:rPr>
          <w:spacing w:val="-4"/>
        </w:rPr>
        <w:t>用</w:t>
      </w:r>
      <w:r>
        <w:t>2M 靠尺横搭于瓦面，尺量盖瓦跳垄程序，控制瓦面平整度。</w:t>
      </w:r>
    </w:p>
    <w:p>
      <w:pPr>
        <w:pStyle w:val="BodyText"/>
        <w:spacing w:before="362"/>
        <w:ind w:left="681"/>
      </w:pPr>
      <w:r>
        <w:t>16）．拉通线，用尺量、控制正背、围脊、博脊平直度。</w:t>
      </w:r>
    </w:p>
    <w:p>
      <w:pPr>
        <w:pStyle w:val="BodyText"/>
        <w:spacing w:before="361" w:line="355" w:lineRule="auto"/>
        <w:ind w:left="681" w:right="2758"/>
        <w:rPr>
          <w:b/>
        </w:rPr>
      </w:pPr>
      <w:r>
        <w:t>17）．拉通线，用尺量、控制垂脊、岔脊、角脊、滴水瓦出檐直顺度。</w:t>
      </w:r>
      <w:r>
        <w:rPr>
          <w:b/>
        </w:rPr>
        <w:t>斗拱做法：</w:t>
      </w:r>
    </w:p>
    <w:p>
      <w:pPr>
        <w:spacing w:after="0" w:line="355" w:lineRule="auto"/>
        <w:sectPr>
          <w:headerReference w:type="default" r:id="rId55"/>
          <w:footerReference w:type="default" r:id="rId56"/>
          <w:pgSz w:w="17860" w:h="25260"/>
          <w:pgMar w:top="1360" w:right="0" w:bottom="2040" w:left="1360" w:header="1024" w:footer="1806"/>
          <w:pgNumType w:start="24"/>
          <w:cols w:space="708"/>
        </w:sectPr>
      </w:pPr>
    </w:p>
    <w:p>
      <w:pPr>
        <w:pStyle w:val="BodyText"/>
        <w:rPr>
          <w:b/>
          <w:sz w:val="20"/>
        </w:rPr>
      </w:pPr>
    </w:p>
    <w:p>
      <w:pPr>
        <w:pStyle w:val="BodyText"/>
        <w:rPr>
          <w:b/>
          <w:sz w:val="20"/>
        </w:rPr>
      </w:pPr>
    </w:p>
    <w:p>
      <w:pPr>
        <w:pStyle w:val="BodyText"/>
        <w:rPr>
          <w:b/>
          <w:sz w:val="20"/>
        </w:rPr>
      </w:pPr>
    </w:p>
    <w:p>
      <w:pPr>
        <w:pStyle w:val="BodyText"/>
        <w:spacing w:before="1"/>
        <w:rPr>
          <w:b/>
          <w:sz w:val="17"/>
        </w:rPr>
      </w:pPr>
    </w:p>
    <w:p>
      <w:pPr>
        <w:pStyle w:val="BodyText"/>
        <w:spacing w:before="43"/>
        <w:ind w:left="681"/>
      </w:pPr>
      <w:r>
        <w:t>混凝土表面除污清理嵌补平整，白水泥环氧腻子批括找平打底。</w:t>
      </w:r>
    </w:p>
    <w:p>
      <w:pPr>
        <w:pStyle w:val="BodyText"/>
        <w:rPr>
          <w:sz w:val="31"/>
        </w:rPr>
      </w:pPr>
    </w:p>
    <w:p>
      <w:pPr>
        <w:pStyle w:val="BodyText"/>
        <w:spacing w:line="417" w:lineRule="auto"/>
        <w:ind w:left="681" w:right="1494"/>
      </w:pPr>
      <w:r>
        <w:rPr>
          <w:spacing w:val="-1"/>
        </w:rPr>
        <w:t xml:space="preserve">装饰斗拱件安装在预埋长脚螺栓上木斗拱组合时，交接点用强力胶粘结固定； </w:t>
      </w:r>
      <w:r>
        <w:t xml:space="preserve">与混凝土构件结合面应加环氧胶粘接。所有拱料交合均采用吞肩开合处理。 </w:t>
      </w:r>
      <w:r>
        <w:rPr>
          <w:spacing w:val="-11"/>
        </w:rPr>
        <w:t>长脚螺栓与木构件孔面加大垫圈、弹簧垫圈后，才用螺帽套筒扳手拧紧，孔口用小木块封面镶紧贴平。</w:t>
      </w:r>
    </w:p>
    <w:p>
      <w:pPr>
        <w:pStyle w:val="BodyText"/>
        <w:spacing w:line="417" w:lineRule="auto"/>
        <w:ind w:left="681" w:right="1494"/>
      </w:pPr>
      <w:r>
        <w:t>斗拱用材可选用花旗松、香樟、柳安类一等材制作，必须经过烘干防腐、防蛀处理后才能使用。</w:t>
      </w:r>
    </w:p>
    <w:p>
      <w:pPr>
        <w:pStyle w:val="BodyText"/>
        <w:spacing w:line="417" w:lineRule="auto"/>
        <w:ind w:left="681" w:right="1496"/>
      </w:pPr>
      <w:r>
        <w:rPr>
          <w:spacing w:val="4"/>
          <w:w w:val="100"/>
        </w:rPr>
        <w:t>所有木构件面，除按传统广漆做法外，一律涂</w:t>
      </w:r>
      <w:r>
        <w:rPr>
          <w:rFonts w:ascii="Times New Roman" w:eastAsia="Times New Roman"/>
          <w:w w:val="100"/>
        </w:rPr>
        <w:t>LG</w:t>
      </w:r>
      <w:r>
        <w:rPr>
          <w:rFonts w:ascii="Times New Roman" w:eastAsia="Times New Roman"/>
          <w:spacing w:val="-5"/>
        </w:rPr>
        <w:t xml:space="preserve"> </w:t>
      </w:r>
      <w:r>
        <w:rPr>
          <w:w w:val="100"/>
        </w:rPr>
        <w:t>系列防火隔热涂料</w:t>
      </w:r>
      <w:r>
        <w:rPr>
          <w:spacing w:val="-10"/>
          <w:w w:val="100"/>
        </w:rPr>
        <w:t>（</w:t>
      </w:r>
      <w:r>
        <w:rPr>
          <w:rFonts w:ascii="Times New Roman" w:eastAsia="Times New Roman"/>
          <w:w w:val="100"/>
        </w:rPr>
        <w:t>1.5</w:t>
      </w:r>
      <w:r>
        <w:rPr>
          <w:rFonts w:ascii="Times New Roman" w:eastAsia="Times New Roman"/>
          <w:spacing w:val="-3"/>
          <w:w w:val="100"/>
        </w:rPr>
        <w:t>h</w:t>
      </w:r>
      <w:r>
        <w:rPr>
          <w:spacing w:val="-209"/>
          <w:w w:val="100"/>
        </w:rPr>
        <w:t>）</w:t>
      </w:r>
      <w:r>
        <w:rPr>
          <w:spacing w:val="-16"/>
          <w:w w:val="100"/>
        </w:rPr>
        <w:t>。</w:t>
      </w:r>
      <w:r>
        <w:t>斗拱座间垫拱板位置混凝土面先打聚合物耐碱腻子批括打磨后刷封闭漆一道 再做面层涂料。或用雕花胶合板做垫拱板贴面处理。</w:t>
      </w:r>
    </w:p>
    <w:p>
      <w:pPr>
        <w:pStyle w:val="BodyText"/>
        <w:tabs>
          <w:tab w:val="left" w:pos="6690"/>
        </w:tabs>
        <w:spacing w:before="99"/>
        <w:ind w:left="5009"/>
      </w:pPr>
      <w:r>
        <w:t>第四节</w:t>
        <w:tab/>
        <w:t>砖砌体工程（墙体施工）</w:t>
      </w:r>
    </w:p>
    <w:p>
      <w:pPr>
        <w:pStyle w:val="BodyText"/>
        <w:spacing w:before="362" w:line="400" w:lineRule="auto"/>
        <w:ind w:left="681" w:right="1687" w:firstLine="838"/>
      </w:pPr>
      <w:r>
        <w:rPr>
          <w:spacing w:val="-16"/>
        </w:rPr>
        <w:t xml:space="preserve">墙体为普通红机砖或为青条砖砌筑，外墙面 </w:t>
      </w:r>
      <w:r>
        <w:t>24*115*53</w:t>
      </w:r>
      <w:r>
        <w:rPr>
          <w:spacing w:val="-15"/>
        </w:rPr>
        <w:t xml:space="preserve"> 厚青条砖五顺一丁</w:t>
      </w:r>
      <w:r>
        <w:rPr>
          <w:spacing w:val="-9"/>
        </w:rPr>
        <w:t xml:space="preserve">砌筑，白灰勾缝，灰缝控制在 </w:t>
      </w:r>
      <w:r>
        <w:t>8mm</w:t>
      </w:r>
      <w:r>
        <w:rPr>
          <w:spacing w:val="-27"/>
        </w:rPr>
        <w:t xml:space="preserve"> 以内。</w:t>
      </w:r>
    </w:p>
    <w:p>
      <w:pPr>
        <w:pStyle w:val="BodyText"/>
        <w:spacing w:before="3"/>
        <w:ind w:left="1520"/>
      </w:pPr>
      <w:r>
        <w:t>1、砖砌体应符合下列规定：</w:t>
      </w:r>
    </w:p>
    <w:p>
      <w:pPr>
        <w:pStyle w:val="ListParagraph"/>
        <w:numPr>
          <w:ilvl w:val="1"/>
          <w:numId w:val="21"/>
        </w:numPr>
        <w:tabs>
          <w:tab w:val="left" w:pos="2577"/>
        </w:tabs>
        <w:spacing w:before="362" w:after="0" w:line="240" w:lineRule="auto"/>
        <w:ind w:left="2576" w:right="0" w:hanging="1057"/>
        <w:jc w:val="left"/>
        <w:rPr>
          <w:sz w:val="42"/>
        </w:rPr>
      </w:pPr>
      <w:r>
        <w:rPr>
          <w:spacing w:val="-10"/>
          <w:sz w:val="42"/>
        </w:rPr>
        <w:t xml:space="preserve">砌筑砖砌体时，砖应提前 </w:t>
      </w:r>
      <w:r>
        <w:rPr>
          <w:sz w:val="42"/>
        </w:rPr>
        <w:t>1-2d</w:t>
      </w:r>
      <w:r>
        <w:rPr>
          <w:spacing w:val="-19"/>
          <w:sz w:val="42"/>
        </w:rPr>
        <w:t xml:space="preserve"> 浇水湿润。</w:t>
      </w:r>
    </w:p>
    <w:p>
      <w:pPr>
        <w:pStyle w:val="ListParagraph"/>
        <w:numPr>
          <w:ilvl w:val="1"/>
          <w:numId w:val="21"/>
        </w:numPr>
        <w:tabs>
          <w:tab w:val="left" w:pos="2577"/>
        </w:tabs>
        <w:spacing w:before="362" w:after="0" w:line="240" w:lineRule="auto"/>
        <w:ind w:left="2576" w:right="0" w:hanging="1057"/>
        <w:jc w:val="left"/>
        <w:rPr>
          <w:sz w:val="42"/>
        </w:rPr>
      </w:pPr>
      <w:r>
        <w:rPr>
          <w:sz w:val="42"/>
        </w:rPr>
        <w:t>竖向灰缝不得出现透明缝、瞎缝和假缝。</w:t>
      </w:r>
    </w:p>
    <w:p>
      <w:pPr>
        <w:pStyle w:val="ListParagraph"/>
        <w:numPr>
          <w:ilvl w:val="1"/>
          <w:numId w:val="21"/>
        </w:numPr>
        <w:tabs>
          <w:tab w:val="left" w:pos="2577"/>
        </w:tabs>
        <w:spacing w:before="362" w:after="0" w:line="400" w:lineRule="auto"/>
        <w:ind w:left="681" w:right="1707" w:firstLine="838"/>
        <w:jc w:val="left"/>
        <w:rPr>
          <w:sz w:val="42"/>
        </w:rPr>
      </w:pPr>
      <w:r>
        <w:rPr>
          <w:spacing w:val="-1"/>
          <w:sz w:val="42"/>
        </w:rPr>
        <w:t>砖砌体施工临时间断处补砌时，必须将接槎处表面清理干净，浇水</w:t>
      </w:r>
      <w:r>
        <w:rPr>
          <w:sz w:val="42"/>
        </w:rPr>
        <w:t>湿润，并填实砂浆，保持灰缝平直。</w:t>
      </w:r>
    </w:p>
    <w:p>
      <w:pPr>
        <w:pStyle w:val="BodyText"/>
        <w:spacing w:before="3"/>
        <w:ind w:left="1520"/>
      </w:pPr>
      <w:r>
        <w:t>2、砖和砂浆的强度必须符合设计要求。</w:t>
      </w:r>
    </w:p>
    <w:p>
      <w:pPr>
        <w:pStyle w:val="BodyText"/>
        <w:spacing w:before="362"/>
        <w:ind w:left="1520"/>
      </w:pPr>
      <w:r>
        <w:t>3、砌体水平灰缝的砂浆饱满度不得小于 80％。</w:t>
      </w:r>
    </w:p>
    <w:p>
      <w:pPr>
        <w:pStyle w:val="BodyText"/>
        <w:spacing w:before="362" w:line="400" w:lineRule="auto"/>
        <w:ind w:left="681" w:right="1691" w:firstLine="838"/>
      </w:pPr>
      <w:r>
        <w:t>4、砖砌体的转角处和交接处应同时砌筑，严禁无可靠措施的内外墙分砌</w:t>
      </w:r>
      <w:r>
        <w:rPr>
          <w:spacing w:val="-15"/>
        </w:rPr>
        <w:t>施工。对不能同时砌筑而又必须留置的临时间断处应砌成斜槎，斜槎水平投影</w:t>
      </w:r>
    </w:p>
    <w:p>
      <w:pPr>
        <w:spacing w:after="0" w:line="400" w:lineRule="auto"/>
        <w:sectPr>
          <w:headerReference w:type="default" r:id="rId57"/>
          <w:footerReference w:type="default" r:id="rId58"/>
          <w:pgSz w:w="17860" w:h="25260"/>
          <w:pgMar w:top="1360" w:right="0" w:bottom="2040" w:left="1360" w:header="1024" w:footer="1806"/>
          <w:pgNumType w:start="25"/>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ind w:left="681"/>
      </w:pPr>
      <w:r>
        <w:t>长度不应小于高度的 2/3。</w:t>
      </w:r>
    </w:p>
    <w:p>
      <w:pPr>
        <w:pStyle w:val="BodyText"/>
        <w:spacing w:before="362" w:line="400" w:lineRule="auto"/>
        <w:ind w:left="681" w:right="1707" w:firstLine="838"/>
      </w:pPr>
      <w:r>
        <w:t>5、砖砌体组砌方法应正确，上、下错缝，内外搭砌，砖柱不得采用包心砖法。</w:t>
      </w:r>
    </w:p>
    <w:p>
      <w:pPr>
        <w:pStyle w:val="BodyText"/>
        <w:spacing w:before="2" w:line="400" w:lineRule="auto"/>
        <w:ind w:left="681" w:right="1679" w:firstLine="838"/>
      </w:pPr>
      <w:r>
        <w:t>6、砖砌体的灰缝应横平竖直，厚薄均匀。水平灰缝厚度宜为10mm，但不应小于 8mm，也不应大于 12mm。</w:t>
      </w:r>
    </w:p>
    <w:p>
      <w:pPr>
        <w:pStyle w:val="BodyText"/>
        <w:spacing w:before="3" w:line="400" w:lineRule="auto"/>
        <w:ind w:left="681" w:right="1690" w:firstLine="838"/>
      </w:pPr>
      <w:r>
        <w:rPr>
          <w:spacing w:val="-9"/>
        </w:rPr>
        <w:t xml:space="preserve">散水：素土夯实，向外坡 </w:t>
      </w:r>
      <w:r>
        <w:t>4%，150</w:t>
      </w:r>
      <w:r>
        <w:rPr>
          <w:spacing w:val="-64"/>
        </w:rPr>
        <w:t xml:space="preserve"> 厚 </w:t>
      </w:r>
      <w:r>
        <w:t>3:7</w:t>
      </w:r>
      <w:r>
        <w:rPr>
          <w:spacing w:val="-24"/>
        </w:rPr>
        <w:t xml:space="preserve"> 灰土，</w:t>
      </w:r>
      <w:r>
        <w:t>25</w:t>
      </w:r>
      <w:r>
        <w:rPr>
          <w:spacing w:val="-20"/>
        </w:rPr>
        <w:t xml:space="preserve"> 厚中砂，</w:t>
      </w:r>
      <w:r>
        <w:t>60</w:t>
      </w:r>
      <w:r>
        <w:rPr>
          <w:spacing w:val="-22"/>
        </w:rPr>
        <w:t xml:space="preserve"> 厚素混凝</w:t>
      </w:r>
      <w:r>
        <w:t>土垫层，300*300*60</w:t>
      </w:r>
      <w:r>
        <w:rPr>
          <w:spacing w:val="-18"/>
        </w:rPr>
        <w:t xml:space="preserve"> 青方砖铺墁，</w:t>
      </w:r>
      <w:r>
        <w:t>1:3</w:t>
      </w:r>
      <w:r>
        <w:rPr>
          <w:spacing w:val="-11"/>
        </w:rPr>
        <w:t xml:space="preserve"> 水泥砂浆填缝立栽牙子。</w:t>
      </w:r>
    </w:p>
    <w:p>
      <w:pPr>
        <w:pStyle w:val="BodyText"/>
        <w:tabs>
          <w:tab w:val="left" w:pos="7529"/>
        </w:tabs>
        <w:spacing w:before="3"/>
        <w:ind w:left="5848"/>
      </w:pPr>
      <w:r>
        <w:t>第五节</w:t>
        <w:tab/>
        <w:t>室内楼地面工程</w:t>
      </w:r>
    </w:p>
    <w:p>
      <w:pPr>
        <w:pStyle w:val="BodyText"/>
        <w:spacing w:before="362"/>
        <w:ind w:left="1520"/>
      </w:pPr>
      <w:r>
        <w:pict>
          <v:group id="_x0000_s1060" style="width:596pt;height:36pt;margin-top:50.5pt;margin-left:115pt;mso-position-horizontal-relative:page;mso-wrap-distance-left:0;mso-wrap-distance-right:0;position:absolute;z-index:-251653120" coordorigin="2300,1010" coordsize="11920,720">
            <v:shape id="_x0000_s1061" type="#_x0000_t75" style="width:11920;height:720;left:2300;position:absolute;top:1010" stroked="f">
              <v:imagedata r:id="rId59" o:title=""/>
            </v:shape>
            <v:shape id="_x0000_s1062" type="#_x0000_t202" style="width:1460;height:360;left:2672;position:absolute;top:1184" filled="f" stroked="f">
              <v:textbox inset="0,0,0,0">
                <w:txbxContent>
                  <w:p>
                    <w:pPr>
                      <w:spacing w:before="0" w:line="360" w:lineRule="exact"/>
                      <w:ind w:left="0" w:right="0" w:firstLine="0"/>
                      <w:jc w:val="left"/>
                      <w:rPr>
                        <w:sz w:val="36"/>
                      </w:rPr>
                    </w:pPr>
                    <w:r>
                      <w:rPr>
                        <w:sz w:val="36"/>
                      </w:rPr>
                      <w:t>基层处理</w:t>
                    </w:r>
                  </w:p>
                </w:txbxContent>
              </v:textbox>
            </v:shape>
            <v:shape id="_x0000_s1063" type="#_x0000_t202" style="width:2180;height:360;left:5281;position:absolute;top:1184" filled="f" stroked="f">
              <v:textbox inset="0,0,0,0">
                <w:txbxContent>
                  <w:p>
                    <w:pPr>
                      <w:spacing w:before="0" w:line="360" w:lineRule="exact"/>
                      <w:ind w:left="0" w:right="0" w:firstLine="0"/>
                      <w:jc w:val="left"/>
                      <w:rPr>
                        <w:sz w:val="36"/>
                      </w:rPr>
                    </w:pPr>
                    <w:r>
                      <w:rPr>
                        <w:sz w:val="36"/>
                      </w:rPr>
                      <w:t>放样弹线找规</w:t>
                    </w:r>
                  </w:p>
                </w:txbxContent>
              </v:textbox>
            </v:shape>
            <v:shape id="_x0000_s1064" type="#_x0000_t202" style="width:1820;height:360;left:8702;position:absolute;top:1184" filled="f" stroked="f">
              <v:textbox inset="0,0,0,0">
                <w:txbxContent>
                  <w:p>
                    <w:pPr>
                      <w:spacing w:before="0" w:line="360" w:lineRule="exact"/>
                      <w:ind w:left="0" w:right="0" w:firstLine="0"/>
                      <w:jc w:val="left"/>
                      <w:rPr>
                        <w:sz w:val="36"/>
                      </w:rPr>
                    </w:pPr>
                    <w:r>
                      <w:rPr>
                        <w:sz w:val="36"/>
                      </w:rPr>
                      <w:t>试拼、试排</w:t>
                    </w:r>
                  </w:p>
                </w:txbxContent>
              </v:textbox>
            </v:shape>
            <v:shape id="_x0000_s1065" type="#_x0000_t202" style="width:2180;height:360;left:11763;position:absolute;top:1184" filled="f" stroked="f">
              <v:textbox inset="0,0,0,0">
                <w:txbxContent>
                  <w:p>
                    <w:pPr>
                      <w:spacing w:before="0" w:line="360" w:lineRule="exact"/>
                      <w:ind w:left="0" w:right="0" w:firstLine="0"/>
                      <w:jc w:val="left"/>
                      <w:rPr>
                        <w:sz w:val="36"/>
                      </w:rPr>
                    </w:pPr>
                    <w:r>
                      <w:rPr>
                        <w:sz w:val="36"/>
                      </w:rPr>
                      <w:t>摊铺砂浆结合</w:t>
                    </w:r>
                  </w:p>
                </w:txbxContent>
              </v:textbox>
            </v:shape>
            <w10:wrap type="topAndBottom"/>
          </v:group>
        </w:pict>
      </w:r>
      <w:r>
        <w:t>1、工艺流程</w:t>
      </w:r>
    </w:p>
    <w:p>
      <w:pPr>
        <w:pStyle w:val="BodyText"/>
        <w:rPr>
          <w:sz w:val="20"/>
        </w:rPr>
      </w:pPr>
    </w:p>
    <w:p>
      <w:pPr>
        <w:pStyle w:val="BodyText"/>
        <w:spacing w:before="7"/>
        <w:rPr>
          <w:sz w:val="10"/>
        </w:rPr>
      </w:pPr>
      <w:r>
        <w:pict>
          <v:group id="_x0000_s1066" style="width:530pt;height:36pt;margin-top:8.74pt;margin-left:114pt;mso-position-horizontal-relative:page;mso-wrap-distance-left:0;mso-wrap-distance-right:0;position:absolute;z-index:-251652096" coordorigin="2280,175" coordsize="10600,720">
            <v:shape id="_x0000_s1067" type="#_x0000_t75" style="width:10600;height:720;left:2280;position:absolute;top:174" stroked="f">
              <v:imagedata r:id="rId60" o:title=""/>
            </v:shape>
            <v:shape id="_x0000_s1068" type="#_x0000_t202" style="width:3980;height:360;left:3301;position:absolute;top:338" filled="f" stroked="f">
              <v:textbox inset="0,0,0,0">
                <w:txbxContent>
                  <w:p>
                    <w:pPr>
                      <w:spacing w:before="0" w:line="360" w:lineRule="exact"/>
                      <w:ind w:left="0" w:right="0" w:firstLine="0"/>
                      <w:jc w:val="left"/>
                      <w:rPr>
                        <w:sz w:val="36"/>
                      </w:rPr>
                    </w:pPr>
                    <w:r>
                      <w:rPr>
                        <w:sz w:val="36"/>
                      </w:rPr>
                      <w:t>铺贴石板、玻化砖等面层</w:t>
                    </w:r>
                  </w:p>
                </w:txbxContent>
              </v:textbox>
            </v:shape>
            <v:shape id="_x0000_s1069" type="#_x0000_t202" style="width:740;height:360;left:8702;position:absolute;top:338" filled="f" stroked="f">
              <v:textbox inset="0,0,0,0">
                <w:txbxContent>
                  <w:p>
                    <w:pPr>
                      <w:spacing w:before="0" w:line="360" w:lineRule="exact"/>
                      <w:ind w:left="0" w:right="0" w:firstLine="0"/>
                      <w:jc w:val="left"/>
                      <w:rPr>
                        <w:sz w:val="36"/>
                      </w:rPr>
                    </w:pPr>
                    <w:r>
                      <w:rPr>
                        <w:sz w:val="36"/>
                      </w:rPr>
                      <w:t>清理</w:t>
                    </w:r>
                  </w:p>
                </w:txbxContent>
              </v:textbox>
            </v:shape>
            <v:shape id="_x0000_s1070" type="#_x0000_t202" style="width:1460;height:360;left:10906;position:absolute;top:338" filled="f" stroked="f">
              <v:textbox inset="0,0,0,0">
                <w:txbxContent>
                  <w:p>
                    <w:pPr>
                      <w:spacing w:before="0" w:line="360" w:lineRule="exact"/>
                      <w:ind w:left="0" w:right="0" w:firstLine="0"/>
                      <w:jc w:val="left"/>
                      <w:rPr>
                        <w:sz w:val="36"/>
                      </w:rPr>
                    </w:pPr>
                    <w:r>
                      <w:rPr>
                        <w:sz w:val="36"/>
                      </w:rPr>
                      <w:t>成品保护</w:t>
                    </w:r>
                  </w:p>
                </w:txbxContent>
              </v:textbox>
            </v:shape>
            <w10:wrap type="topAndBottom"/>
          </v:group>
        </w:pict>
      </w:r>
    </w:p>
    <w:p>
      <w:pPr>
        <w:pStyle w:val="BodyText"/>
        <w:spacing w:before="4"/>
        <w:rPr>
          <w:sz w:val="6"/>
        </w:rPr>
      </w:pPr>
    </w:p>
    <w:p>
      <w:pPr>
        <w:pStyle w:val="BodyText"/>
        <w:spacing w:before="42" w:line="400" w:lineRule="auto"/>
        <w:ind w:left="681" w:right="1688" w:firstLine="838"/>
        <w:jc w:val="both"/>
      </w:pPr>
      <w:r>
        <w:rPr>
          <w:spacing w:val="-10"/>
        </w:rPr>
        <w:t>素土夯实-三七灰一步</w:t>
      </w:r>
      <w:r>
        <w:t>（</w:t>
      </w:r>
      <w:r>
        <w:rPr>
          <w:spacing w:val="-48"/>
        </w:rPr>
        <w:t xml:space="preserve">厚 </w:t>
      </w:r>
      <w:r>
        <w:t>150</w:t>
      </w:r>
      <w:r>
        <w:rPr>
          <w:spacing w:val="-33"/>
        </w:rPr>
        <w:t xml:space="preserve"> 夯实</w:t>
      </w:r>
      <w:r>
        <w:rPr>
          <w:spacing w:val="-22"/>
        </w:rPr>
        <w:t>）-60</w:t>
      </w:r>
      <w:r>
        <w:rPr>
          <w:spacing w:val="-16"/>
        </w:rPr>
        <w:t xml:space="preserve"> 厚素砼找平层</w:t>
      </w:r>
      <w:r>
        <w:t>-25</w:t>
      </w:r>
      <w:r>
        <w:rPr>
          <w:spacing w:val="-17"/>
        </w:rPr>
        <w:t xml:space="preserve"> 厚水泥砂浆结</w:t>
      </w:r>
      <w:r>
        <w:t>合层-300*300*60</w:t>
      </w:r>
      <w:r>
        <w:rPr>
          <w:spacing w:val="-13"/>
        </w:rPr>
        <w:t xml:space="preserve"> 的青方砖十字缝铺墁。</w:t>
      </w:r>
    </w:p>
    <w:p>
      <w:pPr>
        <w:pStyle w:val="BodyText"/>
        <w:spacing w:before="3" w:line="400" w:lineRule="auto"/>
        <w:ind w:left="681" w:right="1671" w:firstLine="838"/>
        <w:jc w:val="both"/>
      </w:pPr>
      <w:r>
        <w:t>2、在铺设前，应按设计要求，根据板材的颜色、花纹、图案、纹理等试</w:t>
      </w:r>
      <w:r>
        <w:rPr>
          <w:spacing w:val="-16"/>
        </w:rPr>
        <w:t>拼编号，力争少用非整块板，如必须用非整块板则应将其铺设在不显见的墙根</w:t>
      </w:r>
      <w:r>
        <w:t>处。板材应先用水浸湿，待擦干或表面晾干后方可使用。</w:t>
      </w:r>
    </w:p>
    <w:p>
      <w:pPr>
        <w:pStyle w:val="BodyText"/>
        <w:spacing w:before="4" w:line="400" w:lineRule="auto"/>
        <w:ind w:left="681" w:right="1481" w:firstLine="838"/>
      </w:pPr>
      <w:r>
        <w:t>3、铺设青方砖十字缝铺墁应从基准线处开始，第一行（砖）必须对准基准线，以后各行紧贴前行铺设。每块（砖）铺设时，基层应湿润，并刷一度水</w:t>
      </w:r>
      <w:r>
        <w:rPr>
          <w:spacing w:val="-35"/>
        </w:rPr>
        <w:t>泥浆掺胶结合层。然后在铺设处套浆，把干硬性水泥砂浆调和摊铺刮平，将</w:t>
      </w:r>
      <w:r>
        <w:t>（砖</w:t>
      </w:r>
      <w:r>
        <w:rPr>
          <w:spacing w:val="-15"/>
        </w:rPr>
        <w:t xml:space="preserve">） </w:t>
      </w:r>
      <w:r>
        <w:t>铺贴在水泥砂浆上，必须铺平铺实，如有不平不实，应用橡胶锤进行敲打。石板（砖）</w:t>
      </w:r>
      <w:r>
        <w:rPr>
          <w:spacing w:val="1"/>
        </w:rPr>
        <w:t xml:space="preserve">拼缝应尽量小，当设计无规定时，拼缝宽度不应大于 </w:t>
      </w:r>
      <w:r>
        <w:t>1</w:t>
      </w:r>
      <w:r>
        <w:rPr>
          <w:spacing w:val="1"/>
        </w:rPr>
        <w:t xml:space="preserve"> ㎜。边角处不够整板时，应根据边角形状及尺寸，事先将（砖）锯割，去掉不需要部分， 再铺贴上去，应紧密贴合，不得有空隙，也不得用碎块去拼凑。</w:t>
      </w:r>
    </w:p>
    <w:p>
      <w:pPr>
        <w:spacing w:after="0" w:line="400" w:lineRule="auto"/>
        <w:sectPr>
          <w:headerReference w:type="default" r:id="rId61"/>
          <w:footerReference w:type="default" r:id="rId62"/>
          <w:pgSz w:w="17860" w:h="25260"/>
          <w:pgMar w:top="1360" w:right="0" w:bottom="2040" w:left="1360" w:header="1024" w:footer="1806"/>
          <w:pgNumType w:start="26"/>
          <w:cols w:space="708"/>
        </w:sect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42" w:line="400" w:lineRule="auto"/>
        <w:ind w:left="681" w:right="1481" w:firstLine="838"/>
      </w:pPr>
      <w:r>
        <w:t>4、在实际操作时，干硬性水泥砂浆摊铺刮平后，操作工双手对角握住板</w:t>
      </w:r>
      <w:r>
        <w:rPr>
          <w:spacing w:val="-16"/>
        </w:rPr>
        <w:t>材靠身边一侧落地，然后平衡就位。用橡胶锤或木锤在石板</w:t>
      </w:r>
      <w:r>
        <w:t>（砖</w:t>
      </w:r>
      <w:r>
        <w:rPr>
          <w:spacing w:val="-69"/>
        </w:rPr>
        <w:t>）</w:t>
      </w:r>
      <w:r>
        <w:rPr>
          <w:spacing w:val="-34"/>
        </w:rPr>
        <w:t xml:space="preserve">中央 </w:t>
      </w:r>
      <w:r>
        <w:t>2/3</w:t>
      </w:r>
      <w:r>
        <w:rPr>
          <w:spacing w:val="6"/>
        </w:rPr>
        <w:t xml:space="preserve"> 范围中敲击，严禁敲击（砖）四角，击实后的（砖）应略高于基准标高线，双手对握同时提起（砖）四角移至一旁。在已被击实的结合层上，用盛水器量</w:t>
      </w:r>
      <w:r>
        <w:t xml:space="preserve">1kg </w:t>
      </w:r>
      <w:r>
        <w:rPr>
          <w:spacing w:val="-21"/>
        </w:rPr>
        <w:t>的铁勺子均匀的浇一层纯水泥浆，接着将</w:t>
      </w:r>
      <w:r>
        <w:t>（砖</w:t>
      </w:r>
      <w:r>
        <w:rPr>
          <w:spacing w:val="-163"/>
        </w:rPr>
        <w:t>）</w:t>
      </w:r>
      <w:r>
        <w:rPr>
          <w:spacing w:val="-30"/>
        </w:rPr>
        <w:t>重新就位，再用锤轻轻敲击</w:t>
      </w:r>
      <w:r>
        <w:t>（砖</w:t>
      </w:r>
      <w:r>
        <w:rPr>
          <w:spacing w:val="-14"/>
        </w:rPr>
        <w:t xml:space="preserve">） </w:t>
      </w:r>
      <w:r>
        <w:rPr>
          <w:spacing w:val="-16"/>
        </w:rPr>
        <w:t>中部，边敲边用水平尺检查平整度。用钢直尺和手触摸的办法，检查石板拼缝</w:t>
      </w:r>
      <w:r>
        <w:rPr>
          <w:spacing w:val="-25"/>
        </w:rPr>
        <w:t>两侧是否平整，检查石板是否与基准线对齐，如发现不符合要求的，立即纠正。</w:t>
      </w:r>
    </w:p>
    <w:p>
      <w:pPr>
        <w:pStyle w:val="BodyText"/>
        <w:spacing w:before="10" w:line="400" w:lineRule="auto"/>
        <w:ind w:left="681" w:right="1655" w:firstLine="838"/>
      </w:pPr>
      <w:r>
        <w:t>5</w:t>
      </w:r>
      <w:r>
        <w:rPr>
          <w:spacing w:val="-227"/>
        </w:rPr>
        <w:t>、</w:t>
      </w:r>
      <w:r>
        <w:t>（砖）</w:t>
      </w:r>
      <w:r>
        <w:rPr>
          <w:spacing w:val="4"/>
        </w:rPr>
        <w:t>铺好后第二天开始应适当湿润养护</w:t>
      </w:r>
      <w:r>
        <w:t>5～7</w:t>
      </w:r>
      <w:r>
        <w:rPr>
          <w:spacing w:val="-2"/>
        </w:rPr>
        <w:t xml:space="preserve"> 天，严禁上人走动、货</w:t>
      </w:r>
      <w:r>
        <w:t>物重压。</w:t>
      </w:r>
    </w:p>
    <w:p>
      <w:pPr>
        <w:pStyle w:val="BodyText"/>
        <w:spacing w:before="3" w:line="400" w:lineRule="auto"/>
        <w:ind w:left="681" w:right="1398" w:firstLine="838"/>
      </w:pPr>
      <w:r>
        <w:t>6、在（砖）铺贴第三天后进行嵌缝。先用干净抹布擦净板面，然后用橡</w:t>
      </w:r>
      <w:r>
        <w:rPr>
          <w:spacing w:val="-12"/>
        </w:rPr>
        <w:t xml:space="preserve">皮刮板将水灰比为 </w:t>
      </w:r>
      <w:r>
        <w:t>0.5</w:t>
      </w:r>
      <w:r>
        <w:rPr>
          <w:spacing w:val="6"/>
        </w:rPr>
        <w:t xml:space="preserve"> 的掺色</w:t>
      </w:r>
      <w:r>
        <w:t>（与板材同色）</w:t>
      </w:r>
      <w:r>
        <w:rPr>
          <w:spacing w:val="-2"/>
        </w:rPr>
        <w:t>水泥浆刮入缝内，要填实刮满。</w:t>
      </w:r>
      <w:r>
        <w:rPr>
          <w:spacing w:val="-24"/>
        </w:rPr>
        <w:t>待收水时，再用海棉抹子添浆抹实一遍，最后用过水海棉擦净。在磨光板材面， 用干回丝擦净。</w:t>
      </w:r>
    </w:p>
    <w:p>
      <w:pPr>
        <w:pStyle w:val="BodyText"/>
        <w:spacing w:before="6" w:line="400" w:lineRule="auto"/>
        <w:ind w:left="681" w:right="1707" w:firstLine="838"/>
      </w:pPr>
      <w:r>
        <w:t>7、各种地面施工时应根据《技术规范》的要求进行，每道工序施工完毕待监理工程师检查合格后方可进行下一工序的施工。</w:t>
      </w:r>
    </w:p>
    <w:p>
      <w:pPr>
        <w:pStyle w:val="BodyText"/>
        <w:spacing w:before="2" w:line="400" w:lineRule="auto"/>
        <w:ind w:left="681" w:right="1694" w:firstLine="838"/>
        <w:jc w:val="both"/>
      </w:pPr>
      <w:r>
        <w:t>8、各种地面施工时必须重视原材料质量。过期的、受潮的或者安全性差</w:t>
      </w:r>
      <w:r>
        <w:rPr>
          <w:spacing w:val="1"/>
        </w:rPr>
        <w:t xml:space="preserve">的水泥严禁使用。采用中粗砂为骨料，含泥量不大于 </w:t>
      </w:r>
      <w:r>
        <w:t>3%</w:t>
      </w:r>
      <w:r>
        <w:rPr>
          <w:spacing w:val="-2"/>
        </w:rPr>
        <w:t>。严格控制粘结砂浆</w:t>
      </w:r>
      <w:r>
        <w:rPr>
          <w:spacing w:val="2"/>
        </w:rPr>
        <w:t xml:space="preserve">水灰比，其稠度不大地 </w:t>
      </w:r>
      <w:r>
        <w:t>3.5</w:t>
      </w:r>
      <w:r>
        <w:rPr>
          <w:spacing w:val="-1"/>
        </w:rPr>
        <w:t xml:space="preserve"> ㎝，并搅拌均匀。面层作业开始前，必须认真清</w:t>
      </w:r>
      <w:r>
        <w:t xml:space="preserve">理基层， 对基础进行浇水湿润、不积水。对原作为硬化地坪利用过的基础， </w:t>
      </w:r>
      <w:r>
        <w:rPr>
          <w:spacing w:val="-11"/>
        </w:rPr>
        <w:t>必须彻底清除施工过程中的积淀物，尽量使面层粘结层砂浆厚薄均匀，避免由</w:t>
      </w:r>
      <w:r>
        <w:t>于粘结层厚度不一，造成凝结、硬化时收缩不均，而产生裂缝、空鼓。</w:t>
      </w:r>
    </w:p>
    <w:p>
      <w:pPr>
        <w:pStyle w:val="BodyText"/>
        <w:spacing w:before="9" w:line="400" w:lineRule="auto"/>
        <w:ind w:left="1520" w:right="1464"/>
      </w:pPr>
      <w:r>
        <w:rPr>
          <w:spacing w:val="9"/>
        </w:rPr>
        <w:t>楼梯：砖砌体：宽</w:t>
      </w:r>
      <w:r>
        <w:t>80*</w:t>
      </w:r>
      <w:r>
        <w:rPr>
          <w:spacing w:val="-51"/>
        </w:rPr>
        <w:t xml:space="preserve">厚 </w:t>
      </w:r>
      <w:r>
        <w:t>40，</w:t>
      </w:r>
      <w:r>
        <w:rPr>
          <w:spacing w:val="-57"/>
        </w:rPr>
        <w:t xml:space="preserve">宽 </w:t>
      </w:r>
      <w:r>
        <w:t>240*</w:t>
      </w:r>
      <w:r>
        <w:rPr>
          <w:spacing w:val="-51"/>
        </w:rPr>
        <w:t xml:space="preserve">厚 </w:t>
      </w:r>
      <w:r>
        <w:t>100</w:t>
      </w:r>
      <w:r>
        <w:rPr>
          <w:spacing w:val="-37"/>
        </w:rPr>
        <w:t xml:space="preserve">，厚 </w:t>
      </w:r>
      <w:r>
        <w:t>30</w:t>
      </w:r>
      <w:r>
        <w:rPr>
          <w:spacing w:val="-2"/>
        </w:rPr>
        <w:t>，楼梯边有扶手栏杆。</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https://d.book118.com/806000050000010042</w:t>
        </w:r>
      </w:hyperlink>
    </w:p>
    <w:p>
      <w:pPr>
        <w:pStyle w:val="BodyText"/>
        <w:spacing w:before="9" w:line="400" w:lineRule="auto"/>
        <w:ind w:left="1520" w:right="1464"/>
      </w:pPr>
    </w:p>
    <w:sectPr>
      <w:headerReference w:type="default" r:id="rId64"/>
      <w:footerReference w:type="default" r:id="rId65"/>
      <w:pgSz w:w="17860" w:h="25260"/>
      <w:pgMar w:top="1360" w:right="0" w:bottom="2040" w:left="1360" w:header="1024" w:footer="1806"/>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4pt;height:15.5pt;margin-top:1159.34pt;margin-left:107.04pt;mso-position-horizontal-relative:page;mso-position-vertical-relative:page;position:absolute;z-index:-2516582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9.34pt;margin-left:107.04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4pt;height:15.5pt;margin-top:1159.34pt;margin-left:107.04pt;mso-position-horizontal-relative:page;mso-position-vertical-relative:page;position:absolute;z-index:-2516561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4pt;height:15.5pt;margin-top:1159.34pt;margin-left:107.04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1159.34pt;margin-left:107.04pt;mso-position-horizontal-relative:page;mso-position-vertical-relative:page;position:absolute;z-index:-2516541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4pt;height:15.5pt;margin-top:1159.34pt;margin-left:107.04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75pt;height:15.5pt;margin-top:1161.6pt;margin-left:101.1pt;mso-position-horizontal-relative:page;mso-position-vertical-relative:page;position:absolute;z-index:-25165209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75pt;height:15.5pt;margin-top:1161.6pt;margin-left:101.1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75pt;height:15.5pt;margin-top:1161.6pt;margin-left:101.1pt;mso-position-horizontal-relative:page;mso-position-vertical-relative:page;position:absolute;z-index:-25165004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75pt;height:15.5pt;margin-top:1161.6pt;margin-left:101.1pt;mso-position-horizontal-relative:page;mso-position-vertical-relative:page;position:absolute;z-index:-25164902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75pt;height:15.5pt;margin-top:1161.6pt;margin-left:101.1pt;mso-position-horizontal-relative:page;mso-position-vertical-relative:page;position:absolute;z-index:-25164800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75pt;height:15.5pt;margin-top:1161.6pt;margin-left:101.1pt;mso-position-horizontal-relative:page;mso-position-vertical-relative:page;position:absolute;z-index:-25164697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75pt;height:15.5pt;margin-top:1161.6pt;margin-left:101.1pt;mso-position-horizontal-relative:page;mso-position-vertical-relative:page;position:absolute;z-index:-25164595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8.75pt;height:15.5pt;margin-top:1161.6pt;margin-left:101.1pt;mso-position-horizontal-relative:page;mso-position-vertical-relative:page;position:absolute;z-index:-25164492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75pt;height:15.5pt;margin-top:1161.6pt;margin-left:101.1pt;mso-position-horizontal-relative:page;mso-position-vertical-relative:page;position:absolute;z-index:-25164390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8.75pt;height:15.5pt;margin-top:1161.6pt;margin-left:101.1pt;mso-position-horizontal-relative:page;mso-position-vertical-relative:page;position:absolute;z-index:-25164288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8.75pt;height:15.5pt;margin-top:1161.6pt;margin-left:101.1pt;mso-position-horizontal-relative:page;mso-position-vertical-relative:page;position:absolute;z-index:-25164185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8.75pt;height:15.5pt;margin-top:1161.6pt;margin-left:101.1pt;mso-position-horizontal-relative:page;mso-position-vertical-relative:page;position:absolute;z-index:-25164083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8.75pt;height:15.5pt;margin-top:1161.6pt;margin-left:101.1pt;mso-position-horizontal-relative:page;mso-position-vertical-relative:page;position:absolute;z-index:-25163980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8.75pt;height:15.5pt;margin-top:1161.6pt;margin-left:101.1pt;mso-position-horizontal-relative:page;mso-position-vertical-relative:page;position:absolute;z-index:-25163878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8.75pt;height:15.5pt;margin-top:1161.6pt;margin-left:101.1pt;mso-position-horizontal-relative:page;mso-position-vertical-relative:page;position:absolute;z-index:-25163776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8.75pt;height:15.5pt;margin-top:1161.6pt;margin-left:101.1pt;mso-position-horizontal-relative:page;mso-position-vertical-relative:page;position:absolute;z-index:-25163673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8.75pt;height:15.5pt;margin-top:1161.6pt;margin-left:101.1pt;mso-position-horizontal-relative:page;mso-position-vertical-relative:page;position:absolute;z-index:-25163571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8.75pt;height:15.5pt;margin-top:1161.6pt;margin-left:101.1pt;mso-position-horizontal-relative:page;mso-position-vertical-relative:page;position:absolute;z-index:-25163468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8.75pt;height:15.5pt;margin-top:1161.6pt;margin-left:101.1pt;mso-position-horizontal-relative:page;mso-position-vertical-relative:page;position:absolute;z-index:-25163366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8.75pt;height:15.5pt;margin-top:1161.6pt;margin-left:101.1pt;mso-position-horizontal-relative:page;mso-position-vertical-relative:page;position:absolute;z-index:-25163264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1333500</wp:posOffset>
          </wp:positionH>
          <wp:positionV relativeFrom="page">
            <wp:posOffset>825500</wp:posOffset>
          </wp:positionV>
          <wp:extent cx="8686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21pt;margin-left:443.86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1333500</wp:posOffset>
          </wp:positionH>
          <wp:positionV relativeFrom="page">
            <wp:posOffset>825500</wp:posOffset>
          </wp:positionV>
          <wp:extent cx="8686800" cy="38100"/>
          <wp:effectExtent l="0" t="0" r="0" b="0"/>
          <wp:wrapNone/>
          <wp:docPr id="104717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1741"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21pt;margin-left:443.86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1333500</wp:posOffset>
          </wp:positionH>
          <wp:positionV relativeFrom="page">
            <wp:posOffset>825500</wp:posOffset>
          </wp:positionV>
          <wp:extent cx="8686800" cy="38100"/>
          <wp:effectExtent l="0" t="0" r="0" b="0"/>
          <wp:wrapNone/>
          <wp:docPr id="8137963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796398"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21pt;margin-left:443.86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1333500</wp:posOffset>
          </wp:positionH>
          <wp:positionV relativeFrom="page">
            <wp:posOffset>825500</wp:posOffset>
          </wp:positionV>
          <wp:extent cx="8686800" cy="38100"/>
          <wp:effectExtent l="0" t="0" r="0" b="0"/>
          <wp:wrapNone/>
          <wp:docPr id="15473221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322116"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50.21pt;margin-left:443.86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1333500</wp:posOffset>
          </wp:positionH>
          <wp:positionV relativeFrom="page">
            <wp:posOffset>825500</wp:posOffset>
          </wp:positionV>
          <wp:extent cx="8686800" cy="38100"/>
          <wp:effectExtent l="0" t="0" r="0" b="0"/>
          <wp:wrapNone/>
          <wp:docPr id="11872172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217293"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50.21pt;margin-left:443.86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1333500</wp:posOffset>
          </wp:positionH>
          <wp:positionV relativeFrom="page">
            <wp:posOffset>825500</wp:posOffset>
          </wp:positionV>
          <wp:extent cx="8686800" cy="38100"/>
          <wp:effectExtent l="0" t="0" r="0" b="0"/>
          <wp:wrapNone/>
          <wp:docPr id="11111394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139449"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21pt;margin-left:443.86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21pt;margin-left:452.31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87378841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88412"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21pt;margin-left:452.31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2682598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259821"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21pt;margin-left:452.31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36729263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292639"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21pt;margin-left:452.31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8283004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300443"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21pt;margin-left:452.31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122680270"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80270"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21pt;margin-left:452.31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39826630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66302"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50.21pt;margin-left:452.31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88275137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751371"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50.21pt;margin-left:452.31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49595020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950205"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50.21pt;margin-left:452.31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975653940"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653940"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21pt;margin-left:452.31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63133815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338155"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50.21pt;margin-left:452.31pt;mso-position-horizontal-relative:page;mso-position-vertical-relative:page;position:absolute;z-index:-2516244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8325416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541643"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50.21pt;margin-left:452.31pt;mso-position-horizontal-relative:page;mso-position-vertical-relative:page;position:absolute;z-index:-2516224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6682501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250111"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50.21pt;margin-left:452.31pt;mso-position-horizontal-relative:page;mso-position-vertical-relative:page;position:absolute;z-index:-2516203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0500217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021731"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50.21pt;margin-left:452.31pt;mso-position-horizontal-relative:page;mso-position-vertical-relative:page;position:absolute;z-index:-2516183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5403042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304217"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21pt;margin-left:452.31pt;mso-position-horizontal-relative:page;mso-position-vertical-relative:page;position:absolute;z-index:-2516162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20193155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1553"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21pt;margin-left:452.31pt;mso-position-horizontal-relative:page;mso-position-vertical-relative:page;position:absolute;z-index:-2516142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97749500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495003"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50.21pt;margin-left:452.31pt;mso-position-horizontal-relative:page;mso-position-vertical-relative:page;position:absolute;z-index:-25161216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19780226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022621"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5pt;margin-top:50.21pt;margin-left:452.31pt;mso-position-horizontal-relative:page;mso-position-vertical-relative:page;position:absolute;z-index:-25161011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84157583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575836"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50.21pt;margin-left:452.31pt;mso-position-horizontal-relative:page;mso-position-vertical-relative:page;position:absolute;z-index:-25160806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1257300</wp:posOffset>
          </wp:positionH>
          <wp:positionV relativeFrom="page">
            <wp:posOffset>825500</wp:posOffset>
          </wp:positionV>
          <wp:extent cx="9055100" cy="38100"/>
          <wp:effectExtent l="0" t="0" r="0" b="0"/>
          <wp:wrapNone/>
          <wp:docPr id="744434448"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434448" name="image6.png"/>
                  <pic:cNvPicPr/>
                </pic:nvPicPr>
                <pic:blipFill>
                  <a:blip xmlns:r="http://schemas.openxmlformats.org/officeDocument/2006/relationships" r:embed="rId1" cstate="print"/>
                  <a:stretch>
                    <a:fillRect/>
                  </a:stretch>
                </pic:blipFill>
                <pic:spPr>
                  <a:xfrm>
                    <a:off x="0" y="0"/>
                    <a:ext cx="9055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4pt;height:15.5pt;margin-top:50.21pt;margin-left:452.31pt;mso-position-horizontal-relative:page;mso-position-vertical-relative:page;position:absolute;z-index:-2516060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4EAC1"/>
    <w:multiLevelType w:val="hybridMultilevel"/>
    <w:tmpl w:val="00000000"/>
    <w:lvl w:ilvl="0">
      <w:start w:val="1"/>
      <w:numFmt w:val="decimal"/>
      <w:lvlText w:val="（%1）"/>
      <w:lvlJc w:val="left"/>
      <w:pPr>
        <w:ind w:left="2576" w:hanging="1056"/>
        <w:jc w:val="left"/>
      </w:pPr>
      <w:rPr>
        <w:rFonts w:ascii="宋体" w:eastAsia="宋体" w:hAnsi="宋体" w:cs="宋体" w:hint="default"/>
        <w:spacing w:val="-1"/>
        <w:w w:val="100"/>
        <w:sz w:val="40"/>
        <w:szCs w:val="40"/>
      </w:rPr>
    </w:lvl>
    <w:lvl w:ilvl="1">
      <w:start w:val="0"/>
      <w:numFmt w:val="bullet"/>
      <w:lvlText w:val="•"/>
      <w:lvlJc w:val="left"/>
      <w:pPr>
        <w:ind w:left="3971" w:hanging="1056"/>
      </w:pPr>
      <w:rPr>
        <w:rFonts w:hint="default"/>
      </w:rPr>
    </w:lvl>
    <w:lvl w:ilvl="2">
      <w:start w:val="0"/>
      <w:numFmt w:val="bullet"/>
      <w:lvlText w:val="•"/>
      <w:lvlJc w:val="left"/>
      <w:pPr>
        <w:ind w:left="5363" w:hanging="1056"/>
      </w:pPr>
      <w:rPr>
        <w:rFonts w:hint="default"/>
      </w:rPr>
    </w:lvl>
    <w:lvl w:ilvl="3">
      <w:start w:val="0"/>
      <w:numFmt w:val="bullet"/>
      <w:lvlText w:val="•"/>
      <w:lvlJc w:val="left"/>
      <w:pPr>
        <w:ind w:left="6755" w:hanging="1056"/>
      </w:pPr>
      <w:rPr>
        <w:rFonts w:hint="default"/>
      </w:rPr>
    </w:lvl>
    <w:lvl w:ilvl="4">
      <w:start w:val="0"/>
      <w:numFmt w:val="bullet"/>
      <w:lvlText w:val="•"/>
      <w:lvlJc w:val="left"/>
      <w:pPr>
        <w:ind w:left="8147" w:hanging="1056"/>
      </w:pPr>
      <w:rPr>
        <w:rFonts w:hint="default"/>
      </w:rPr>
    </w:lvl>
    <w:lvl w:ilvl="5">
      <w:start w:val="0"/>
      <w:numFmt w:val="bullet"/>
      <w:lvlText w:val="•"/>
      <w:lvlJc w:val="left"/>
      <w:pPr>
        <w:ind w:left="9539" w:hanging="1056"/>
      </w:pPr>
      <w:rPr>
        <w:rFonts w:hint="default"/>
      </w:rPr>
    </w:lvl>
    <w:lvl w:ilvl="6">
      <w:start w:val="0"/>
      <w:numFmt w:val="bullet"/>
      <w:lvlText w:val="•"/>
      <w:lvlJc w:val="left"/>
      <w:pPr>
        <w:ind w:left="10931" w:hanging="1056"/>
      </w:pPr>
      <w:rPr>
        <w:rFonts w:hint="default"/>
      </w:rPr>
    </w:lvl>
    <w:lvl w:ilvl="7">
      <w:start w:val="0"/>
      <w:numFmt w:val="bullet"/>
      <w:lvlText w:val="•"/>
      <w:lvlJc w:val="left"/>
      <w:pPr>
        <w:ind w:left="12323" w:hanging="1056"/>
      </w:pPr>
      <w:rPr>
        <w:rFonts w:hint="default"/>
      </w:rPr>
    </w:lvl>
    <w:lvl w:ilvl="8">
      <w:start w:val="0"/>
      <w:numFmt w:val="bullet"/>
      <w:lvlText w:val="•"/>
      <w:lvlJc w:val="left"/>
      <w:pPr>
        <w:ind w:left="13715" w:hanging="1056"/>
      </w:pPr>
      <w:rPr>
        <w:rFonts w:hint="default"/>
      </w:rPr>
    </w:lvl>
  </w:abstractNum>
  <w:abstractNum w:abstractNumId="1">
    <w:nsid w:val="06FE8CBC"/>
    <w:multiLevelType w:val="hybridMultilevel"/>
    <w:tmpl w:val="00000000"/>
    <w:lvl w:ilvl="0">
      <w:start w:val="1"/>
      <w:numFmt w:val="decimal"/>
      <w:lvlText w:val="（%1）"/>
      <w:lvlJc w:val="left"/>
      <w:pPr>
        <w:ind w:left="682" w:hanging="1056"/>
        <w:jc w:val="left"/>
      </w:pPr>
      <w:rPr>
        <w:rFonts w:ascii="宋体" w:eastAsia="宋体" w:hAnsi="宋体" w:cs="宋体" w:hint="default"/>
        <w:spacing w:val="-1"/>
        <w:w w:val="100"/>
        <w:sz w:val="40"/>
        <w:szCs w:val="40"/>
      </w:rPr>
    </w:lvl>
    <w:lvl w:ilvl="1">
      <w:start w:val="0"/>
      <w:numFmt w:val="bullet"/>
      <w:lvlText w:val="•"/>
      <w:lvlJc w:val="left"/>
      <w:pPr>
        <w:ind w:left="2261" w:hanging="1056"/>
      </w:pPr>
      <w:rPr>
        <w:rFonts w:hint="default"/>
      </w:rPr>
    </w:lvl>
    <w:lvl w:ilvl="2">
      <w:start w:val="0"/>
      <w:numFmt w:val="bullet"/>
      <w:lvlText w:val="•"/>
      <w:lvlJc w:val="left"/>
      <w:pPr>
        <w:ind w:left="3843" w:hanging="1056"/>
      </w:pPr>
      <w:rPr>
        <w:rFonts w:hint="default"/>
      </w:rPr>
    </w:lvl>
    <w:lvl w:ilvl="3">
      <w:start w:val="0"/>
      <w:numFmt w:val="bullet"/>
      <w:lvlText w:val="•"/>
      <w:lvlJc w:val="left"/>
      <w:pPr>
        <w:ind w:left="5425" w:hanging="1056"/>
      </w:pPr>
      <w:rPr>
        <w:rFonts w:hint="default"/>
      </w:rPr>
    </w:lvl>
    <w:lvl w:ilvl="4">
      <w:start w:val="0"/>
      <w:numFmt w:val="bullet"/>
      <w:lvlText w:val="•"/>
      <w:lvlJc w:val="left"/>
      <w:pPr>
        <w:ind w:left="7007" w:hanging="1056"/>
      </w:pPr>
      <w:rPr>
        <w:rFonts w:hint="default"/>
      </w:rPr>
    </w:lvl>
    <w:lvl w:ilvl="5">
      <w:start w:val="0"/>
      <w:numFmt w:val="bullet"/>
      <w:lvlText w:val="•"/>
      <w:lvlJc w:val="left"/>
      <w:pPr>
        <w:ind w:left="8589" w:hanging="1056"/>
      </w:pPr>
      <w:rPr>
        <w:rFonts w:hint="default"/>
      </w:rPr>
    </w:lvl>
    <w:lvl w:ilvl="6">
      <w:start w:val="0"/>
      <w:numFmt w:val="bullet"/>
      <w:lvlText w:val="•"/>
      <w:lvlJc w:val="left"/>
      <w:pPr>
        <w:ind w:left="10171" w:hanging="1056"/>
      </w:pPr>
      <w:rPr>
        <w:rFonts w:hint="default"/>
      </w:rPr>
    </w:lvl>
    <w:lvl w:ilvl="7">
      <w:start w:val="0"/>
      <w:numFmt w:val="bullet"/>
      <w:lvlText w:val="•"/>
      <w:lvlJc w:val="left"/>
      <w:pPr>
        <w:ind w:left="11753" w:hanging="1056"/>
      </w:pPr>
      <w:rPr>
        <w:rFonts w:hint="default"/>
      </w:rPr>
    </w:lvl>
    <w:lvl w:ilvl="8">
      <w:start w:val="0"/>
      <w:numFmt w:val="bullet"/>
      <w:lvlText w:val="•"/>
      <w:lvlJc w:val="left"/>
      <w:pPr>
        <w:ind w:left="13335" w:hanging="1056"/>
      </w:pPr>
      <w:rPr>
        <w:rFonts w:hint="default"/>
      </w:rPr>
    </w:lvl>
  </w:abstractNum>
  <w:abstractNum w:abstractNumId="2">
    <w:nsid w:val="0CC05E73"/>
    <w:multiLevelType w:val="hybridMultilevel"/>
    <w:tmpl w:val="00000000"/>
    <w:lvl w:ilvl="0">
      <w:start w:val="1"/>
      <w:numFmt w:val="decimal"/>
      <w:lvlText w:val="%1）"/>
      <w:lvlJc w:val="left"/>
      <w:pPr>
        <w:ind w:left="1316" w:hanging="635"/>
        <w:jc w:val="left"/>
      </w:pPr>
      <w:rPr>
        <w:rFonts w:ascii="宋体" w:eastAsia="宋体" w:hAnsi="宋体" w:cs="宋体" w:hint="default"/>
        <w:spacing w:val="0"/>
        <w:w w:val="100"/>
        <w:sz w:val="40"/>
        <w:szCs w:val="40"/>
      </w:rPr>
    </w:lvl>
    <w:lvl w:ilvl="1">
      <w:start w:val="0"/>
      <w:numFmt w:val="bullet"/>
      <w:lvlText w:val="•"/>
      <w:lvlJc w:val="left"/>
      <w:pPr>
        <w:ind w:left="2837" w:hanging="635"/>
      </w:pPr>
      <w:rPr>
        <w:rFonts w:hint="default"/>
      </w:rPr>
    </w:lvl>
    <w:lvl w:ilvl="2">
      <w:start w:val="0"/>
      <w:numFmt w:val="bullet"/>
      <w:lvlText w:val="•"/>
      <w:lvlJc w:val="left"/>
      <w:pPr>
        <w:ind w:left="4355" w:hanging="635"/>
      </w:pPr>
      <w:rPr>
        <w:rFonts w:hint="default"/>
      </w:rPr>
    </w:lvl>
    <w:lvl w:ilvl="3">
      <w:start w:val="0"/>
      <w:numFmt w:val="bullet"/>
      <w:lvlText w:val="•"/>
      <w:lvlJc w:val="left"/>
      <w:pPr>
        <w:ind w:left="5873" w:hanging="635"/>
      </w:pPr>
      <w:rPr>
        <w:rFonts w:hint="default"/>
      </w:rPr>
    </w:lvl>
    <w:lvl w:ilvl="4">
      <w:start w:val="0"/>
      <w:numFmt w:val="bullet"/>
      <w:lvlText w:val="•"/>
      <w:lvlJc w:val="left"/>
      <w:pPr>
        <w:ind w:left="7391" w:hanging="635"/>
      </w:pPr>
      <w:rPr>
        <w:rFonts w:hint="default"/>
      </w:rPr>
    </w:lvl>
    <w:lvl w:ilvl="5">
      <w:start w:val="0"/>
      <w:numFmt w:val="bullet"/>
      <w:lvlText w:val="•"/>
      <w:lvlJc w:val="left"/>
      <w:pPr>
        <w:ind w:left="8909" w:hanging="635"/>
      </w:pPr>
      <w:rPr>
        <w:rFonts w:hint="default"/>
      </w:rPr>
    </w:lvl>
    <w:lvl w:ilvl="6">
      <w:start w:val="0"/>
      <w:numFmt w:val="bullet"/>
      <w:lvlText w:val="•"/>
      <w:lvlJc w:val="left"/>
      <w:pPr>
        <w:ind w:left="10427" w:hanging="635"/>
      </w:pPr>
      <w:rPr>
        <w:rFonts w:hint="default"/>
      </w:rPr>
    </w:lvl>
    <w:lvl w:ilvl="7">
      <w:start w:val="0"/>
      <w:numFmt w:val="bullet"/>
      <w:lvlText w:val="•"/>
      <w:lvlJc w:val="left"/>
      <w:pPr>
        <w:ind w:left="11945" w:hanging="635"/>
      </w:pPr>
      <w:rPr>
        <w:rFonts w:hint="default"/>
      </w:rPr>
    </w:lvl>
    <w:lvl w:ilvl="8">
      <w:start w:val="0"/>
      <w:numFmt w:val="bullet"/>
      <w:lvlText w:val="•"/>
      <w:lvlJc w:val="left"/>
      <w:pPr>
        <w:ind w:left="13463" w:hanging="635"/>
      </w:pPr>
      <w:rPr>
        <w:rFonts w:hint="default"/>
      </w:rPr>
    </w:lvl>
  </w:abstractNum>
  <w:abstractNum w:abstractNumId="3">
    <w:nsid w:val="16087D5B"/>
    <w:multiLevelType w:val="hybridMultilevel"/>
    <w:tmpl w:val="00000000"/>
    <w:lvl w:ilvl="0">
      <w:start w:val="1"/>
      <w:numFmt w:val="decimal"/>
      <w:lvlText w:val="%1）"/>
      <w:lvlJc w:val="left"/>
      <w:pPr>
        <w:ind w:left="682" w:hanging="843"/>
        <w:jc w:val="left"/>
      </w:pPr>
      <w:rPr>
        <w:rFonts w:ascii="宋体" w:eastAsia="宋体" w:hAnsi="宋体" w:cs="宋体" w:hint="default"/>
        <w:spacing w:val="0"/>
        <w:w w:val="100"/>
        <w:sz w:val="42"/>
        <w:szCs w:val="42"/>
      </w:rPr>
    </w:lvl>
    <w:lvl w:ilvl="1">
      <w:start w:val="0"/>
      <w:numFmt w:val="bullet"/>
      <w:lvlText w:val="•"/>
      <w:lvlJc w:val="left"/>
      <w:pPr>
        <w:ind w:left="2261" w:hanging="843"/>
      </w:pPr>
      <w:rPr>
        <w:rFonts w:hint="default"/>
      </w:rPr>
    </w:lvl>
    <w:lvl w:ilvl="2">
      <w:start w:val="0"/>
      <w:numFmt w:val="bullet"/>
      <w:lvlText w:val="•"/>
      <w:lvlJc w:val="left"/>
      <w:pPr>
        <w:ind w:left="3843" w:hanging="843"/>
      </w:pPr>
      <w:rPr>
        <w:rFonts w:hint="default"/>
      </w:rPr>
    </w:lvl>
    <w:lvl w:ilvl="3">
      <w:start w:val="0"/>
      <w:numFmt w:val="bullet"/>
      <w:lvlText w:val="•"/>
      <w:lvlJc w:val="left"/>
      <w:pPr>
        <w:ind w:left="5425" w:hanging="843"/>
      </w:pPr>
      <w:rPr>
        <w:rFonts w:hint="default"/>
      </w:rPr>
    </w:lvl>
    <w:lvl w:ilvl="4">
      <w:start w:val="0"/>
      <w:numFmt w:val="bullet"/>
      <w:lvlText w:val="•"/>
      <w:lvlJc w:val="left"/>
      <w:pPr>
        <w:ind w:left="7007" w:hanging="843"/>
      </w:pPr>
      <w:rPr>
        <w:rFonts w:hint="default"/>
      </w:rPr>
    </w:lvl>
    <w:lvl w:ilvl="5">
      <w:start w:val="0"/>
      <w:numFmt w:val="bullet"/>
      <w:lvlText w:val="•"/>
      <w:lvlJc w:val="left"/>
      <w:pPr>
        <w:ind w:left="8589" w:hanging="843"/>
      </w:pPr>
      <w:rPr>
        <w:rFonts w:hint="default"/>
      </w:rPr>
    </w:lvl>
    <w:lvl w:ilvl="6">
      <w:start w:val="0"/>
      <w:numFmt w:val="bullet"/>
      <w:lvlText w:val="•"/>
      <w:lvlJc w:val="left"/>
      <w:pPr>
        <w:ind w:left="10171" w:hanging="843"/>
      </w:pPr>
      <w:rPr>
        <w:rFonts w:hint="default"/>
      </w:rPr>
    </w:lvl>
    <w:lvl w:ilvl="7">
      <w:start w:val="0"/>
      <w:numFmt w:val="bullet"/>
      <w:lvlText w:val="•"/>
      <w:lvlJc w:val="left"/>
      <w:pPr>
        <w:ind w:left="11753" w:hanging="843"/>
      </w:pPr>
      <w:rPr>
        <w:rFonts w:hint="default"/>
      </w:rPr>
    </w:lvl>
    <w:lvl w:ilvl="8">
      <w:start w:val="0"/>
      <w:numFmt w:val="bullet"/>
      <w:lvlText w:val="•"/>
      <w:lvlJc w:val="left"/>
      <w:pPr>
        <w:ind w:left="13335" w:hanging="843"/>
      </w:pPr>
      <w:rPr>
        <w:rFonts w:hint="default"/>
      </w:rPr>
    </w:lvl>
  </w:abstractNum>
  <w:abstractNum w:abstractNumId="4">
    <w:nsid w:val="16F29BE8"/>
    <w:multiLevelType w:val="hybridMultilevel"/>
    <w:tmpl w:val="00000000"/>
    <w:lvl w:ilvl="0">
      <w:start w:val="3"/>
      <w:numFmt w:val="decimal"/>
      <w:lvlText w:val="（%1）"/>
      <w:lvlJc w:val="left"/>
      <w:pPr>
        <w:ind w:left="2784" w:hanging="1264"/>
        <w:jc w:val="left"/>
      </w:pPr>
      <w:rPr>
        <w:rFonts w:ascii="宋体" w:eastAsia="宋体" w:hAnsi="宋体" w:cs="宋体" w:hint="default"/>
        <w:spacing w:val="-1"/>
        <w:w w:val="100"/>
        <w:sz w:val="42"/>
        <w:szCs w:val="42"/>
      </w:rPr>
    </w:lvl>
    <w:lvl w:ilvl="1">
      <w:start w:val="0"/>
      <w:numFmt w:val="bullet"/>
      <w:lvlText w:val="•"/>
      <w:lvlJc w:val="left"/>
      <w:pPr>
        <w:ind w:left="4151" w:hanging="1264"/>
      </w:pPr>
      <w:rPr>
        <w:rFonts w:hint="default"/>
      </w:rPr>
    </w:lvl>
    <w:lvl w:ilvl="2">
      <w:start w:val="0"/>
      <w:numFmt w:val="bullet"/>
      <w:lvlText w:val="•"/>
      <w:lvlJc w:val="left"/>
      <w:pPr>
        <w:ind w:left="5523" w:hanging="1264"/>
      </w:pPr>
      <w:rPr>
        <w:rFonts w:hint="default"/>
      </w:rPr>
    </w:lvl>
    <w:lvl w:ilvl="3">
      <w:start w:val="0"/>
      <w:numFmt w:val="bullet"/>
      <w:lvlText w:val="•"/>
      <w:lvlJc w:val="left"/>
      <w:pPr>
        <w:ind w:left="6895" w:hanging="1264"/>
      </w:pPr>
      <w:rPr>
        <w:rFonts w:hint="default"/>
      </w:rPr>
    </w:lvl>
    <w:lvl w:ilvl="4">
      <w:start w:val="0"/>
      <w:numFmt w:val="bullet"/>
      <w:lvlText w:val="•"/>
      <w:lvlJc w:val="left"/>
      <w:pPr>
        <w:ind w:left="8267" w:hanging="1264"/>
      </w:pPr>
      <w:rPr>
        <w:rFonts w:hint="default"/>
      </w:rPr>
    </w:lvl>
    <w:lvl w:ilvl="5">
      <w:start w:val="0"/>
      <w:numFmt w:val="bullet"/>
      <w:lvlText w:val="•"/>
      <w:lvlJc w:val="left"/>
      <w:pPr>
        <w:ind w:left="9639" w:hanging="1264"/>
      </w:pPr>
      <w:rPr>
        <w:rFonts w:hint="default"/>
      </w:rPr>
    </w:lvl>
    <w:lvl w:ilvl="6">
      <w:start w:val="0"/>
      <w:numFmt w:val="bullet"/>
      <w:lvlText w:val="•"/>
      <w:lvlJc w:val="left"/>
      <w:pPr>
        <w:ind w:left="11011" w:hanging="1264"/>
      </w:pPr>
      <w:rPr>
        <w:rFonts w:hint="default"/>
      </w:rPr>
    </w:lvl>
    <w:lvl w:ilvl="7">
      <w:start w:val="0"/>
      <w:numFmt w:val="bullet"/>
      <w:lvlText w:val="•"/>
      <w:lvlJc w:val="left"/>
      <w:pPr>
        <w:ind w:left="12383" w:hanging="1264"/>
      </w:pPr>
      <w:rPr>
        <w:rFonts w:hint="default"/>
      </w:rPr>
    </w:lvl>
    <w:lvl w:ilvl="8">
      <w:start w:val="0"/>
      <w:numFmt w:val="bullet"/>
      <w:lvlText w:val="•"/>
      <w:lvlJc w:val="left"/>
      <w:pPr>
        <w:ind w:left="13755" w:hanging="1264"/>
      </w:pPr>
      <w:rPr>
        <w:rFonts w:hint="default"/>
      </w:rPr>
    </w:lvl>
  </w:abstractNum>
  <w:abstractNum w:abstractNumId="5">
    <w:nsid w:val="17F61B8F"/>
    <w:multiLevelType w:val="hybridMultilevel"/>
    <w:tmpl w:val="00000000"/>
    <w:lvl w:ilvl="0">
      <w:start w:val="1"/>
      <w:numFmt w:val="decimal"/>
      <w:lvlText w:val="(%1)"/>
      <w:lvlJc w:val="left"/>
      <w:pPr>
        <w:ind w:left="2273" w:hanging="634"/>
        <w:jc w:val="left"/>
      </w:pPr>
      <w:rPr>
        <w:rFonts w:ascii="宋体" w:eastAsia="宋体" w:hAnsi="宋体" w:cs="宋体" w:hint="default"/>
        <w:w w:val="100"/>
        <w:sz w:val="40"/>
        <w:szCs w:val="40"/>
      </w:rPr>
    </w:lvl>
    <w:lvl w:ilvl="1">
      <w:start w:val="0"/>
      <w:numFmt w:val="bullet"/>
      <w:lvlText w:val="•"/>
      <w:lvlJc w:val="left"/>
      <w:pPr>
        <w:ind w:left="3701" w:hanging="634"/>
      </w:pPr>
      <w:rPr>
        <w:rFonts w:hint="default"/>
      </w:rPr>
    </w:lvl>
    <w:lvl w:ilvl="2">
      <w:start w:val="0"/>
      <w:numFmt w:val="bullet"/>
      <w:lvlText w:val="•"/>
      <w:lvlJc w:val="left"/>
      <w:pPr>
        <w:ind w:left="5123" w:hanging="634"/>
      </w:pPr>
      <w:rPr>
        <w:rFonts w:hint="default"/>
      </w:rPr>
    </w:lvl>
    <w:lvl w:ilvl="3">
      <w:start w:val="0"/>
      <w:numFmt w:val="bullet"/>
      <w:lvlText w:val="•"/>
      <w:lvlJc w:val="left"/>
      <w:pPr>
        <w:ind w:left="6545" w:hanging="634"/>
      </w:pPr>
      <w:rPr>
        <w:rFonts w:hint="default"/>
      </w:rPr>
    </w:lvl>
    <w:lvl w:ilvl="4">
      <w:start w:val="0"/>
      <w:numFmt w:val="bullet"/>
      <w:lvlText w:val="•"/>
      <w:lvlJc w:val="left"/>
      <w:pPr>
        <w:ind w:left="7967" w:hanging="634"/>
      </w:pPr>
      <w:rPr>
        <w:rFonts w:hint="default"/>
      </w:rPr>
    </w:lvl>
    <w:lvl w:ilvl="5">
      <w:start w:val="0"/>
      <w:numFmt w:val="bullet"/>
      <w:lvlText w:val="•"/>
      <w:lvlJc w:val="left"/>
      <w:pPr>
        <w:ind w:left="9389" w:hanging="634"/>
      </w:pPr>
      <w:rPr>
        <w:rFonts w:hint="default"/>
      </w:rPr>
    </w:lvl>
    <w:lvl w:ilvl="6">
      <w:start w:val="0"/>
      <w:numFmt w:val="bullet"/>
      <w:lvlText w:val="•"/>
      <w:lvlJc w:val="left"/>
      <w:pPr>
        <w:ind w:left="10811" w:hanging="634"/>
      </w:pPr>
      <w:rPr>
        <w:rFonts w:hint="default"/>
      </w:rPr>
    </w:lvl>
    <w:lvl w:ilvl="7">
      <w:start w:val="0"/>
      <w:numFmt w:val="bullet"/>
      <w:lvlText w:val="•"/>
      <w:lvlJc w:val="left"/>
      <w:pPr>
        <w:ind w:left="12233" w:hanging="634"/>
      </w:pPr>
      <w:rPr>
        <w:rFonts w:hint="default"/>
      </w:rPr>
    </w:lvl>
    <w:lvl w:ilvl="8">
      <w:start w:val="0"/>
      <w:numFmt w:val="bullet"/>
      <w:lvlText w:val="•"/>
      <w:lvlJc w:val="left"/>
      <w:pPr>
        <w:ind w:left="13655" w:hanging="634"/>
      </w:pPr>
      <w:rPr>
        <w:rFonts w:hint="default"/>
      </w:rPr>
    </w:lvl>
  </w:abstractNum>
  <w:abstractNum w:abstractNumId="6">
    <w:nsid w:val="18B43314"/>
    <w:multiLevelType w:val="hybridMultilevel"/>
    <w:tmpl w:val="00000000"/>
    <w:lvl w:ilvl="0">
      <w:start w:val="1"/>
      <w:numFmt w:val="decimal"/>
      <w:lvlText w:val="（%1）"/>
      <w:lvlJc w:val="left"/>
      <w:pPr>
        <w:ind w:left="682" w:hanging="1056"/>
        <w:jc w:val="left"/>
      </w:pPr>
      <w:rPr>
        <w:rFonts w:ascii="宋体" w:eastAsia="宋体" w:hAnsi="宋体" w:cs="宋体" w:hint="default"/>
        <w:spacing w:val="-83"/>
        <w:w w:val="100"/>
        <w:sz w:val="40"/>
        <w:szCs w:val="40"/>
      </w:rPr>
    </w:lvl>
    <w:lvl w:ilvl="1">
      <w:start w:val="0"/>
      <w:numFmt w:val="bullet"/>
      <w:lvlText w:val="•"/>
      <w:lvlJc w:val="left"/>
      <w:pPr>
        <w:ind w:left="1840" w:hanging="1056"/>
      </w:pPr>
      <w:rPr>
        <w:rFonts w:hint="default"/>
      </w:rPr>
    </w:lvl>
    <w:lvl w:ilvl="2">
      <w:start w:val="0"/>
      <w:numFmt w:val="bullet"/>
      <w:lvlText w:val="•"/>
      <w:lvlJc w:val="left"/>
      <w:pPr>
        <w:ind w:left="3468" w:hanging="1056"/>
      </w:pPr>
      <w:rPr>
        <w:rFonts w:hint="default"/>
      </w:rPr>
    </w:lvl>
    <w:lvl w:ilvl="3">
      <w:start w:val="0"/>
      <w:numFmt w:val="bullet"/>
      <w:lvlText w:val="•"/>
      <w:lvlJc w:val="left"/>
      <w:pPr>
        <w:ind w:left="5097" w:hanging="1056"/>
      </w:pPr>
      <w:rPr>
        <w:rFonts w:hint="default"/>
      </w:rPr>
    </w:lvl>
    <w:lvl w:ilvl="4">
      <w:start w:val="0"/>
      <w:numFmt w:val="bullet"/>
      <w:lvlText w:val="•"/>
      <w:lvlJc w:val="left"/>
      <w:pPr>
        <w:ind w:left="6726" w:hanging="1056"/>
      </w:pPr>
      <w:rPr>
        <w:rFonts w:hint="default"/>
      </w:rPr>
    </w:lvl>
    <w:lvl w:ilvl="5">
      <w:start w:val="0"/>
      <w:numFmt w:val="bullet"/>
      <w:lvlText w:val="•"/>
      <w:lvlJc w:val="left"/>
      <w:pPr>
        <w:ind w:left="8355" w:hanging="1056"/>
      </w:pPr>
      <w:rPr>
        <w:rFonts w:hint="default"/>
      </w:rPr>
    </w:lvl>
    <w:lvl w:ilvl="6">
      <w:start w:val="0"/>
      <w:numFmt w:val="bullet"/>
      <w:lvlText w:val="•"/>
      <w:lvlJc w:val="left"/>
      <w:pPr>
        <w:ind w:left="9984" w:hanging="1056"/>
      </w:pPr>
      <w:rPr>
        <w:rFonts w:hint="default"/>
      </w:rPr>
    </w:lvl>
    <w:lvl w:ilvl="7">
      <w:start w:val="0"/>
      <w:numFmt w:val="bullet"/>
      <w:lvlText w:val="•"/>
      <w:lvlJc w:val="left"/>
      <w:pPr>
        <w:ind w:left="11613" w:hanging="1056"/>
      </w:pPr>
      <w:rPr>
        <w:rFonts w:hint="default"/>
      </w:rPr>
    </w:lvl>
    <w:lvl w:ilvl="8">
      <w:start w:val="0"/>
      <w:numFmt w:val="bullet"/>
      <w:lvlText w:val="•"/>
      <w:lvlJc w:val="left"/>
      <w:pPr>
        <w:ind w:left="13241" w:hanging="1056"/>
      </w:pPr>
      <w:rPr>
        <w:rFonts w:hint="default"/>
      </w:rPr>
    </w:lvl>
  </w:abstractNum>
  <w:abstractNum w:abstractNumId="7">
    <w:nsid w:val="1C643869"/>
    <w:multiLevelType w:val="hybridMultilevel"/>
    <w:tmpl w:val="00000000"/>
    <w:lvl w:ilvl="0">
      <w:start w:val="1"/>
      <w:numFmt w:val="decimal"/>
      <w:lvlText w:val="%1）"/>
      <w:lvlJc w:val="left"/>
      <w:pPr>
        <w:ind w:left="2363" w:hanging="843"/>
        <w:jc w:val="left"/>
      </w:pPr>
      <w:rPr>
        <w:rFonts w:ascii="宋体" w:eastAsia="宋体" w:hAnsi="宋体" w:cs="宋体" w:hint="default"/>
        <w:spacing w:val="0"/>
        <w:w w:val="100"/>
        <w:sz w:val="42"/>
        <w:szCs w:val="42"/>
      </w:rPr>
    </w:lvl>
    <w:lvl w:ilvl="1">
      <w:start w:val="0"/>
      <w:numFmt w:val="bullet"/>
      <w:lvlText w:val="•"/>
      <w:lvlJc w:val="left"/>
      <w:pPr>
        <w:ind w:left="3773" w:hanging="843"/>
      </w:pPr>
      <w:rPr>
        <w:rFonts w:hint="default"/>
      </w:rPr>
    </w:lvl>
    <w:lvl w:ilvl="2">
      <w:start w:val="0"/>
      <w:numFmt w:val="bullet"/>
      <w:lvlText w:val="•"/>
      <w:lvlJc w:val="left"/>
      <w:pPr>
        <w:ind w:left="5187" w:hanging="843"/>
      </w:pPr>
      <w:rPr>
        <w:rFonts w:hint="default"/>
      </w:rPr>
    </w:lvl>
    <w:lvl w:ilvl="3">
      <w:start w:val="0"/>
      <w:numFmt w:val="bullet"/>
      <w:lvlText w:val="•"/>
      <w:lvlJc w:val="left"/>
      <w:pPr>
        <w:ind w:left="6601" w:hanging="843"/>
      </w:pPr>
      <w:rPr>
        <w:rFonts w:hint="default"/>
      </w:rPr>
    </w:lvl>
    <w:lvl w:ilvl="4">
      <w:start w:val="0"/>
      <w:numFmt w:val="bullet"/>
      <w:lvlText w:val="•"/>
      <w:lvlJc w:val="left"/>
      <w:pPr>
        <w:ind w:left="8015" w:hanging="843"/>
      </w:pPr>
      <w:rPr>
        <w:rFonts w:hint="default"/>
      </w:rPr>
    </w:lvl>
    <w:lvl w:ilvl="5">
      <w:start w:val="0"/>
      <w:numFmt w:val="bullet"/>
      <w:lvlText w:val="•"/>
      <w:lvlJc w:val="left"/>
      <w:pPr>
        <w:ind w:left="9429" w:hanging="843"/>
      </w:pPr>
      <w:rPr>
        <w:rFonts w:hint="default"/>
      </w:rPr>
    </w:lvl>
    <w:lvl w:ilvl="6">
      <w:start w:val="0"/>
      <w:numFmt w:val="bullet"/>
      <w:lvlText w:val="•"/>
      <w:lvlJc w:val="left"/>
      <w:pPr>
        <w:ind w:left="10843" w:hanging="843"/>
      </w:pPr>
      <w:rPr>
        <w:rFonts w:hint="default"/>
      </w:rPr>
    </w:lvl>
    <w:lvl w:ilvl="7">
      <w:start w:val="0"/>
      <w:numFmt w:val="bullet"/>
      <w:lvlText w:val="•"/>
      <w:lvlJc w:val="left"/>
      <w:pPr>
        <w:ind w:left="12257" w:hanging="843"/>
      </w:pPr>
      <w:rPr>
        <w:rFonts w:hint="default"/>
      </w:rPr>
    </w:lvl>
    <w:lvl w:ilvl="8">
      <w:start w:val="0"/>
      <w:numFmt w:val="bullet"/>
      <w:lvlText w:val="•"/>
      <w:lvlJc w:val="left"/>
      <w:pPr>
        <w:ind w:left="13671" w:hanging="843"/>
      </w:pPr>
      <w:rPr>
        <w:rFonts w:hint="default"/>
      </w:rPr>
    </w:lvl>
  </w:abstractNum>
  <w:abstractNum w:abstractNumId="8">
    <w:nsid w:val="1F8BA65C"/>
    <w:multiLevelType w:val="hybridMultilevel"/>
    <w:tmpl w:val="00000000"/>
    <w:lvl w:ilvl="0">
      <w:start w:val="1"/>
      <w:numFmt w:val="decimal"/>
      <w:lvlText w:val="%1）"/>
      <w:lvlJc w:val="left"/>
      <w:pPr>
        <w:ind w:left="682" w:hanging="789"/>
        <w:jc w:val="left"/>
      </w:pPr>
      <w:rPr>
        <w:rFonts w:ascii="宋体" w:eastAsia="宋体" w:hAnsi="宋体" w:cs="宋体" w:hint="default"/>
        <w:spacing w:val="0"/>
        <w:w w:val="100"/>
        <w:sz w:val="42"/>
        <w:szCs w:val="42"/>
      </w:rPr>
    </w:lvl>
    <w:lvl w:ilvl="1">
      <w:start w:val="0"/>
      <w:numFmt w:val="bullet"/>
      <w:lvlText w:val="•"/>
      <w:lvlJc w:val="left"/>
      <w:pPr>
        <w:ind w:left="2261" w:hanging="789"/>
      </w:pPr>
      <w:rPr>
        <w:rFonts w:hint="default"/>
      </w:rPr>
    </w:lvl>
    <w:lvl w:ilvl="2">
      <w:start w:val="0"/>
      <w:numFmt w:val="bullet"/>
      <w:lvlText w:val="•"/>
      <w:lvlJc w:val="left"/>
      <w:pPr>
        <w:ind w:left="3843" w:hanging="789"/>
      </w:pPr>
      <w:rPr>
        <w:rFonts w:hint="default"/>
      </w:rPr>
    </w:lvl>
    <w:lvl w:ilvl="3">
      <w:start w:val="0"/>
      <w:numFmt w:val="bullet"/>
      <w:lvlText w:val="•"/>
      <w:lvlJc w:val="left"/>
      <w:pPr>
        <w:ind w:left="5425" w:hanging="789"/>
      </w:pPr>
      <w:rPr>
        <w:rFonts w:hint="default"/>
      </w:rPr>
    </w:lvl>
    <w:lvl w:ilvl="4">
      <w:start w:val="0"/>
      <w:numFmt w:val="bullet"/>
      <w:lvlText w:val="•"/>
      <w:lvlJc w:val="left"/>
      <w:pPr>
        <w:ind w:left="7007" w:hanging="789"/>
      </w:pPr>
      <w:rPr>
        <w:rFonts w:hint="default"/>
      </w:rPr>
    </w:lvl>
    <w:lvl w:ilvl="5">
      <w:start w:val="0"/>
      <w:numFmt w:val="bullet"/>
      <w:lvlText w:val="•"/>
      <w:lvlJc w:val="left"/>
      <w:pPr>
        <w:ind w:left="8589" w:hanging="789"/>
      </w:pPr>
      <w:rPr>
        <w:rFonts w:hint="default"/>
      </w:rPr>
    </w:lvl>
    <w:lvl w:ilvl="6">
      <w:start w:val="0"/>
      <w:numFmt w:val="bullet"/>
      <w:lvlText w:val="•"/>
      <w:lvlJc w:val="left"/>
      <w:pPr>
        <w:ind w:left="10171" w:hanging="789"/>
      </w:pPr>
      <w:rPr>
        <w:rFonts w:hint="default"/>
      </w:rPr>
    </w:lvl>
    <w:lvl w:ilvl="7">
      <w:start w:val="0"/>
      <w:numFmt w:val="bullet"/>
      <w:lvlText w:val="•"/>
      <w:lvlJc w:val="left"/>
      <w:pPr>
        <w:ind w:left="11753" w:hanging="789"/>
      </w:pPr>
      <w:rPr>
        <w:rFonts w:hint="default"/>
      </w:rPr>
    </w:lvl>
    <w:lvl w:ilvl="8">
      <w:start w:val="0"/>
      <w:numFmt w:val="bullet"/>
      <w:lvlText w:val="•"/>
      <w:lvlJc w:val="left"/>
      <w:pPr>
        <w:ind w:left="13335" w:hanging="789"/>
      </w:pPr>
      <w:rPr>
        <w:rFonts w:hint="default"/>
      </w:rPr>
    </w:lvl>
  </w:abstractNum>
  <w:abstractNum w:abstractNumId="9">
    <w:nsid w:val="201B493C"/>
    <w:multiLevelType w:val="hybridMultilevel"/>
    <w:tmpl w:val="00000000"/>
    <w:lvl w:ilvl="0">
      <w:start w:val="1"/>
      <w:numFmt w:val="decimal"/>
      <w:lvlText w:val="%1）"/>
      <w:lvlJc w:val="left"/>
      <w:pPr>
        <w:ind w:left="1316" w:hanging="635"/>
        <w:jc w:val="left"/>
      </w:pPr>
      <w:rPr>
        <w:rFonts w:ascii="宋体" w:eastAsia="宋体" w:hAnsi="宋体" w:cs="宋体" w:hint="default"/>
        <w:spacing w:val="0"/>
        <w:w w:val="100"/>
        <w:sz w:val="40"/>
        <w:szCs w:val="40"/>
      </w:rPr>
    </w:lvl>
    <w:lvl w:ilvl="1">
      <w:start w:val="1"/>
      <w:numFmt w:val="decimal"/>
      <w:lvlText w:val="（%2）"/>
      <w:lvlJc w:val="left"/>
      <w:pPr>
        <w:ind w:left="2576" w:hanging="1056"/>
        <w:jc w:val="left"/>
      </w:pPr>
      <w:rPr>
        <w:rFonts w:ascii="宋体" w:eastAsia="宋体" w:hAnsi="宋体" w:cs="宋体" w:hint="default"/>
        <w:spacing w:val="-1"/>
        <w:w w:val="100"/>
        <w:sz w:val="40"/>
        <w:szCs w:val="40"/>
      </w:rPr>
    </w:lvl>
    <w:lvl w:ilvl="2">
      <w:start w:val="0"/>
      <w:numFmt w:val="bullet"/>
      <w:lvlText w:val="•"/>
      <w:lvlJc w:val="left"/>
      <w:pPr>
        <w:ind w:left="4126" w:hanging="1056"/>
      </w:pPr>
      <w:rPr>
        <w:rFonts w:hint="default"/>
      </w:rPr>
    </w:lvl>
    <w:lvl w:ilvl="3">
      <w:start w:val="0"/>
      <w:numFmt w:val="bullet"/>
      <w:lvlText w:val="•"/>
      <w:lvlJc w:val="left"/>
      <w:pPr>
        <w:ind w:left="5673" w:hanging="1056"/>
      </w:pPr>
      <w:rPr>
        <w:rFonts w:hint="default"/>
      </w:rPr>
    </w:lvl>
    <w:lvl w:ilvl="4">
      <w:start w:val="0"/>
      <w:numFmt w:val="bullet"/>
      <w:lvlText w:val="•"/>
      <w:lvlJc w:val="left"/>
      <w:pPr>
        <w:ind w:left="7219" w:hanging="1056"/>
      </w:pPr>
      <w:rPr>
        <w:rFonts w:hint="default"/>
      </w:rPr>
    </w:lvl>
    <w:lvl w:ilvl="5">
      <w:start w:val="0"/>
      <w:numFmt w:val="bullet"/>
      <w:lvlText w:val="•"/>
      <w:lvlJc w:val="left"/>
      <w:pPr>
        <w:ind w:left="8766" w:hanging="1056"/>
      </w:pPr>
      <w:rPr>
        <w:rFonts w:hint="default"/>
      </w:rPr>
    </w:lvl>
    <w:lvl w:ilvl="6">
      <w:start w:val="0"/>
      <w:numFmt w:val="bullet"/>
      <w:lvlText w:val="•"/>
      <w:lvlJc w:val="left"/>
      <w:pPr>
        <w:ind w:left="10313" w:hanging="1056"/>
      </w:pPr>
      <w:rPr>
        <w:rFonts w:hint="default"/>
      </w:rPr>
    </w:lvl>
    <w:lvl w:ilvl="7">
      <w:start w:val="0"/>
      <w:numFmt w:val="bullet"/>
      <w:lvlText w:val="•"/>
      <w:lvlJc w:val="left"/>
      <w:pPr>
        <w:ind w:left="11859" w:hanging="1056"/>
      </w:pPr>
      <w:rPr>
        <w:rFonts w:hint="default"/>
      </w:rPr>
    </w:lvl>
    <w:lvl w:ilvl="8">
      <w:start w:val="0"/>
      <w:numFmt w:val="bullet"/>
      <w:lvlText w:val="•"/>
      <w:lvlJc w:val="left"/>
      <w:pPr>
        <w:ind w:left="13406" w:hanging="1056"/>
      </w:pPr>
      <w:rPr>
        <w:rFonts w:hint="default"/>
      </w:rPr>
    </w:lvl>
  </w:abstractNum>
  <w:abstractNum w:abstractNumId="10">
    <w:nsid w:val="2537181C"/>
    <w:multiLevelType w:val="hybridMultilevel"/>
    <w:tmpl w:val="00000000"/>
    <w:lvl w:ilvl="0">
      <w:start w:val="1"/>
      <w:numFmt w:val="decimal"/>
      <w:lvlText w:val="%1）"/>
      <w:lvlJc w:val="left"/>
      <w:pPr>
        <w:ind w:left="2363" w:hanging="843"/>
        <w:jc w:val="left"/>
      </w:pPr>
      <w:rPr>
        <w:rFonts w:ascii="宋体" w:eastAsia="宋体" w:hAnsi="宋体" w:cs="宋体" w:hint="default"/>
        <w:spacing w:val="0"/>
        <w:w w:val="100"/>
        <w:sz w:val="42"/>
        <w:szCs w:val="42"/>
      </w:rPr>
    </w:lvl>
    <w:lvl w:ilvl="1">
      <w:start w:val="0"/>
      <w:numFmt w:val="bullet"/>
      <w:lvlText w:val="•"/>
      <w:lvlJc w:val="left"/>
      <w:pPr>
        <w:ind w:left="3773" w:hanging="843"/>
      </w:pPr>
      <w:rPr>
        <w:rFonts w:hint="default"/>
      </w:rPr>
    </w:lvl>
    <w:lvl w:ilvl="2">
      <w:start w:val="0"/>
      <w:numFmt w:val="bullet"/>
      <w:lvlText w:val="•"/>
      <w:lvlJc w:val="left"/>
      <w:pPr>
        <w:ind w:left="5187" w:hanging="843"/>
      </w:pPr>
      <w:rPr>
        <w:rFonts w:hint="default"/>
      </w:rPr>
    </w:lvl>
    <w:lvl w:ilvl="3">
      <w:start w:val="0"/>
      <w:numFmt w:val="bullet"/>
      <w:lvlText w:val="•"/>
      <w:lvlJc w:val="left"/>
      <w:pPr>
        <w:ind w:left="6601" w:hanging="843"/>
      </w:pPr>
      <w:rPr>
        <w:rFonts w:hint="default"/>
      </w:rPr>
    </w:lvl>
    <w:lvl w:ilvl="4">
      <w:start w:val="0"/>
      <w:numFmt w:val="bullet"/>
      <w:lvlText w:val="•"/>
      <w:lvlJc w:val="left"/>
      <w:pPr>
        <w:ind w:left="8015" w:hanging="843"/>
      </w:pPr>
      <w:rPr>
        <w:rFonts w:hint="default"/>
      </w:rPr>
    </w:lvl>
    <w:lvl w:ilvl="5">
      <w:start w:val="0"/>
      <w:numFmt w:val="bullet"/>
      <w:lvlText w:val="•"/>
      <w:lvlJc w:val="left"/>
      <w:pPr>
        <w:ind w:left="9429" w:hanging="843"/>
      </w:pPr>
      <w:rPr>
        <w:rFonts w:hint="default"/>
      </w:rPr>
    </w:lvl>
    <w:lvl w:ilvl="6">
      <w:start w:val="0"/>
      <w:numFmt w:val="bullet"/>
      <w:lvlText w:val="•"/>
      <w:lvlJc w:val="left"/>
      <w:pPr>
        <w:ind w:left="10843" w:hanging="843"/>
      </w:pPr>
      <w:rPr>
        <w:rFonts w:hint="default"/>
      </w:rPr>
    </w:lvl>
    <w:lvl w:ilvl="7">
      <w:start w:val="0"/>
      <w:numFmt w:val="bullet"/>
      <w:lvlText w:val="•"/>
      <w:lvlJc w:val="left"/>
      <w:pPr>
        <w:ind w:left="12257" w:hanging="843"/>
      </w:pPr>
      <w:rPr>
        <w:rFonts w:hint="default"/>
      </w:rPr>
    </w:lvl>
    <w:lvl w:ilvl="8">
      <w:start w:val="0"/>
      <w:numFmt w:val="bullet"/>
      <w:lvlText w:val="•"/>
      <w:lvlJc w:val="left"/>
      <w:pPr>
        <w:ind w:left="13671" w:hanging="843"/>
      </w:pPr>
      <w:rPr>
        <w:rFonts w:hint="default"/>
      </w:rPr>
    </w:lvl>
  </w:abstractNum>
  <w:abstractNum w:abstractNumId="11">
    <w:nsid w:val="2B1D5BB4"/>
    <w:multiLevelType w:val="hybridMultilevel"/>
    <w:tmpl w:val="00000000"/>
    <w:lvl w:ilvl="0">
      <w:start w:val="1"/>
      <w:numFmt w:val="decimal"/>
      <w:lvlText w:val="（%1）"/>
      <w:lvlJc w:val="left"/>
      <w:pPr>
        <w:ind w:left="2576" w:hanging="1056"/>
        <w:jc w:val="left"/>
      </w:pPr>
      <w:rPr>
        <w:rFonts w:ascii="宋体" w:eastAsia="宋体" w:hAnsi="宋体" w:cs="宋体" w:hint="default"/>
        <w:spacing w:val="-1"/>
        <w:w w:val="100"/>
        <w:sz w:val="40"/>
        <w:szCs w:val="40"/>
      </w:rPr>
    </w:lvl>
    <w:lvl w:ilvl="1">
      <w:start w:val="0"/>
      <w:numFmt w:val="bullet"/>
      <w:lvlText w:val="•"/>
      <w:lvlJc w:val="left"/>
      <w:pPr>
        <w:ind w:left="3971" w:hanging="1056"/>
      </w:pPr>
      <w:rPr>
        <w:rFonts w:hint="default"/>
      </w:rPr>
    </w:lvl>
    <w:lvl w:ilvl="2">
      <w:start w:val="0"/>
      <w:numFmt w:val="bullet"/>
      <w:lvlText w:val="•"/>
      <w:lvlJc w:val="left"/>
      <w:pPr>
        <w:ind w:left="5363" w:hanging="1056"/>
      </w:pPr>
      <w:rPr>
        <w:rFonts w:hint="default"/>
      </w:rPr>
    </w:lvl>
    <w:lvl w:ilvl="3">
      <w:start w:val="0"/>
      <w:numFmt w:val="bullet"/>
      <w:lvlText w:val="•"/>
      <w:lvlJc w:val="left"/>
      <w:pPr>
        <w:ind w:left="6755" w:hanging="1056"/>
      </w:pPr>
      <w:rPr>
        <w:rFonts w:hint="default"/>
      </w:rPr>
    </w:lvl>
    <w:lvl w:ilvl="4">
      <w:start w:val="0"/>
      <w:numFmt w:val="bullet"/>
      <w:lvlText w:val="•"/>
      <w:lvlJc w:val="left"/>
      <w:pPr>
        <w:ind w:left="8147" w:hanging="1056"/>
      </w:pPr>
      <w:rPr>
        <w:rFonts w:hint="default"/>
      </w:rPr>
    </w:lvl>
    <w:lvl w:ilvl="5">
      <w:start w:val="0"/>
      <w:numFmt w:val="bullet"/>
      <w:lvlText w:val="•"/>
      <w:lvlJc w:val="left"/>
      <w:pPr>
        <w:ind w:left="9539" w:hanging="1056"/>
      </w:pPr>
      <w:rPr>
        <w:rFonts w:hint="default"/>
      </w:rPr>
    </w:lvl>
    <w:lvl w:ilvl="6">
      <w:start w:val="0"/>
      <w:numFmt w:val="bullet"/>
      <w:lvlText w:val="•"/>
      <w:lvlJc w:val="left"/>
      <w:pPr>
        <w:ind w:left="10931" w:hanging="1056"/>
      </w:pPr>
      <w:rPr>
        <w:rFonts w:hint="default"/>
      </w:rPr>
    </w:lvl>
    <w:lvl w:ilvl="7">
      <w:start w:val="0"/>
      <w:numFmt w:val="bullet"/>
      <w:lvlText w:val="•"/>
      <w:lvlJc w:val="left"/>
      <w:pPr>
        <w:ind w:left="12323" w:hanging="1056"/>
      </w:pPr>
      <w:rPr>
        <w:rFonts w:hint="default"/>
      </w:rPr>
    </w:lvl>
    <w:lvl w:ilvl="8">
      <w:start w:val="0"/>
      <w:numFmt w:val="bullet"/>
      <w:lvlText w:val="•"/>
      <w:lvlJc w:val="left"/>
      <w:pPr>
        <w:ind w:left="13715" w:hanging="1056"/>
      </w:pPr>
      <w:rPr>
        <w:rFonts w:hint="default"/>
      </w:rPr>
    </w:lvl>
  </w:abstractNum>
  <w:abstractNum w:abstractNumId="12">
    <w:nsid w:val="3330D846"/>
    <w:multiLevelType w:val="hybridMultilevel"/>
    <w:tmpl w:val="00000000"/>
    <w:lvl w:ilvl="0">
      <w:start w:val="1"/>
      <w:numFmt w:val="decimal"/>
      <w:lvlText w:val="%1）"/>
      <w:lvlJc w:val="left"/>
      <w:pPr>
        <w:ind w:left="682" w:hanging="635"/>
        <w:jc w:val="left"/>
      </w:pPr>
      <w:rPr>
        <w:rFonts w:ascii="宋体" w:eastAsia="宋体" w:hAnsi="宋体" w:cs="宋体" w:hint="default"/>
        <w:spacing w:val="0"/>
        <w:w w:val="100"/>
        <w:sz w:val="40"/>
        <w:szCs w:val="40"/>
      </w:rPr>
    </w:lvl>
    <w:lvl w:ilvl="1">
      <w:start w:val="0"/>
      <w:numFmt w:val="bullet"/>
      <w:lvlText w:val="•"/>
      <w:lvlJc w:val="left"/>
      <w:pPr>
        <w:ind w:left="2261" w:hanging="635"/>
      </w:pPr>
      <w:rPr>
        <w:rFonts w:hint="default"/>
      </w:rPr>
    </w:lvl>
    <w:lvl w:ilvl="2">
      <w:start w:val="0"/>
      <w:numFmt w:val="bullet"/>
      <w:lvlText w:val="•"/>
      <w:lvlJc w:val="left"/>
      <w:pPr>
        <w:ind w:left="3843" w:hanging="635"/>
      </w:pPr>
      <w:rPr>
        <w:rFonts w:hint="default"/>
      </w:rPr>
    </w:lvl>
    <w:lvl w:ilvl="3">
      <w:start w:val="0"/>
      <w:numFmt w:val="bullet"/>
      <w:lvlText w:val="•"/>
      <w:lvlJc w:val="left"/>
      <w:pPr>
        <w:ind w:left="5425" w:hanging="635"/>
      </w:pPr>
      <w:rPr>
        <w:rFonts w:hint="default"/>
      </w:rPr>
    </w:lvl>
    <w:lvl w:ilvl="4">
      <w:start w:val="0"/>
      <w:numFmt w:val="bullet"/>
      <w:lvlText w:val="•"/>
      <w:lvlJc w:val="left"/>
      <w:pPr>
        <w:ind w:left="7007" w:hanging="635"/>
      </w:pPr>
      <w:rPr>
        <w:rFonts w:hint="default"/>
      </w:rPr>
    </w:lvl>
    <w:lvl w:ilvl="5">
      <w:start w:val="0"/>
      <w:numFmt w:val="bullet"/>
      <w:lvlText w:val="•"/>
      <w:lvlJc w:val="left"/>
      <w:pPr>
        <w:ind w:left="8589" w:hanging="635"/>
      </w:pPr>
      <w:rPr>
        <w:rFonts w:hint="default"/>
      </w:rPr>
    </w:lvl>
    <w:lvl w:ilvl="6">
      <w:start w:val="0"/>
      <w:numFmt w:val="bullet"/>
      <w:lvlText w:val="•"/>
      <w:lvlJc w:val="left"/>
      <w:pPr>
        <w:ind w:left="10171" w:hanging="635"/>
      </w:pPr>
      <w:rPr>
        <w:rFonts w:hint="default"/>
      </w:rPr>
    </w:lvl>
    <w:lvl w:ilvl="7">
      <w:start w:val="0"/>
      <w:numFmt w:val="bullet"/>
      <w:lvlText w:val="•"/>
      <w:lvlJc w:val="left"/>
      <w:pPr>
        <w:ind w:left="11753" w:hanging="635"/>
      </w:pPr>
      <w:rPr>
        <w:rFonts w:hint="default"/>
      </w:rPr>
    </w:lvl>
    <w:lvl w:ilvl="8">
      <w:start w:val="0"/>
      <w:numFmt w:val="bullet"/>
      <w:lvlText w:val="•"/>
      <w:lvlJc w:val="left"/>
      <w:pPr>
        <w:ind w:left="13335" w:hanging="635"/>
      </w:pPr>
      <w:rPr>
        <w:rFonts w:hint="default"/>
      </w:rPr>
    </w:lvl>
  </w:abstractNum>
  <w:abstractNum w:abstractNumId="13">
    <w:nsid w:val="3A020431"/>
    <w:multiLevelType w:val="hybridMultilevel"/>
    <w:tmpl w:val="00000000"/>
    <w:lvl w:ilvl="0">
      <w:start w:val="1"/>
      <w:numFmt w:val="decimal"/>
      <w:lvlText w:val="（%1）"/>
      <w:lvlJc w:val="left"/>
      <w:pPr>
        <w:ind w:left="682" w:hanging="1056"/>
        <w:jc w:val="left"/>
      </w:pPr>
      <w:rPr>
        <w:rFonts w:ascii="宋体" w:eastAsia="宋体" w:hAnsi="宋体" w:cs="宋体" w:hint="default"/>
        <w:spacing w:val="-1"/>
        <w:w w:val="100"/>
        <w:sz w:val="40"/>
        <w:szCs w:val="40"/>
      </w:rPr>
    </w:lvl>
    <w:lvl w:ilvl="1">
      <w:start w:val="0"/>
      <w:numFmt w:val="bullet"/>
      <w:lvlText w:val="•"/>
      <w:lvlJc w:val="left"/>
      <w:pPr>
        <w:ind w:left="2261" w:hanging="1056"/>
      </w:pPr>
      <w:rPr>
        <w:rFonts w:hint="default"/>
      </w:rPr>
    </w:lvl>
    <w:lvl w:ilvl="2">
      <w:start w:val="0"/>
      <w:numFmt w:val="bullet"/>
      <w:lvlText w:val="•"/>
      <w:lvlJc w:val="left"/>
      <w:pPr>
        <w:ind w:left="3843" w:hanging="1056"/>
      </w:pPr>
      <w:rPr>
        <w:rFonts w:hint="default"/>
      </w:rPr>
    </w:lvl>
    <w:lvl w:ilvl="3">
      <w:start w:val="0"/>
      <w:numFmt w:val="bullet"/>
      <w:lvlText w:val="•"/>
      <w:lvlJc w:val="left"/>
      <w:pPr>
        <w:ind w:left="5425" w:hanging="1056"/>
      </w:pPr>
      <w:rPr>
        <w:rFonts w:hint="default"/>
      </w:rPr>
    </w:lvl>
    <w:lvl w:ilvl="4">
      <w:start w:val="0"/>
      <w:numFmt w:val="bullet"/>
      <w:lvlText w:val="•"/>
      <w:lvlJc w:val="left"/>
      <w:pPr>
        <w:ind w:left="7007" w:hanging="1056"/>
      </w:pPr>
      <w:rPr>
        <w:rFonts w:hint="default"/>
      </w:rPr>
    </w:lvl>
    <w:lvl w:ilvl="5">
      <w:start w:val="0"/>
      <w:numFmt w:val="bullet"/>
      <w:lvlText w:val="•"/>
      <w:lvlJc w:val="left"/>
      <w:pPr>
        <w:ind w:left="8589" w:hanging="1056"/>
      </w:pPr>
      <w:rPr>
        <w:rFonts w:hint="default"/>
      </w:rPr>
    </w:lvl>
    <w:lvl w:ilvl="6">
      <w:start w:val="0"/>
      <w:numFmt w:val="bullet"/>
      <w:lvlText w:val="•"/>
      <w:lvlJc w:val="left"/>
      <w:pPr>
        <w:ind w:left="10171" w:hanging="1056"/>
      </w:pPr>
      <w:rPr>
        <w:rFonts w:hint="default"/>
      </w:rPr>
    </w:lvl>
    <w:lvl w:ilvl="7">
      <w:start w:val="0"/>
      <w:numFmt w:val="bullet"/>
      <w:lvlText w:val="•"/>
      <w:lvlJc w:val="left"/>
      <w:pPr>
        <w:ind w:left="11753" w:hanging="1056"/>
      </w:pPr>
      <w:rPr>
        <w:rFonts w:hint="default"/>
      </w:rPr>
    </w:lvl>
    <w:lvl w:ilvl="8">
      <w:start w:val="0"/>
      <w:numFmt w:val="bullet"/>
      <w:lvlText w:val="•"/>
      <w:lvlJc w:val="left"/>
      <w:pPr>
        <w:ind w:left="13335" w:hanging="1056"/>
      </w:pPr>
      <w:rPr>
        <w:rFonts w:hint="default"/>
      </w:rPr>
    </w:lvl>
  </w:abstractNum>
  <w:abstractNum w:abstractNumId="14">
    <w:nsid w:val="3EFDF241"/>
    <w:multiLevelType w:val="hybridMultilevel"/>
    <w:tmpl w:val="00000000"/>
    <w:lvl w:ilvl="0">
      <w:start w:val="1"/>
      <w:numFmt w:val="decimal"/>
      <w:lvlText w:val="（%1）"/>
      <w:lvlJc w:val="left"/>
      <w:pPr>
        <w:ind w:left="2576" w:hanging="1056"/>
        <w:jc w:val="left"/>
      </w:pPr>
      <w:rPr>
        <w:rFonts w:ascii="幼圆" w:eastAsia="幼圆" w:hAnsi="幼圆" w:cs="幼圆" w:hint="default"/>
        <w:spacing w:val="-58"/>
        <w:w w:val="100"/>
        <w:sz w:val="40"/>
        <w:szCs w:val="40"/>
      </w:rPr>
    </w:lvl>
    <w:lvl w:ilvl="1">
      <w:start w:val="0"/>
      <w:numFmt w:val="bullet"/>
      <w:lvlText w:val="•"/>
      <w:lvlJc w:val="left"/>
      <w:pPr>
        <w:ind w:left="3971" w:hanging="1056"/>
      </w:pPr>
      <w:rPr>
        <w:rFonts w:hint="default"/>
      </w:rPr>
    </w:lvl>
    <w:lvl w:ilvl="2">
      <w:start w:val="0"/>
      <w:numFmt w:val="bullet"/>
      <w:lvlText w:val="•"/>
      <w:lvlJc w:val="left"/>
      <w:pPr>
        <w:ind w:left="5363" w:hanging="1056"/>
      </w:pPr>
      <w:rPr>
        <w:rFonts w:hint="default"/>
      </w:rPr>
    </w:lvl>
    <w:lvl w:ilvl="3">
      <w:start w:val="0"/>
      <w:numFmt w:val="bullet"/>
      <w:lvlText w:val="•"/>
      <w:lvlJc w:val="left"/>
      <w:pPr>
        <w:ind w:left="6755" w:hanging="1056"/>
      </w:pPr>
      <w:rPr>
        <w:rFonts w:hint="default"/>
      </w:rPr>
    </w:lvl>
    <w:lvl w:ilvl="4">
      <w:start w:val="0"/>
      <w:numFmt w:val="bullet"/>
      <w:lvlText w:val="•"/>
      <w:lvlJc w:val="left"/>
      <w:pPr>
        <w:ind w:left="8147" w:hanging="1056"/>
      </w:pPr>
      <w:rPr>
        <w:rFonts w:hint="default"/>
      </w:rPr>
    </w:lvl>
    <w:lvl w:ilvl="5">
      <w:start w:val="0"/>
      <w:numFmt w:val="bullet"/>
      <w:lvlText w:val="•"/>
      <w:lvlJc w:val="left"/>
      <w:pPr>
        <w:ind w:left="9539" w:hanging="1056"/>
      </w:pPr>
      <w:rPr>
        <w:rFonts w:hint="default"/>
      </w:rPr>
    </w:lvl>
    <w:lvl w:ilvl="6">
      <w:start w:val="0"/>
      <w:numFmt w:val="bullet"/>
      <w:lvlText w:val="•"/>
      <w:lvlJc w:val="left"/>
      <w:pPr>
        <w:ind w:left="10931" w:hanging="1056"/>
      </w:pPr>
      <w:rPr>
        <w:rFonts w:hint="default"/>
      </w:rPr>
    </w:lvl>
    <w:lvl w:ilvl="7">
      <w:start w:val="0"/>
      <w:numFmt w:val="bullet"/>
      <w:lvlText w:val="•"/>
      <w:lvlJc w:val="left"/>
      <w:pPr>
        <w:ind w:left="12323" w:hanging="1056"/>
      </w:pPr>
      <w:rPr>
        <w:rFonts w:hint="default"/>
      </w:rPr>
    </w:lvl>
    <w:lvl w:ilvl="8">
      <w:start w:val="0"/>
      <w:numFmt w:val="bullet"/>
      <w:lvlText w:val="•"/>
      <w:lvlJc w:val="left"/>
      <w:pPr>
        <w:ind w:left="13715" w:hanging="1056"/>
      </w:pPr>
      <w:rPr>
        <w:rFonts w:hint="default"/>
      </w:rPr>
    </w:lvl>
  </w:abstractNum>
  <w:abstractNum w:abstractNumId="15">
    <w:nsid w:val="43D6577E"/>
    <w:multiLevelType w:val="hybridMultilevel"/>
    <w:tmpl w:val="00000000"/>
    <w:lvl w:ilvl="0">
      <w:start w:val="1"/>
      <w:numFmt w:val="decimal"/>
      <w:lvlText w:val="%1）"/>
      <w:lvlJc w:val="left"/>
      <w:pPr>
        <w:ind w:left="682" w:hanging="846"/>
        <w:jc w:val="left"/>
      </w:pPr>
      <w:rPr>
        <w:rFonts w:ascii="宋体" w:eastAsia="宋体" w:hAnsi="宋体" w:cs="宋体" w:hint="default"/>
        <w:spacing w:val="0"/>
        <w:w w:val="100"/>
        <w:sz w:val="42"/>
        <w:szCs w:val="42"/>
      </w:rPr>
    </w:lvl>
    <w:lvl w:ilvl="1">
      <w:start w:val="0"/>
      <w:numFmt w:val="bullet"/>
      <w:lvlText w:val="•"/>
      <w:lvlJc w:val="left"/>
      <w:pPr>
        <w:ind w:left="2261" w:hanging="846"/>
      </w:pPr>
      <w:rPr>
        <w:rFonts w:hint="default"/>
      </w:rPr>
    </w:lvl>
    <w:lvl w:ilvl="2">
      <w:start w:val="0"/>
      <w:numFmt w:val="bullet"/>
      <w:lvlText w:val="•"/>
      <w:lvlJc w:val="left"/>
      <w:pPr>
        <w:ind w:left="3843" w:hanging="846"/>
      </w:pPr>
      <w:rPr>
        <w:rFonts w:hint="default"/>
      </w:rPr>
    </w:lvl>
    <w:lvl w:ilvl="3">
      <w:start w:val="0"/>
      <w:numFmt w:val="bullet"/>
      <w:lvlText w:val="•"/>
      <w:lvlJc w:val="left"/>
      <w:pPr>
        <w:ind w:left="5425" w:hanging="846"/>
      </w:pPr>
      <w:rPr>
        <w:rFonts w:hint="default"/>
      </w:rPr>
    </w:lvl>
    <w:lvl w:ilvl="4">
      <w:start w:val="0"/>
      <w:numFmt w:val="bullet"/>
      <w:lvlText w:val="•"/>
      <w:lvlJc w:val="left"/>
      <w:pPr>
        <w:ind w:left="7007" w:hanging="846"/>
      </w:pPr>
      <w:rPr>
        <w:rFonts w:hint="default"/>
      </w:rPr>
    </w:lvl>
    <w:lvl w:ilvl="5">
      <w:start w:val="0"/>
      <w:numFmt w:val="bullet"/>
      <w:lvlText w:val="•"/>
      <w:lvlJc w:val="left"/>
      <w:pPr>
        <w:ind w:left="8589" w:hanging="846"/>
      </w:pPr>
      <w:rPr>
        <w:rFonts w:hint="default"/>
      </w:rPr>
    </w:lvl>
    <w:lvl w:ilvl="6">
      <w:start w:val="0"/>
      <w:numFmt w:val="bullet"/>
      <w:lvlText w:val="•"/>
      <w:lvlJc w:val="left"/>
      <w:pPr>
        <w:ind w:left="10171" w:hanging="846"/>
      </w:pPr>
      <w:rPr>
        <w:rFonts w:hint="default"/>
      </w:rPr>
    </w:lvl>
    <w:lvl w:ilvl="7">
      <w:start w:val="0"/>
      <w:numFmt w:val="bullet"/>
      <w:lvlText w:val="•"/>
      <w:lvlJc w:val="left"/>
      <w:pPr>
        <w:ind w:left="11753" w:hanging="846"/>
      </w:pPr>
      <w:rPr>
        <w:rFonts w:hint="default"/>
      </w:rPr>
    </w:lvl>
    <w:lvl w:ilvl="8">
      <w:start w:val="0"/>
      <w:numFmt w:val="bullet"/>
      <w:lvlText w:val="•"/>
      <w:lvlJc w:val="left"/>
      <w:pPr>
        <w:ind w:left="13335" w:hanging="846"/>
      </w:pPr>
      <w:rPr>
        <w:rFonts w:hint="default"/>
      </w:rPr>
    </w:lvl>
  </w:abstractNum>
  <w:abstractNum w:abstractNumId="16">
    <w:nsid w:val="451296C6"/>
    <w:multiLevelType w:val="hybridMultilevel"/>
    <w:tmpl w:val="00000000"/>
    <w:lvl w:ilvl="0">
      <w:start w:val="1"/>
      <w:numFmt w:val="decimal"/>
      <w:lvlText w:val="（%1）"/>
      <w:lvlJc w:val="left"/>
      <w:pPr>
        <w:ind w:left="1737" w:hanging="1056"/>
        <w:jc w:val="left"/>
      </w:pPr>
      <w:rPr>
        <w:rFonts w:ascii="宋体" w:eastAsia="宋体" w:hAnsi="宋体" w:cs="宋体" w:hint="default"/>
        <w:w w:val="100"/>
        <w:sz w:val="40"/>
        <w:szCs w:val="40"/>
      </w:rPr>
    </w:lvl>
    <w:lvl w:ilvl="1">
      <w:start w:val="1"/>
      <w:numFmt w:val="decimal"/>
      <w:lvlText w:val="（%2）"/>
      <w:lvlJc w:val="left"/>
      <w:pPr>
        <w:ind w:left="2576" w:hanging="1056"/>
        <w:jc w:val="left"/>
      </w:pPr>
      <w:rPr>
        <w:rFonts w:ascii="宋体" w:eastAsia="宋体" w:hAnsi="宋体" w:cs="宋体" w:hint="default"/>
        <w:spacing w:val="-1"/>
        <w:w w:val="100"/>
        <w:sz w:val="40"/>
        <w:szCs w:val="40"/>
      </w:rPr>
    </w:lvl>
    <w:lvl w:ilvl="2">
      <w:start w:val="0"/>
      <w:numFmt w:val="bullet"/>
      <w:lvlText w:val="•"/>
      <w:lvlJc w:val="left"/>
      <w:pPr>
        <w:ind w:left="4126" w:hanging="1056"/>
      </w:pPr>
      <w:rPr>
        <w:rFonts w:hint="default"/>
      </w:rPr>
    </w:lvl>
    <w:lvl w:ilvl="3">
      <w:start w:val="0"/>
      <w:numFmt w:val="bullet"/>
      <w:lvlText w:val="•"/>
      <w:lvlJc w:val="left"/>
      <w:pPr>
        <w:ind w:left="5673" w:hanging="1056"/>
      </w:pPr>
      <w:rPr>
        <w:rFonts w:hint="default"/>
      </w:rPr>
    </w:lvl>
    <w:lvl w:ilvl="4">
      <w:start w:val="0"/>
      <w:numFmt w:val="bullet"/>
      <w:lvlText w:val="•"/>
      <w:lvlJc w:val="left"/>
      <w:pPr>
        <w:ind w:left="7219" w:hanging="1056"/>
      </w:pPr>
      <w:rPr>
        <w:rFonts w:hint="default"/>
      </w:rPr>
    </w:lvl>
    <w:lvl w:ilvl="5">
      <w:start w:val="0"/>
      <w:numFmt w:val="bullet"/>
      <w:lvlText w:val="•"/>
      <w:lvlJc w:val="left"/>
      <w:pPr>
        <w:ind w:left="8766" w:hanging="1056"/>
      </w:pPr>
      <w:rPr>
        <w:rFonts w:hint="default"/>
      </w:rPr>
    </w:lvl>
    <w:lvl w:ilvl="6">
      <w:start w:val="0"/>
      <w:numFmt w:val="bullet"/>
      <w:lvlText w:val="•"/>
      <w:lvlJc w:val="left"/>
      <w:pPr>
        <w:ind w:left="10313" w:hanging="1056"/>
      </w:pPr>
      <w:rPr>
        <w:rFonts w:hint="default"/>
      </w:rPr>
    </w:lvl>
    <w:lvl w:ilvl="7">
      <w:start w:val="0"/>
      <w:numFmt w:val="bullet"/>
      <w:lvlText w:val="•"/>
      <w:lvlJc w:val="left"/>
      <w:pPr>
        <w:ind w:left="11859" w:hanging="1056"/>
      </w:pPr>
      <w:rPr>
        <w:rFonts w:hint="default"/>
      </w:rPr>
    </w:lvl>
    <w:lvl w:ilvl="8">
      <w:start w:val="0"/>
      <w:numFmt w:val="bullet"/>
      <w:lvlText w:val="•"/>
      <w:lvlJc w:val="left"/>
      <w:pPr>
        <w:ind w:left="13406" w:hanging="1056"/>
      </w:pPr>
      <w:rPr>
        <w:rFonts w:hint="default"/>
      </w:rPr>
    </w:lvl>
  </w:abstractNum>
  <w:abstractNum w:abstractNumId="17">
    <w:nsid w:val="47C901BE"/>
    <w:multiLevelType w:val="hybridMultilevel"/>
    <w:tmpl w:val="00000000"/>
    <w:lvl w:ilvl="0">
      <w:start w:val="1"/>
      <w:numFmt w:val="decimal"/>
      <w:lvlText w:val="（%1）"/>
      <w:lvlJc w:val="left"/>
      <w:pPr>
        <w:ind w:left="682" w:hanging="1056"/>
        <w:jc w:val="left"/>
      </w:pPr>
      <w:rPr>
        <w:rFonts w:ascii="宋体" w:eastAsia="宋体" w:hAnsi="宋体" w:cs="宋体" w:hint="default"/>
        <w:spacing w:val="-1"/>
        <w:w w:val="100"/>
        <w:sz w:val="40"/>
        <w:szCs w:val="40"/>
      </w:rPr>
    </w:lvl>
    <w:lvl w:ilvl="1">
      <w:start w:val="0"/>
      <w:numFmt w:val="bullet"/>
      <w:lvlText w:val="•"/>
      <w:lvlJc w:val="left"/>
      <w:pPr>
        <w:ind w:left="2261" w:hanging="1056"/>
      </w:pPr>
      <w:rPr>
        <w:rFonts w:hint="default"/>
      </w:rPr>
    </w:lvl>
    <w:lvl w:ilvl="2">
      <w:start w:val="0"/>
      <w:numFmt w:val="bullet"/>
      <w:lvlText w:val="•"/>
      <w:lvlJc w:val="left"/>
      <w:pPr>
        <w:ind w:left="3843" w:hanging="1056"/>
      </w:pPr>
      <w:rPr>
        <w:rFonts w:hint="default"/>
      </w:rPr>
    </w:lvl>
    <w:lvl w:ilvl="3">
      <w:start w:val="0"/>
      <w:numFmt w:val="bullet"/>
      <w:lvlText w:val="•"/>
      <w:lvlJc w:val="left"/>
      <w:pPr>
        <w:ind w:left="5425" w:hanging="1056"/>
      </w:pPr>
      <w:rPr>
        <w:rFonts w:hint="default"/>
      </w:rPr>
    </w:lvl>
    <w:lvl w:ilvl="4">
      <w:start w:val="0"/>
      <w:numFmt w:val="bullet"/>
      <w:lvlText w:val="•"/>
      <w:lvlJc w:val="left"/>
      <w:pPr>
        <w:ind w:left="7007" w:hanging="1056"/>
      </w:pPr>
      <w:rPr>
        <w:rFonts w:hint="default"/>
      </w:rPr>
    </w:lvl>
    <w:lvl w:ilvl="5">
      <w:start w:val="0"/>
      <w:numFmt w:val="bullet"/>
      <w:lvlText w:val="•"/>
      <w:lvlJc w:val="left"/>
      <w:pPr>
        <w:ind w:left="8589" w:hanging="1056"/>
      </w:pPr>
      <w:rPr>
        <w:rFonts w:hint="default"/>
      </w:rPr>
    </w:lvl>
    <w:lvl w:ilvl="6">
      <w:start w:val="0"/>
      <w:numFmt w:val="bullet"/>
      <w:lvlText w:val="•"/>
      <w:lvlJc w:val="left"/>
      <w:pPr>
        <w:ind w:left="10171" w:hanging="1056"/>
      </w:pPr>
      <w:rPr>
        <w:rFonts w:hint="default"/>
      </w:rPr>
    </w:lvl>
    <w:lvl w:ilvl="7">
      <w:start w:val="0"/>
      <w:numFmt w:val="bullet"/>
      <w:lvlText w:val="•"/>
      <w:lvlJc w:val="left"/>
      <w:pPr>
        <w:ind w:left="11753" w:hanging="1056"/>
      </w:pPr>
      <w:rPr>
        <w:rFonts w:hint="default"/>
      </w:rPr>
    </w:lvl>
    <w:lvl w:ilvl="8">
      <w:start w:val="0"/>
      <w:numFmt w:val="bullet"/>
      <w:lvlText w:val="•"/>
      <w:lvlJc w:val="left"/>
      <w:pPr>
        <w:ind w:left="13335" w:hanging="1056"/>
      </w:pPr>
      <w:rPr>
        <w:rFonts w:hint="default"/>
      </w:rPr>
    </w:lvl>
  </w:abstractNum>
  <w:abstractNum w:abstractNumId="18">
    <w:nsid w:val="4E4C7110"/>
    <w:multiLevelType w:val="hybridMultilevel"/>
    <w:tmpl w:val="00000000"/>
    <w:lvl w:ilvl="0">
      <w:start w:val="1"/>
      <w:numFmt w:val="decimal"/>
      <w:lvlText w:val="%1）"/>
      <w:lvlJc w:val="left"/>
      <w:pPr>
        <w:ind w:left="1316" w:hanging="635"/>
        <w:jc w:val="left"/>
      </w:pPr>
      <w:rPr>
        <w:rFonts w:ascii="宋体" w:eastAsia="宋体" w:hAnsi="宋体" w:cs="宋体" w:hint="default"/>
        <w:spacing w:val="0"/>
        <w:w w:val="100"/>
        <w:sz w:val="40"/>
        <w:szCs w:val="40"/>
      </w:rPr>
    </w:lvl>
    <w:lvl w:ilvl="1">
      <w:start w:val="0"/>
      <w:numFmt w:val="bullet"/>
      <w:lvlText w:val="•"/>
      <w:lvlJc w:val="left"/>
      <w:pPr>
        <w:ind w:left="2837" w:hanging="635"/>
      </w:pPr>
      <w:rPr>
        <w:rFonts w:hint="default"/>
      </w:rPr>
    </w:lvl>
    <w:lvl w:ilvl="2">
      <w:start w:val="0"/>
      <w:numFmt w:val="bullet"/>
      <w:lvlText w:val="•"/>
      <w:lvlJc w:val="left"/>
      <w:pPr>
        <w:ind w:left="4355" w:hanging="635"/>
      </w:pPr>
      <w:rPr>
        <w:rFonts w:hint="default"/>
      </w:rPr>
    </w:lvl>
    <w:lvl w:ilvl="3">
      <w:start w:val="0"/>
      <w:numFmt w:val="bullet"/>
      <w:lvlText w:val="•"/>
      <w:lvlJc w:val="left"/>
      <w:pPr>
        <w:ind w:left="5873" w:hanging="635"/>
      </w:pPr>
      <w:rPr>
        <w:rFonts w:hint="default"/>
      </w:rPr>
    </w:lvl>
    <w:lvl w:ilvl="4">
      <w:start w:val="0"/>
      <w:numFmt w:val="bullet"/>
      <w:lvlText w:val="•"/>
      <w:lvlJc w:val="left"/>
      <w:pPr>
        <w:ind w:left="7391" w:hanging="635"/>
      </w:pPr>
      <w:rPr>
        <w:rFonts w:hint="default"/>
      </w:rPr>
    </w:lvl>
    <w:lvl w:ilvl="5">
      <w:start w:val="0"/>
      <w:numFmt w:val="bullet"/>
      <w:lvlText w:val="•"/>
      <w:lvlJc w:val="left"/>
      <w:pPr>
        <w:ind w:left="8909" w:hanging="635"/>
      </w:pPr>
      <w:rPr>
        <w:rFonts w:hint="default"/>
      </w:rPr>
    </w:lvl>
    <w:lvl w:ilvl="6">
      <w:start w:val="0"/>
      <w:numFmt w:val="bullet"/>
      <w:lvlText w:val="•"/>
      <w:lvlJc w:val="left"/>
      <w:pPr>
        <w:ind w:left="10427" w:hanging="635"/>
      </w:pPr>
      <w:rPr>
        <w:rFonts w:hint="default"/>
      </w:rPr>
    </w:lvl>
    <w:lvl w:ilvl="7">
      <w:start w:val="0"/>
      <w:numFmt w:val="bullet"/>
      <w:lvlText w:val="•"/>
      <w:lvlJc w:val="left"/>
      <w:pPr>
        <w:ind w:left="11945" w:hanging="635"/>
      </w:pPr>
      <w:rPr>
        <w:rFonts w:hint="default"/>
      </w:rPr>
    </w:lvl>
    <w:lvl w:ilvl="8">
      <w:start w:val="0"/>
      <w:numFmt w:val="bullet"/>
      <w:lvlText w:val="•"/>
      <w:lvlJc w:val="left"/>
      <w:pPr>
        <w:ind w:left="13463" w:hanging="635"/>
      </w:pPr>
      <w:rPr>
        <w:rFonts w:hint="default"/>
      </w:rPr>
    </w:lvl>
  </w:abstractNum>
  <w:abstractNum w:abstractNumId="19">
    <w:nsid w:val="4FB0F1EE"/>
    <w:multiLevelType w:val="hybridMultilevel"/>
    <w:tmpl w:val="00000000"/>
    <w:lvl w:ilvl="0">
      <w:start w:val="1"/>
      <w:numFmt w:val="decimal"/>
      <w:lvlText w:val="%1）"/>
      <w:lvlJc w:val="left"/>
      <w:pPr>
        <w:ind w:left="2363" w:hanging="843"/>
        <w:jc w:val="left"/>
      </w:pPr>
      <w:rPr>
        <w:rFonts w:ascii="宋体" w:eastAsia="宋体" w:hAnsi="宋体" w:cs="宋体" w:hint="default"/>
        <w:spacing w:val="0"/>
        <w:w w:val="100"/>
        <w:sz w:val="42"/>
        <w:szCs w:val="42"/>
      </w:rPr>
    </w:lvl>
    <w:lvl w:ilvl="1">
      <w:start w:val="0"/>
      <w:numFmt w:val="bullet"/>
      <w:lvlText w:val="•"/>
      <w:lvlJc w:val="left"/>
      <w:pPr>
        <w:ind w:left="3773" w:hanging="843"/>
      </w:pPr>
      <w:rPr>
        <w:rFonts w:hint="default"/>
      </w:rPr>
    </w:lvl>
    <w:lvl w:ilvl="2">
      <w:start w:val="0"/>
      <w:numFmt w:val="bullet"/>
      <w:lvlText w:val="•"/>
      <w:lvlJc w:val="left"/>
      <w:pPr>
        <w:ind w:left="5187" w:hanging="843"/>
      </w:pPr>
      <w:rPr>
        <w:rFonts w:hint="default"/>
      </w:rPr>
    </w:lvl>
    <w:lvl w:ilvl="3">
      <w:start w:val="0"/>
      <w:numFmt w:val="bullet"/>
      <w:lvlText w:val="•"/>
      <w:lvlJc w:val="left"/>
      <w:pPr>
        <w:ind w:left="6601" w:hanging="843"/>
      </w:pPr>
      <w:rPr>
        <w:rFonts w:hint="default"/>
      </w:rPr>
    </w:lvl>
    <w:lvl w:ilvl="4">
      <w:start w:val="0"/>
      <w:numFmt w:val="bullet"/>
      <w:lvlText w:val="•"/>
      <w:lvlJc w:val="left"/>
      <w:pPr>
        <w:ind w:left="8015" w:hanging="843"/>
      </w:pPr>
      <w:rPr>
        <w:rFonts w:hint="default"/>
      </w:rPr>
    </w:lvl>
    <w:lvl w:ilvl="5">
      <w:start w:val="0"/>
      <w:numFmt w:val="bullet"/>
      <w:lvlText w:val="•"/>
      <w:lvlJc w:val="left"/>
      <w:pPr>
        <w:ind w:left="9429" w:hanging="843"/>
      </w:pPr>
      <w:rPr>
        <w:rFonts w:hint="default"/>
      </w:rPr>
    </w:lvl>
    <w:lvl w:ilvl="6">
      <w:start w:val="0"/>
      <w:numFmt w:val="bullet"/>
      <w:lvlText w:val="•"/>
      <w:lvlJc w:val="left"/>
      <w:pPr>
        <w:ind w:left="10843" w:hanging="843"/>
      </w:pPr>
      <w:rPr>
        <w:rFonts w:hint="default"/>
      </w:rPr>
    </w:lvl>
    <w:lvl w:ilvl="7">
      <w:start w:val="0"/>
      <w:numFmt w:val="bullet"/>
      <w:lvlText w:val="•"/>
      <w:lvlJc w:val="left"/>
      <w:pPr>
        <w:ind w:left="12257" w:hanging="843"/>
      </w:pPr>
      <w:rPr>
        <w:rFonts w:hint="default"/>
      </w:rPr>
    </w:lvl>
    <w:lvl w:ilvl="8">
      <w:start w:val="0"/>
      <w:numFmt w:val="bullet"/>
      <w:lvlText w:val="•"/>
      <w:lvlJc w:val="left"/>
      <w:pPr>
        <w:ind w:left="13671" w:hanging="843"/>
      </w:pPr>
      <w:rPr>
        <w:rFonts w:hint="default"/>
      </w:rPr>
    </w:lvl>
  </w:abstractNum>
  <w:abstractNum w:abstractNumId="20">
    <w:nsid w:val="54DAFA91"/>
    <w:multiLevelType w:val="hybridMultilevel"/>
    <w:tmpl w:val="00000000"/>
    <w:lvl w:ilvl="0">
      <w:start w:val="1"/>
      <w:numFmt w:val="decimal"/>
      <w:lvlText w:val="（%1）"/>
      <w:lvlJc w:val="left"/>
      <w:pPr>
        <w:ind w:left="1737" w:hanging="1056"/>
        <w:jc w:val="left"/>
      </w:pPr>
      <w:rPr>
        <w:rFonts w:ascii="宋体" w:eastAsia="宋体" w:hAnsi="宋体" w:cs="宋体" w:hint="default"/>
        <w:w w:val="100"/>
        <w:sz w:val="40"/>
        <w:szCs w:val="40"/>
      </w:rPr>
    </w:lvl>
    <w:lvl w:ilvl="1">
      <w:start w:val="0"/>
      <w:numFmt w:val="bullet"/>
      <w:lvlText w:val="•"/>
      <w:lvlJc w:val="left"/>
      <w:pPr>
        <w:ind w:left="3215" w:hanging="1056"/>
      </w:pPr>
      <w:rPr>
        <w:rFonts w:hint="default"/>
      </w:rPr>
    </w:lvl>
    <w:lvl w:ilvl="2">
      <w:start w:val="0"/>
      <w:numFmt w:val="bullet"/>
      <w:lvlText w:val="•"/>
      <w:lvlJc w:val="left"/>
      <w:pPr>
        <w:ind w:left="4691" w:hanging="1056"/>
      </w:pPr>
      <w:rPr>
        <w:rFonts w:hint="default"/>
      </w:rPr>
    </w:lvl>
    <w:lvl w:ilvl="3">
      <w:start w:val="0"/>
      <w:numFmt w:val="bullet"/>
      <w:lvlText w:val="•"/>
      <w:lvlJc w:val="left"/>
      <w:pPr>
        <w:ind w:left="6167" w:hanging="1056"/>
      </w:pPr>
      <w:rPr>
        <w:rFonts w:hint="default"/>
      </w:rPr>
    </w:lvl>
    <w:lvl w:ilvl="4">
      <w:start w:val="0"/>
      <w:numFmt w:val="bullet"/>
      <w:lvlText w:val="•"/>
      <w:lvlJc w:val="left"/>
      <w:pPr>
        <w:ind w:left="7643" w:hanging="1056"/>
      </w:pPr>
      <w:rPr>
        <w:rFonts w:hint="default"/>
      </w:rPr>
    </w:lvl>
    <w:lvl w:ilvl="5">
      <w:start w:val="0"/>
      <w:numFmt w:val="bullet"/>
      <w:lvlText w:val="•"/>
      <w:lvlJc w:val="left"/>
      <w:pPr>
        <w:ind w:left="9119" w:hanging="1056"/>
      </w:pPr>
      <w:rPr>
        <w:rFonts w:hint="default"/>
      </w:rPr>
    </w:lvl>
    <w:lvl w:ilvl="6">
      <w:start w:val="0"/>
      <w:numFmt w:val="bullet"/>
      <w:lvlText w:val="•"/>
      <w:lvlJc w:val="left"/>
      <w:pPr>
        <w:ind w:left="10595" w:hanging="1056"/>
      </w:pPr>
      <w:rPr>
        <w:rFonts w:hint="default"/>
      </w:rPr>
    </w:lvl>
    <w:lvl w:ilvl="7">
      <w:start w:val="0"/>
      <w:numFmt w:val="bullet"/>
      <w:lvlText w:val="•"/>
      <w:lvlJc w:val="left"/>
      <w:pPr>
        <w:ind w:left="12071" w:hanging="1056"/>
      </w:pPr>
      <w:rPr>
        <w:rFonts w:hint="default"/>
      </w:rPr>
    </w:lvl>
    <w:lvl w:ilvl="8">
      <w:start w:val="0"/>
      <w:numFmt w:val="bullet"/>
      <w:lvlText w:val="•"/>
      <w:lvlJc w:val="left"/>
      <w:pPr>
        <w:ind w:left="13547" w:hanging="1056"/>
      </w:pPr>
      <w:rPr>
        <w:rFonts w:hint="default"/>
      </w:rPr>
    </w:lvl>
  </w:abstractNum>
  <w:abstractNum w:abstractNumId="21">
    <w:nsid w:val="57280BAE"/>
    <w:multiLevelType w:val="hybridMultilevel"/>
    <w:tmpl w:val="00000000"/>
    <w:lvl w:ilvl="0">
      <w:start w:val="1"/>
      <w:numFmt w:val="decimal"/>
      <w:lvlText w:val="(%1)"/>
      <w:lvlJc w:val="left"/>
      <w:pPr>
        <w:ind w:left="2273" w:hanging="634"/>
        <w:jc w:val="left"/>
      </w:pPr>
      <w:rPr>
        <w:rFonts w:ascii="宋体" w:eastAsia="宋体" w:hAnsi="宋体" w:cs="宋体" w:hint="default"/>
        <w:w w:val="100"/>
        <w:sz w:val="40"/>
        <w:szCs w:val="40"/>
      </w:rPr>
    </w:lvl>
    <w:lvl w:ilvl="1">
      <w:start w:val="0"/>
      <w:numFmt w:val="bullet"/>
      <w:lvlText w:val="•"/>
      <w:lvlJc w:val="left"/>
      <w:pPr>
        <w:ind w:left="3701" w:hanging="634"/>
      </w:pPr>
      <w:rPr>
        <w:rFonts w:hint="default"/>
      </w:rPr>
    </w:lvl>
    <w:lvl w:ilvl="2">
      <w:start w:val="0"/>
      <w:numFmt w:val="bullet"/>
      <w:lvlText w:val="•"/>
      <w:lvlJc w:val="left"/>
      <w:pPr>
        <w:ind w:left="5123" w:hanging="634"/>
      </w:pPr>
      <w:rPr>
        <w:rFonts w:hint="default"/>
      </w:rPr>
    </w:lvl>
    <w:lvl w:ilvl="3">
      <w:start w:val="0"/>
      <w:numFmt w:val="bullet"/>
      <w:lvlText w:val="•"/>
      <w:lvlJc w:val="left"/>
      <w:pPr>
        <w:ind w:left="6545" w:hanging="634"/>
      </w:pPr>
      <w:rPr>
        <w:rFonts w:hint="default"/>
      </w:rPr>
    </w:lvl>
    <w:lvl w:ilvl="4">
      <w:start w:val="0"/>
      <w:numFmt w:val="bullet"/>
      <w:lvlText w:val="•"/>
      <w:lvlJc w:val="left"/>
      <w:pPr>
        <w:ind w:left="7967" w:hanging="634"/>
      </w:pPr>
      <w:rPr>
        <w:rFonts w:hint="default"/>
      </w:rPr>
    </w:lvl>
    <w:lvl w:ilvl="5">
      <w:start w:val="0"/>
      <w:numFmt w:val="bullet"/>
      <w:lvlText w:val="•"/>
      <w:lvlJc w:val="left"/>
      <w:pPr>
        <w:ind w:left="9389" w:hanging="634"/>
      </w:pPr>
      <w:rPr>
        <w:rFonts w:hint="default"/>
      </w:rPr>
    </w:lvl>
    <w:lvl w:ilvl="6">
      <w:start w:val="0"/>
      <w:numFmt w:val="bullet"/>
      <w:lvlText w:val="•"/>
      <w:lvlJc w:val="left"/>
      <w:pPr>
        <w:ind w:left="10811" w:hanging="634"/>
      </w:pPr>
      <w:rPr>
        <w:rFonts w:hint="default"/>
      </w:rPr>
    </w:lvl>
    <w:lvl w:ilvl="7">
      <w:start w:val="0"/>
      <w:numFmt w:val="bullet"/>
      <w:lvlText w:val="•"/>
      <w:lvlJc w:val="left"/>
      <w:pPr>
        <w:ind w:left="12233" w:hanging="634"/>
      </w:pPr>
      <w:rPr>
        <w:rFonts w:hint="default"/>
      </w:rPr>
    </w:lvl>
    <w:lvl w:ilvl="8">
      <w:start w:val="0"/>
      <w:numFmt w:val="bullet"/>
      <w:lvlText w:val="•"/>
      <w:lvlJc w:val="left"/>
      <w:pPr>
        <w:ind w:left="13655" w:hanging="634"/>
      </w:pPr>
      <w:rPr>
        <w:rFonts w:hint="default"/>
      </w:rPr>
    </w:lvl>
  </w:abstractNum>
  <w:abstractNum w:abstractNumId="22">
    <w:nsid w:val="58678E37"/>
    <w:multiLevelType w:val="hybridMultilevel"/>
    <w:tmpl w:val="00000000"/>
    <w:lvl w:ilvl="0">
      <w:start w:val="1"/>
      <w:numFmt w:val="decimal"/>
      <w:lvlText w:val="%1）"/>
      <w:lvlJc w:val="left"/>
      <w:pPr>
        <w:ind w:left="682" w:hanging="789"/>
        <w:jc w:val="left"/>
      </w:pPr>
      <w:rPr>
        <w:rFonts w:ascii="宋体" w:eastAsia="宋体" w:hAnsi="宋体" w:cs="宋体" w:hint="default"/>
        <w:spacing w:val="0"/>
        <w:w w:val="100"/>
        <w:sz w:val="42"/>
        <w:szCs w:val="42"/>
      </w:rPr>
    </w:lvl>
    <w:lvl w:ilvl="1">
      <w:start w:val="0"/>
      <w:numFmt w:val="bullet"/>
      <w:lvlText w:val="•"/>
      <w:lvlJc w:val="left"/>
      <w:pPr>
        <w:ind w:left="2261" w:hanging="789"/>
      </w:pPr>
      <w:rPr>
        <w:rFonts w:hint="default"/>
      </w:rPr>
    </w:lvl>
    <w:lvl w:ilvl="2">
      <w:start w:val="0"/>
      <w:numFmt w:val="bullet"/>
      <w:lvlText w:val="•"/>
      <w:lvlJc w:val="left"/>
      <w:pPr>
        <w:ind w:left="3843" w:hanging="789"/>
      </w:pPr>
      <w:rPr>
        <w:rFonts w:hint="default"/>
      </w:rPr>
    </w:lvl>
    <w:lvl w:ilvl="3">
      <w:start w:val="0"/>
      <w:numFmt w:val="bullet"/>
      <w:lvlText w:val="•"/>
      <w:lvlJc w:val="left"/>
      <w:pPr>
        <w:ind w:left="5425" w:hanging="789"/>
      </w:pPr>
      <w:rPr>
        <w:rFonts w:hint="default"/>
      </w:rPr>
    </w:lvl>
    <w:lvl w:ilvl="4">
      <w:start w:val="0"/>
      <w:numFmt w:val="bullet"/>
      <w:lvlText w:val="•"/>
      <w:lvlJc w:val="left"/>
      <w:pPr>
        <w:ind w:left="7007" w:hanging="789"/>
      </w:pPr>
      <w:rPr>
        <w:rFonts w:hint="default"/>
      </w:rPr>
    </w:lvl>
    <w:lvl w:ilvl="5">
      <w:start w:val="0"/>
      <w:numFmt w:val="bullet"/>
      <w:lvlText w:val="•"/>
      <w:lvlJc w:val="left"/>
      <w:pPr>
        <w:ind w:left="8589" w:hanging="789"/>
      </w:pPr>
      <w:rPr>
        <w:rFonts w:hint="default"/>
      </w:rPr>
    </w:lvl>
    <w:lvl w:ilvl="6">
      <w:start w:val="0"/>
      <w:numFmt w:val="bullet"/>
      <w:lvlText w:val="•"/>
      <w:lvlJc w:val="left"/>
      <w:pPr>
        <w:ind w:left="10171" w:hanging="789"/>
      </w:pPr>
      <w:rPr>
        <w:rFonts w:hint="default"/>
      </w:rPr>
    </w:lvl>
    <w:lvl w:ilvl="7">
      <w:start w:val="0"/>
      <w:numFmt w:val="bullet"/>
      <w:lvlText w:val="•"/>
      <w:lvlJc w:val="left"/>
      <w:pPr>
        <w:ind w:left="11753" w:hanging="789"/>
      </w:pPr>
      <w:rPr>
        <w:rFonts w:hint="default"/>
      </w:rPr>
    </w:lvl>
    <w:lvl w:ilvl="8">
      <w:start w:val="0"/>
      <w:numFmt w:val="bullet"/>
      <w:lvlText w:val="•"/>
      <w:lvlJc w:val="left"/>
      <w:pPr>
        <w:ind w:left="13335" w:hanging="789"/>
      </w:pPr>
      <w:rPr>
        <w:rFonts w:hint="default"/>
      </w:rPr>
    </w:lvl>
  </w:abstractNum>
  <w:abstractNum w:abstractNumId="23">
    <w:nsid w:val="59E374C7"/>
    <w:multiLevelType w:val="hybridMultilevel"/>
    <w:tmpl w:val="00000000"/>
    <w:lvl w:ilvl="0">
      <w:start w:val="1"/>
      <w:numFmt w:val="decimal"/>
      <w:lvlText w:val="%1）"/>
      <w:lvlJc w:val="left"/>
      <w:pPr>
        <w:ind w:left="682" w:hanging="789"/>
        <w:jc w:val="left"/>
      </w:pPr>
      <w:rPr>
        <w:rFonts w:ascii="宋体" w:eastAsia="宋体" w:hAnsi="宋体" w:cs="宋体" w:hint="default"/>
        <w:spacing w:val="0"/>
        <w:w w:val="100"/>
        <w:sz w:val="42"/>
        <w:szCs w:val="42"/>
      </w:rPr>
    </w:lvl>
    <w:lvl w:ilvl="1">
      <w:start w:val="0"/>
      <w:numFmt w:val="bullet"/>
      <w:lvlText w:val="•"/>
      <w:lvlJc w:val="left"/>
      <w:pPr>
        <w:ind w:left="2261" w:hanging="789"/>
      </w:pPr>
      <w:rPr>
        <w:rFonts w:hint="default"/>
      </w:rPr>
    </w:lvl>
    <w:lvl w:ilvl="2">
      <w:start w:val="0"/>
      <w:numFmt w:val="bullet"/>
      <w:lvlText w:val="•"/>
      <w:lvlJc w:val="left"/>
      <w:pPr>
        <w:ind w:left="3843" w:hanging="789"/>
      </w:pPr>
      <w:rPr>
        <w:rFonts w:hint="default"/>
      </w:rPr>
    </w:lvl>
    <w:lvl w:ilvl="3">
      <w:start w:val="0"/>
      <w:numFmt w:val="bullet"/>
      <w:lvlText w:val="•"/>
      <w:lvlJc w:val="left"/>
      <w:pPr>
        <w:ind w:left="5425" w:hanging="789"/>
      </w:pPr>
      <w:rPr>
        <w:rFonts w:hint="default"/>
      </w:rPr>
    </w:lvl>
    <w:lvl w:ilvl="4">
      <w:start w:val="0"/>
      <w:numFmt w:val="bullet"/>
      <w:lvlText w:val="•"/>
      <w:lvlJc w:val="left"/>
      <w:pPr>
        <w:ind w:left="7007" w:hanging="789"/>
      </w:pPr>
      <w:rPr>
        <w:rFonts w:hint="default"/>
      </w:rPr>
    </w:lvl>
    <w:lvl w:ilvl="5">
      <w:start w:val="0"/>
      <w:numFmt w:val="bullet"/>
      <w:lvlText w:val="•"/>
      <w:lvlJc w:val="left"/>
      <w:pPr>
        <w:ind w:left="8589" w:hanging="789"/>
      </w:pPr>
      <w:rPr>
        <w:rFonts w:hint="default"/>
      </w:rPr>
    </w:lvl>
    <w:lvl w:ilvl="6">
      <w:start w:val="0"/>
      <w:numFmt w:val="bullet"/>
      <w:lvlText w:val="•"/>
      <w:lvlJc w:val="left"/>
      <w:pPr>
        <w:ind w:left="10171" w:hanging="789"/>
      </w:pPr>
      <w:rPr>
        <w:rFonts w:hint="default"/>
      </w:rPr>
    </w:lvl>
    <w:lvl w:ilvl="7">
      <w:start w:val="0"/>
      <w:numFmt w:val="bullet"/>
      <w:lvlText w:val="•"/>
      <w:lvlJc w:val="left"/>
      <w:pPr>
        <w:ind w:left="11753" w:hanging="789"/>
      </w:pPr>
      <w:rPr>
        <w:rFonts w:hint="default"/>
      </w:rPr>
    </w:lvl>
    <w:lvl w:ilvl="8">
      <w:start w:val="0"/>
      <w:numFmt w:val="bullet"/>
      <w:lvlText w:val="•"/>
      <w:lvlJc w:val="left"/>
      <w:pPr>
        <w:ind w:left="13335" w:hanging="789"/>
      </w:pPr>
      <w:rPr>
        <w:rFonts w:hint="default"/>
      </w:rPr>
    </w:lvl>
  </w:abstractNum>
  <w:abstractNum w:abstractNumId="24">
    <w:nsid w:val="5B2E92EE"/>
    <w:multiLevelType w:val="hybridMultilevel"/>
    <w:tmpl w:val="00000000"/>
    <w:lvl w:ilvl="0">
      <w:start w:val="1"/>
      <w:numFmt w:val="decimal"/>
      <w:lvlText w:val="（%1）"/>
      <w:lvlJc w:val="left"/>
      <w:pPr>
        <w:ind w:left="682" w:hanging="1056"/>
        <w:jc w:val="left"/>
      </w:pPr>
      <w:rPr>
        <w:rFonts w:ascii="宋体" w:eastAsia="宋体" w:hAnsi="宋体" w:cs="宋体" w:hint="default"/>
        <w:w w:val="100"/>
        <w:sz w:val="40"/>
        <w:szCs w:val="40"/>
      </w:rPr>
    </w:lvl>
    <w:lvl w:ilvl="1">
      <w:start w:val="1"/>
      <w:numFmt w:val="decimal"/>
      <w:lvlText w:val="（%2）"/>
      <w:lvlJc w:val="left"/>
      <w:pPr>
        <w:ind w:left="682" w:hanging="1056"/>
        <w:jc w:val="left"/>
      </w:pPr>
      <w:rPr>
        <w:rFonts w:ascii="宋体" w:eastAsia="宋体" w:hAnsi="宋体" w:cs="宋体" w:hint="default"/>
        <w:spacing w:val="-1"/>
        <w:w w:val="100"/>
        <w:sz w:val="40"/>
        <w:szCs w:val="40"/>
      </w:rPr>
    </w:lvl>
    <w:lvl w:ilvl="2">
      <w:start w:val="0"/>
      <w:numFmt w:val="bullet"/>
      <w:lvlText w:val="•"/>
      <w:lvlJc w:val="left"/>
      <w:pPr>
        <w:ind w:left="3843" w:hanging="1056"/>
      </w:pPr>
      <w:rPr>
        <w:rFonts w:hint="default"/>
      </w:rPr>
    </w:lvl>
    <w:lvl w:ilvl="3">
      <w:start w:val="0"/>
      <w:numFmt w:val="bullet"/>
      <w:lvlText w:val="•"/>
      <w:lvlJc w:val="left"/>
      <w:pPr>
        <w:ind w:left="5425" w:hanging="1056"/>
      </w:pPr>
      <w:rPr>
        <w:rFonts w:hint="default"/>
      </w:rPr>
    </w:lvl>
    <w:lvl w:ilvl="4">
      <w:start w:val="0"/>
      <w:numFmt w:val="bullet"/>
      <w:lvlText w:val="•"/>
      <w:lvlJc w:val="left"/>
      <w:pPr>
        <w:ind w:left="7007" w:hanging="1056"/>
      </w:pPr>
      <w:rPr>
        <w:rFonts w:hint="default"/>
      </w:rPr>
    </w:lvl>
    <w:lvl w:ilvl="5">
      <w:start w:val="0"/>
      <w:numFmt w:val="bullet"/>
      <w:lvlText w:val="•"/>
      <w:lvlJc w:val="left"/>
      <w:pPr>
        <w:ind w:left="8589" w:hanging="1056"/>
      </w:pPr>
      <w:rPr>
        <w:rFonts w:hint="default"/>
      </w:rPr>
    </w:lvl>
    <w:lvl w:ilvl="6">
      <w:start w:val="0"/>
      <w:numFmt w:val="bullet"/>
      <w:lvlText w:val="•"/>
      <w:lvlJc w:val="left"/>
      <w:pPr>
        <w:ind w:left="10171" w:hanging="1056"/>
      </w:pPr>
      <w:rPr>
        <w:rFonts w:hint="default"/>
      </w:rPr>
    </w:lvl>
    <w:lvl w:ilvl="7">
      <w:start w:val="0"/>
      <w:numFmt w:val="bullet"/>
      <w:lvlText w:val="•"/>
      <w:lvlJc w:val="left"/>
      <w:pPr>
        <w:ind w:left="11753" w:hanging="1056"/>
      </w:pPr>
      <w:rPr>
        <w:rFonts w:hint="default"/>
      </w:rPr>
    </w:lvl>
    <w:lvl w:ilvl="8">
      <w:start w:val="0"/>
      <w:numFmt w:val="bullet"/>
      <w:lvlText w:val="•"/>
      <w:lvlJc w:val="left"/>
      <w:pPr>
        <w:ind w:left="13335" w:hanging="1056"/>
      </w:pPr>
      <w:rPr>
        <w:rFonts w:hint="default"/>
      </w:rPr>
    </w:lvl>
  </w:abstractNum>
  <w:abstractNum w:abstractNumId="25">
    <w:nsid w:val="5F12B858"/>
    <w:multiLevelType w:val="hybridMultilevel"/>
    <w:tmpl w:val="00000000"/>
    <w:lvl w:ilvl="0">
      <w:start w:val="1"/>
      <w:numFmt w:val="decimal"/>
      <w:lvlText w:val="%1."/>
      <w:lvlJc w:val="left"/>
      <w:pPr>
        <w:ind w:left="1104" w:hanging="423"/>
        <w:jc w:val="left"/>
      </w:pPr>
      <w:rPr>
        <w:rFonts w:ascii="宋体" w:eastAsia="宋体" w:hAnsi="宋体" w:cs="宋体" w:hint="default"/>
        <w:w w:val="100"/>
        <w:sz w:val="40"/>
        <w:szCs w:val="40"/>
      </w:rPr>
    </w:lvl>
    <w:lvl w:ilvl="1">
      <w:start w:val="0"/>
      <w:numFmt w:val="bullet"/>
      <w:lvlText w:val="•"/>
      <w:lvlJc w:val="left"/>
      <w:pPr>
        <w:ind w:left="2639" w:hanging="423"/>
      </w:pPr>
      <w:rPr>
        <w:rFonts w:hint="default"/>
      </w:rPr>
    </w:lvl>
    <w:lvl w:ilvl="2">
      <w:start w:val="0"/>
      <w:numFmt w:val="bullet"/>
      <w:lvlText w:val="•"/>
      <w:lvlJc w:val="left"/>
      <w:pPr>
        <w:ind w:left="4179" w:hanging="423"/>
      </w:pPr>
      <w:rPr>
        <w:rFonts w:hint="default"/>
      </w:rPr>
    </w:lvl>
    <w:lvl w:ilvl="3">
      <w:start w:val="0"/>
      <w:numFmt w:val="bullet"/>
      <w:lvlText w:val="•"/>
      <w:lvlJc w:val="left"/>
      <w:pPr>
        <w:ind w:left="5719" w:hanging="423"/>
      </w:pPr>
      <w:rPr>
        <w:rFonts w:hint="default"/>
      </w:rPr>
    </w:lvl>
    <w:lvl w:ilvl="4">
      <w:start w:val="0"/>
      <w:numFmt w:val="bullet"/>
      <w:lvlText w:val="•"/>
      <w:lvlJc w:val="left"/>
      <w:pPr>
        <w:ind w:left="7259" w:hanging="423"/>
      </w:pPr>
      <w:rPr>
        <w:rFonts w:hint="default"/>
      </w:rPr>
    </w:lvl>
    <w:lvl w:ilvl="5">
      <w:start w:val="0"/>
      <w:numFmt w:val="bullet"/>
      <w:lvlText w:val="•"/>
      <w:lvlJc w:val="left"/>
      <w:pPr>
        <w:ind w:left="8799" w:hanging="423"/>
      </w:pPr>
      <w:rPr>
        <w:rFonts w:hint="default"/>
      </w:rPr>
    </w:lvl>
    <w:lvl w:ilvl="6">
      <w:start w:val="0"/>
      <w:numFmt w:val="bullet"/>
      <w:lvlText w:val="•"/>
      <w:lvlJc w:val="left"/>
      <w:pPr>
        <w:ind w:left="10339" w:hanging="423"/>
      </w:pPr>
      <w:rPr>
        <w:rFonts w:hint="default"/>
      </w:rPr>
    </w:lvl>
    <w:lvl w:ilvl="7">
      <w:start w:val="0"/>
      <w:numFmt w:val="bullet"/>
      <w:lvlText w:val="•"/>
      <w:lvlJc w:val="left"/>
      <w:pPr>
        <w:ind w:left="11879" w:hanging="423"/>
      </w:pPr>
      <w:rPr>
        <w:rFonts w:hint="default"/>
      </w:rPr>
    </w:lvl>
    <w:lvl w:ilvl="8">
      <w:start w:val="0"/>
      <w:numFmt w:val="bullet"/>
      <w:lvlText w:val="•"/>
      <w:lvlJc w:val="left"/>
      <w:pPr>
        <w:ind w:left="13419" w:hanging="423"/>
      </w:pPr>
      <w:rPr>
        <w:rFonts w:hint="default"/>
      </w:rPr>
    </w:lvl>
  </w:abstractNum>
  <w:abstractNum w:abstractNumId="26">
    <w:nsid w:val="63F169D8"/>
    <w:multiLevelType w:val="hybridMultilevel"/>
    <w:tmpl w:val="00000000"/>
    <w:lvl w:ilvl="0">
      <w:start w:val="3"/>
      <w:numFmt w:val="decimal"/>
      <w:lvlText w:val="（%1）"/>
      <w:lvlJc w:val="left"/>
      <w:pPr>
        <w:ind w:left="2784" w:hanging="1264"/>
        <w:jc w:val="left"/>
      </w:pPr>
      <w:rPr>
        <w:rFonts w:ascii="宋体" w:eastAsia="宋体" w:hAnsi="宋体" w:cs="宋体" w:hint="default"/>
        <w:spacing w:val="-1"/>
        <w:w w:val="100"/>
        <w:sz w:val="42"/>
        <w:szCs w:val="42"/>
      </w:rPr>
    </w:lvl>
    <w:lvl w:ilvl="1">
      <w:start w:val="0"/>
      <w:numFmt w:val="bullet"/>
      <w:lvlText w:val="•"/>
      <w:lvlJc w:val="left"/>
      <w:pPr>
        <w:ind w:left="4151" w:hanging="1264"/>
      </w:pPr>
      <w:rPr>
        <w:rFonts w:hint="default"/>
      </w:rPr>
    </w:lvl>
    <w:lvl w:ilvl="2">
      <w:start w:val="0"/>
      <w:numFmt w:val="bullet"/>
      <w:lvlText w:val="•"/>
      <w:lvlJc w:val="left"/>
      <w:pPr>
        <w:ind w:left="5523" w:hanging="1264"/>
      </w:pPr>
      <w:rPr>
        <w:rFonts w:hint="default"/>
      </w:rPr>
    </w:lvl>
    <w:lvl w:ilvl="3">
      <w:start w:val="0"/>
      <w:numFmt w:val="bullet"/>
      <w:lvlText w:val="•"/>
      <w:lvlJc w:val="left"/>
      <w:pPr>
        <w:ind w:left="6895" w:hanging="1264"/>
      </w:pPr>
      <w:rPr>
        <w:rFonts w:hint="default"/>
      </w:rPr>
    </w:lvl>
    <w:lvl w:ilvl="4">
      <w:start w:val="0"/>
      <w:numFmt w:val="bullet"/>
      <w:lvlText w:val="•"/>
      <w:lvlJc w:val="left"/>
      <w:pPr>
        <w:ind w:left="8267" w:hanging="1264"/>
      </w:pPr>
      <w:rPr>
        <w:rFonts w:hint="default"/>
      </w:rPr>
    </w:lvl>
    <w:lvl w:ilvl="5">
      <w:start w:val="0"/>
      <w:numFmt w:val="bullet"/>
      <w:lvlText w:val="•"/>
      <w:lvlJc w:val="left"/>
      <w:pPr>
        <w:ind w:left="9639" w:hanging="1264"/>
      </w:pPr>
      <w:rPr>
        <w:rFonts w:hint="default"/>
      </w:rPr>
    </w:lvl>
    <w:lvl w:ilvl="6">
      <w:start w:val="0"/>
      <w:numFmt w:val="bullet"/>
      <w:lvlText w:val="•"/>
      <w:lvlJc w:val="left"/>
      <w:pPr>
        <w:ind w:left="11011" w:hanging="1264"/>
      </w:pPr>
      <w:rPr>
        <w:rFonts w:hint="default"/>
      </w:rPr>
    </w:lvl>
    <w:lvl w:ilvl="7">
      <w:start w:val="0"/>
      <w:numFmt w:val="bullet"/>
      <w:lvlText w:val="•"/>
      <w:lvlJc w:val="left"/>
      <w:pPr>
        <w:ind w:left="12383" w:hanging="1264"/>
      </w:pPr>
      <w:rPr>
        <w:rFonts w:hint="default"/>
      </w:rPr>
    </w:lvl>
    <w:lvl w:ilvl="8">
      <w:start w:val="0"/>
      <w:numFmt w:val="bullet"/>
      <w:lvlText w:val="•"/>
      <w:lvlJc w:val="left"/>
      <w:pPr>
        <w:ind w:left="13755" w:hanging="1264"/>
      </w:pPr>
      <w:rPr>
        <w:rFonts w:hint="default"/>
      </w:rPr>
    </w:lvl>
  </w:abstractNum>
  <w:abstractNum w:abstractNumId="27">
    <w:nsid w:val="65DD6FFC"/>
    <w:multiLevelType w:val="hybridMultilevel"/>
    <w:tmpl w:val="00000000"/>
    <w:lvl w:ilvl="0">
      <w:start w:val="2"/>
      <w:numFmt w:val="decimal"/>
      <w:lvlText w:val="（%1）"/>
      <w:lvlJc w:val="left"/>
      <w:pPr>
        <w:ind w:left="682" w:hanging="1056"/>
        <w:jc w:val="left"/>
      </w:pPr>
      <w:rPr>
        <w:rFonts w:ascii="宋体" w:eastAsia="宋体" w:hAnsi="宋体" w:cs="宋体" w:hint="default"/>
        <w:spacing w:val="-1"/>
        <w:w w:val="100"/>
        <w:sz w:val="40"/>
        <w:szCs w:val="40"/>
      </w:rPr>
    </w:lvl>
    <w:lvl w:ilvl="1">
      <w:start w:val="0"/>
      <w:numFmt w:val="bullet"/>
      <w:lvlText w:val="•"/>
      <w:lvlJc w:val="left"/>
      <w:pPr>
        <w:ind w:left="2261" w:hanging="1056"/>
      </w:pPr>
      <w:rPr>
        <w:rFonts w:hint="default"/>
      </w:rPr>
    </w:lvl>
    <w:lvl w:ilvl="2">
      <w:start w:val="0"/>
      <w:numFmt w:val="bullet"/>
      <w:lvlText w:val="•"/>
      <w:lvlJc w:val="left"/>
      <w:pPr>
        <w:ind w:left="3843" w:hanging="1056"/>
      </w:pPr>
      <w:rPr>
        <w:rFonts w:hint="default"/>
      </w:rPr>
    </w:lvl>
    <w:lvl w:ilvl="3">
      <w:start w:val="0"/>
      <w:numFmt w:val="bullet"/>
      <w:lvlText w:val="•"/>
      <w:lvlJc w:val="left"/>
      <w:pPr>
        <w:ind w:left="5425" w:hanging="1056"/>
      </w:pPr>
      <w:rPr>
        <w:rFonts w:hint="default"/>
      </w:rPr>
    </w:lvl>
    <w:lvl w:ilvl="4">
      <w:start w:val="0"/>
      <w:numFmt w:val="bullet"/>
      <w:lvlText w:val="•"/>
      <w:lvlJc w:val="left"/>
      <w:pPr>
        <w:ind w:left="7007" w:hanging="1056"/>
      </w:pPr>
      <w:rPr>
        <w:rFonts w:hint="default"/>
      </w:rPr>
    </w:lvl>
    <w:lvl w:ilvl="5">
      <w:start w:val="0"/>
      <w:numFmt w:val="bullet"/>
      <w:lvlText w:val="•"/>
      <w:lvlJc w:val="left"/>
      <w:pPr>
        <w:ind w:left="8589" w:hanging="1056"/>
      </w:pPr>
      <w:rPr>
        <w:rFonts w:hint="default"/>
      </w:rPr>
    </w:lvl>
    <w:lvl w:ilvl="6">
      <w:start w:val="0"/>
      <w:numFmt w:val="bullet"/>
      <w:lvlText w:val="•"/>
      <w:lvlJc w:val="left"/>
      <w:pPr>
        <w:ind w:left="10171" w:hanging="1056"/>
      </w:pPr>
      <w:rPr>
        <w:rFonts w:hint="default"/>
      </w:rPr>
    </w:lvl>
    <w:lvl w:ilvl="7">
      <w:start w:val="0"/>
      <w:numFmt w:val="bullet"/>
      <w:lvlText w:val="•"/>
      <w:lvlJc w:val="left"/>
      <w:pPr>
        <w:ind w:left="11753" w:hanging="1056"/>
      </w:pPr>
      <w:rPr>
        <w:rFonts w:hint="default"/>
      </w:rPr>
    </w:lvl>
    <w:lvl w:ilvl="8">
      <w:start w:val="0"/>
      <w:numFmt w:val="bullet"/>
      <w:lvlText w:val="•"/>
      <w:lvlJc w:val="left"/>
      <w:pPr>
        <w:ind w:left="13335" w:hanging="1056"/>
      </w:pPr>
      <w:rPr>
        <w:rFonts w:hint="default"/>
      </w:rPr>
    </w:lvl>
  </w:abstractNum>
  <w:abstractNum w:abstractNumId="28">
    <w:nsid w:val="6D093209"/>
    <w:multiLevelType w:val="hybridMultilevel"/>
    <w:tmpl w:val="00000000"/>
    <w:lvl w:ilvl="0">
      <w:start w:val="1"/>
      <w:numFmt w:val="decimal"/>
      <w:lvlText w:val="%1）"/>
      <w:lvlJc w:val="left"/>
      <w:pPr>
        <w:ind w:left="682" w:hanging="635"/>
        <w:jc w:val="left"/>
      </w:pPr>
      <w:rPr>
        <w:rFonts w:ascii="幼圆" w:eastAsia="幼圆" w:hAnsi="幼圆" w:cs="幼圆" w:hint="default"/>
        <w:spacing w:val="-126"/>
        <w:w w:val="100"/>
        <w:sz w:val="40"/>
        <w:szCs w:val="40"/>
      </w:rPr>
    </w:lvl>
    <w:lvl w:ilvl="1">
      <w:start w:val="0"/>
      <w:numFmt w:val="bullet"/>
      <w:lvlText w:val="•"/>
      <w:lvlJc w:val="left"/>
      <w:pPr>
        <w:ind w:left="2261" w:hanging="635"/>
      </w:pPr>
      <w:rPr>
        <w:rFonts w:hint="default"/>
      </w:rPr>
    </w:lvl>
    <w:lvl w:ilvl="2">
      <w:start w:val="0"/>
      <w:numFmt w:val="bullet"/>
      <w:lvlText w:val="•"/>
      <w:lvlJc w:val="left"/>
      <w:pPr>
        <w:ind w:left="3843" w:hanging="635"/>
      </w:pPr>
      <w:rPr>
        <w:rFonts w:hint="default"/>
      </w:rPr>
    </w:lvl>
    <w:lvl w:ilvl="3">
      <w:start w:val="0"/>
      <w:numFmt w:val="bullet"/>
      <w:lvlText w:val="•"/>
      <w:lvlJc w:val="left"/>
      <w:pPr>
        <w:ind w:left="5425" w:hanging="635"/>
      </w:pPr>
      <w:rPr>
        <w:rFonts w:hint="default"/>
      </w:rPr>
    </w:lvl>
    <w:lvl w:ilvl="4">
      <w:start w:val="0"/>
      <w:numFmt w:val="bullet"/>
      <w:lvlText w:val="•"/>
      <w:lvlJc w:val="left"/>
      <w:pPr>
        <w:ind w:left="7007" w:hanging="635"/>
      </w:pPr>
      <w:rPr>
        <w:rFonts w:hint="default"/>
      </w:rPr>
    </w:lvl>
    <w:lvl w:ilvl="5">
      <w:start w:val="0"/>
      <w:numFmt w:val="bullet"/>
      <w:lvlText w:val="•"/>
      <w:lvlJc w:val="left"/>
      <w:pPr>
        <w:ind w:left="8589" w:hanging="635"/>
      </w:pPr>
      <w:rPr>
        <w:rFonts w:hint="default"/>
      </w:rPr>
    </w:lvl>
    <w:lvl w:ilvl="6">
      <w:start w:val="0"/>
      <w:numFmt w:val="bullet"/>
      <w:lvlText w:val="•"/>
      <w:lvlJc w:val="left"/>
      <w:pPr>
        <w:ind w:left="10171" w:hanging="635"/>
      </w:pPr>
      <w:rPr>
        <w:rFonts w:hint="default"/>
      </w:rPr>
    </w:lvl>
    <w:lvl w:ilvl="7">
      <w:start w:val="0"/>
      <w:numFmt w:val="bullet"/>
      <w:lvlText w:val="•"/>
      <w:lvlJc w:val="left"/>
      <w:pPr>
        <w:ind w:left="11753" w:hanging="635"/>
      </w:pPr>
      <w:rPr>
        <w:rFonts w:hint="default"/>
      </w:rPr>
    </w:lvl>
    <w:lvl w:ilvl="8">
      <w:start w:val="0"/>
      <w:numFmt w:val="bullet"/>
      <w:lvlText w:val="•"/>
      <w:lvlJc w:val="left"/>
      <w:pPr>
        <w:ind w:left="13335" w:hanging="635"/>
      </w:pPr>
      <w:rPr>
        <w:rFonts w:hint="default"/>
      </w:rPr>
    </w:lvl>
  </w:abstractNum>
  <w:abstractNum w:abstractNumId="29">
    <w:nsid w:val="6E8D8A3D"/>
    <w:multiLevelType w:val="hybridMultilevel"/>
    <w:tmpl w:val="00000000"/>
    <w:lvl w:ilvl="0">
      <w:start w:val="1"/>
      <w:numFmt w:val="decimal"/>
      <w:lvlText w:val="（%1）"/>
      <w:lvlJc w:val="left"/>
      <w:pPr>
        <w:ind w:left="682" w:hanging="1056"/>
        <w:jc w:val="left"/>
      </w:pPr>
      <w:rPr>
        <w:rFonts w:ascii="宋体" w:eastAsia="宋体" w:hAnsi="宋体" w:cs="宋体" w:hint="default"/>
        <w:spacing w:val="-1"/>
        <w:w w:val="100"/>
        <w:sz w:val="40"/>
        <w:szCs w:val="40"/>
      </w:rPr>
    </w:lvl>
    <w:lvl w:ilvl="1">
      <w:start w:val="0"/>
      <w:numFmt w:val="bullet"/>
      <w:lvlText w:val="•"/>
      <w:lvlJc w:val="left"/>
      <w:pPr>
        <w:ind w:left="2261" w:hanging="1056"/>
      </w:pPr>
      <w:rPr>
        <w:rFonts w:hint="default"/>
      </w:rPr>
    </w:lvl>
    <w:lvl w:ilvl="2">
      <w:start w:val="0"/>
      <w:numFmt w:val="bullet"/>
      <w:lvlText w:val="•"/>
      <w:lvlJc w:val="left"/>
      <w:pPr>
        <w:ind w:left="3843" w:hanging="1056"/>
      </w:pPr>
      <w:rPr>
        <w:rFonts w:hint="default"/>
      </w:rPr>
    </w:lvl>
    <w:lvl w:ilvl="3">
      <w:start w:val="0"/>
      <w:numFmt w:val="bullet"/>
      <w:lvlText w:val="•"/>
      <w:lvlJc w:val="left"/>
      <w:pPr>
        <w:ind w:left="5425" w:hanging="1056"/>
      </w:pPr>
      <w:rPr>
        <w:rFonts w:hint="default"/>
      </w:rPr>
    </w:lvl>
    <w:lvl w:ilvl="4">
      <w:start w:val="0"/>
      <w:numFmt w:val="bullet"/>
      <w:lvlText w:val="•"/>
      <w:lvlJc w:val="left"/>
      <w:pPr>
        <w:ind w:left="7007" w:hanging="1056"/>
      </w:pPr>
      <w:rPr>
        <w:rFonts w:hint="default"/>
      </w:rPr>
    </w:lvl>
    <w:lvl w:ilvl="5">
      <w:start w:val="0"/>
      <w:numFmt w:val="bullet"/>
      <w:lvlText w:val="•"/>
      <w:lvlJc w:val="left"/>
      <w:pPr>
        <w:ind w:left="8589" w:hanging="1056"/>
      </w:pPr>
      <w:rPr>
        <w:rFonts w:hint="default"/>
      </w:rPr>
    </w:lvl>
    <w:lvl w:ilvl="6">
      <w:start w:val="0"/>
      <w:numFmt w:val="bullet"/>
      <w:lvlText w:val="•"/>
      <w:lvlJc w:val="left"/>
      <w:pPr>
        <w:ind w:left="10171" w:hanging="1056"/>
      </w:pPr>
      <w:rPr>
        <w:rFonts w:hint="default"/>
      </w:rPr>
    </w:lvl>
    <w:lvl w:ilvl="7">
      <w:start w:val="0"/>
      <w:numFmt w:val="bullet"/>
      <w:lvlText w:val="•"/>
      <w:lvlJc w:val="left"/>
      <w:pPr>
        <w:ind w:left="11753" w:hanging="1056"/>
      </w:pPr>
      <w:rPr>
        <w:rFonts w:hint="default"/>
      </w:rPr>
    </w:lvl>
    <w:lvl w:ilvl="8">
      <w:start w:val="0"/>
      <w:numFmt w:val="bullet"/>
      <w:lvlText w:val="•"/>
      <w:lvlJc w:val="left"/>
      <w:pPr>
        <w:ind w:left="13335" w:hanging="1056"/>
      </w:pPr>
      <w:rPr>
        <w:rFonts w:hint="default"/>
      </w:rPr>
    </w:lvl>
  </w:abstractNum>
  <w:abstractNum w:abstractNumId="30">
    <w:nsid w:val="771C98A3"/>
    <w:multiLevelType w:val="hybridMultilevel"/>
    <w:tmpl w:val="00000000"/>
    <w:lvl w:ilvl="0">
      <w:start w:val="1"/>
      <w:numFmt w:val="decimal"/>
      <w:lvlText w:val="%1）"/>
      <w:lvlJc w:val="left"/>
      <w:pPr>
        <w:ind w:left="2363" w:hanging="843"/>
        <w:jc w:val="left"/>
      </w:pPr>
      <w:rPr>
        <w:rFonts w:ascii="宋体" w:eastAsia="宋体" w:hAnsi="宋体" w:cs="宋体" w:hint="default"/>
        <w:spacing w:val="0"/>
        <w:w w:val="100"/>
        <w:sz w:val="42"/>
        <w:szCs w:val="42"/>
      </w:rPr>
    </w:lvl>
    <w:lvl w:ilvl="1">
      <w:start w:val="0"/>
      <w:numFmt w:val="bullet"/>
      <w:lvlText w:val="•"/>
      <w:lvlJc w:val="left"/>
      <w:pPr>
        <w:ind w:left="3773" w:hanging="843"/>
      </w:pPr>
      <w:rPr>
        <w:rFonts w:hint="default"/>
      </w:rPr>
    </w:lvl>
    <w:lvl w:ilvl="2">
      <w:start w:val="0"/>
      <w:numFmt w:val="bullet"/>
      <w:lvlText w:val="•"/>
      <w:lvlJc w:val="left"/>
      <w:pPr>
        <w:ind w:left="5187" w:hanging="843"/>
      </w:pPr>
      <w:rPr>
        <w:rFonts w:hint="default"/>
      </w:rPr>
    </w:lvl>
    <w:lvl w:ilvl="3">
      <w:start w:val="0"/>
      <w:numFmt w:val="bullet"/>
      <w:lvlText w:val="•"/>
      <w:lvlJc w:val="left"/>
      <w:pPr>
        <w:ind w:left="6601" w:hanging="843"/>
      </w:pPr>
      <w:rPr>
        <w:rFonts w:hint="default"/>
      </w:rPr>
    </w:lvl>
    <w:lvl w:ilvl="4">
      <w:start w:val="0"/>
      <w:numFmt w:val="bullet"/>
      <w:lvlText w:val="•"/>
      <w:lvlJc w:val="left"/>
      <w:pPr>
        <w:ind w:left="8015" w:hanging="843"/>
      </w:pPr>
      <w:rPr>
        <w:rFonts w:hint="default"/>
      </w:rPr>
    </w:lvl>
    <w:lvl w:ilvl="5">
      <w:start w:val="0"/>
      <w:numFmt w:val="bullet"/>
      <w:lvlText w:val="•"/>
      <w:lvlJc w:val="left"/>
      <w:pPr>
        <w:ind w:left="9429" w:hanging="843"/>
      </w:pPr>
      <w:rPr>
        <w:rFonts w:hint="default"/>
      </w:rPr>
    </w:lvl>
    <w:lvl w:ilvl="6">
      <w:start w:val="0"/>
      <w:numFmt w:val="bullet"/>
      <w:lvlText w:val="•"/>
      <w:lvlJc w:val="left"/>
      <w:pPr>
        <w:ind w:left="10843" w:hanging="843"/>
      </w:pPr>
      <w:rPr>
        <w:rFonts w:hint="default"/>
      </w:rPr>
    </w:lvl>
    <w:lvl w:ilvl="7">
      <w:start w:val="0"/>
      <w:numFmt w:val="bullet"/>
      <w:lvlText w:val="•"/>
      <w:lvlJc w:val="left"/>
      <w:pPr>
        <w:ind w:left="12257" w:hanging="843"/>
      </w:pPr>
      <w:rPr>
        <w:rFonts w:hint="default"/>
      </w:rPr>
    </w:lvl>
    <w:lvl w:ilvl="8">
      <w:start w:val="0"/>
      <w:numFmt w:val="bullet"/>
      <w:lvlText w:val="•"/>
      <w:lvlJc w:val="left"/>
      <w:pPr>
        <w:ind w:left="13671" w:hanging="843"/>
      </w:pPr>
      <w:rPr>
        <w:rFonts w:hint="default"/>
      </w:rPr>
    </w:lvl>
  </w:abstractNum>
  <w:abstractNum w:abstractNumId="31">
    <w:nsid w:val="7A3EE2B1"/>
    <w:multiLevelType w:val="hybridMultilevel"/>
    <w:tmpl w:val="00000000"/>
    <w:lvl w:ilvl="0">
      <w:start w:val="3"/>
      <w:numFmt w:val="decimal"/>
      <w:lvlText w:val="（%1）"/>
      <w:lvlJc w:val="left"/>
      <w:pPr>
        <w:ind w:left="2784" w:hanging="1264"/>
        <w:jc w:val="left"/>
      </w:pPr>
      <w:rPr>
        <w:rFonts w:ascii="宋体" w:eastAsia="宋体" w:hAnsi="宋体" w:cs="宋体" w:hint="default"/>
        <w:spacing w:val="-1"/>
        <w:w w:val="100"/>
        <w:sz w:val="42"/>
        <w:szCs w:val="42"/>
      </w:rPr>
    </w:lvl>
    <w:lvl w:ilvl="1">
      <w:start w:val="0"/>
      <w:numFmt w:val="bullet"/>
      <w:lvlText w:val="•"/>
      <w:lvlJc w:val="left"/>
      <w:pPr>
        <w:ind w:left="4151" w:hanging="1264"/>
      </w:pPr>
      <w:rPr>
        <w:rFonts w:hint="default"/>
      </w:rPr>
    </w:lvl>
    <w:lvl w:ilvl="2">
      <w:start w:val="0"/>
      <w:numFmt w:val="bullet"/>
      <w:lvlText w:val="•"/>
      <w:lvlJc w:val="left"/>
      <w:pPr>
        <w:ind w:left="5523" w:hanging="1264"/>
      </w:pPr>
      <w:rPr>
        <w:rFonts w:hint="default"/>
      </w:rPr>
    </w:lvl>
    <w:lvl w:ilvl="3">
      <w:start w:val="0"/>
      <w:numFmt w:val="bullet"/>
      <w:lvlText w:val="•"/>
      <w:lvlJc w:val="left"/>
      <w:pPr>
        <w:ind w:left="6895" w:hanging="1264"/>
      </w:pPr>
      <w:rPr>
        <w:rFonts w:hint="default"/>
      </w:rPr>
    </w:lvl>
    <w:lvl w:ilvl="4">
      <w:start w:val="0"/>
      <w:numFmt w:val="bullet"/>
      <w:lvlText w:val="•"/>
      <w:lvlJc w:val="left"/>
      <w:pPr>
        <w:ind w:left="8267" w:hanging="1264"/>
      </w:pPr>
      <w:rPr>
        <w:rFonts w:hint="default"/>
      </w:rPr>
    </w:lvl>
    <w:lvl w:ilvl="5">
      <w:start w:val="0"/>
      <w:numFmt w:val="bullet"/>
      <w:lvlText w:val="•"/>
      <w:lvlJc w:val="left"/>
      <w:pPr>
        <w:ind w:left="9639" w:hanging="1264"/>
      </w:pPr>
      <w:rPr>
        <w:rFonts w:hint="default"/>
      </w:rPr>
    </w:lvl>
    <w:lvl w:ilvl="6">
      <w:start w:val="0"/>
      <w:numFmt w:val="bullet"/>
      <w:lvlText w:val="•"/>
      <w:lvlJc w:val="left"/>
      <w:pPr>
        <w:ind w:left="11011" w:hanging="1264"/>
      </w:pPr>
      <w:rPr>
        <w:rFonts w:hint="default"/>
      </w:rPr>
    </w:lvl>
    <w:lvl w:ilvl="7">
      <w:start w:val="0"/>
      <w:numFmt w:val="bullet"/>
      <w:lvlText w:val="•"/>
      <w:lvlJc w:val="left"/>
      <w:pPr>
        <w:ind w:left="12383" w:hanging="1264"/>
      </w:pPr>
      <w:rPr>
        <w:rFonts w:hint="default"/>
      </w:rPr>
    </w:lvl>
    <w:lvl w:ilvl="8">
      <w:start w:val="0"/>
      <w:numFmt w:val="bullet"/>
      <w:lvlText w:val="•"/>
      <w:lvlJc w:val="left"/>
      <w:pPr>
        <w:ind w:left="13755" w:hanging="1264"/>
      </w:pPr>
      <w:rPr>
        <w:rFonts w:hint="default"/>
      </w:rPr>
    </w:lvl>
  </w:abstractNum>
  <w:num w:numId="1">
    <w:abstractNumId w:val="11"/>
  </w:num>
  <w:num w:numId="2">
    <w:abstractNumId w:val="25"/>
  </w:num>
  <w:num w:numId="3">
    <w:abstractNumId w:val="18"/>
  </w:num>
  <w:num w:numId="4">
    <w:abstractNumId w:val="24"/>
  </w:num>
  <w:num w:numId="5">
    <w:abstractNumId w:val="29"/>
  </w:num>
  <w:num w:numId="6">
    <w:abstractNumId w:val="1"/>
  </w:num>
  <w:num w:numId="7">
    <w:abstractNumId w:val="13"/>
  </w:num>
  <w:num w:numId="8">
    <w:abstractNumId w:val="6"/>
  </w:num>
  <w:num w:numId="9">
    <w:abstractNumId w:val="12"/>
  </w:num>
  <w:num w:numId="10">
    <w:abstractNumId w:val="17"/>
  </w:num>
  <w:num w:numId="11">
    <w:abstractNumId w:val="27"/>
  </w:num>
  <w:num w:numId="12">
    <w:abstractNumId w:val="10"/>
  </w:num>
  <w:num w:numId="13">
    <w:abstractNumId w:val="7"/>
  </w:num>
  <w:num w:numId="14">
    <w:abstractNumId w:val="30"/>
  </w:num>
  <w:num w:numId="15">
    <w:abstractNumId w:val="8"/>
  </w:num>
  <w:num w:numId="16">
    <w:abstractNumId w:val="15"/>
  </w:num>
  <w:num w:numId="17">
    <w:abstractNumId w:val="19"/>
  </w:num>
  <w:num w:numId="18">
    <w:abstractNumId w:val="9"/>
  </w:num>
  <w:num w:numId="19">
    <w:abstractNumId w:val="20"/>
  </w:num>
  <w:num w:numId="20">
    <w:abstractNumId w:val="2"/>
  </w:num>
  <w:num w:numId="21">
    <w:abstractNumId w:val="16"/>
  </w:num>
  <w:num w:numId="22">
    <w:abstractNumId w:val="23"/>
  </w:num>
  <w:num w:numId="23">
    <w:abstractNumId w:val="3"/>
  </w:num>
  <w:num w:numId="24">
    <w:abstractNumId w:val="22"/>
  </w:num>
  <w:num w:numId="25">
    <w:abstractNumId w:val="26"/>
  </w:num>
  <w:num w:numId="26">
    <w:abstractNumId w:val="0"/>
  </w:num>
  <w:num w:numId="27">
    <w:abstractNumId w:val="28"/>
  </w:num>
  <w:num w:numId="28">
    <w:abstractNumId w:val="14"/>
  </w:num>
  <w:num w:numId="29">
    <w:abstractNumId w:val="5"/>
  </w:num>
  <w:num w:numId="30">
    <w:abstractNumId w:val="21"/>
  </w:num>
  <w:num w:numId="31">
    <w:abstractNumId w:val="4"/>
  </w:num>
  <w:num w:numId="32">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70"/>
      <w:ind w:left="2921"/>
      <w:outlineLvl w:val="0"/>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spacing w:before="362"/>
      <w:ind w:left="681" w:firstLine="838"/>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3.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6.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footer" Target="footer16.xml" /><Relationship Id="rId41" Type="http://schemas.openxmlformats.org/officeDocument/2006/relationships/header" Target="header17.xml" /><Relationship Id="rId42" Type="http://schemas.openxmlformats.org/officeDocument/2006/relationships/footer" Target="footer17.xm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header" Target="header19.xml" /><Relationship Id="rId46" Type="http://schemas.openxmlformats.org/officeDocument/2006/relationships/footer" Target="footer19.xml" /><Relationship Id="rId47" Type="http://schemas.openxmlformats.org/officeDocument/2006/relationships/header" Target="header20.xml" /><Relationship Id="rId48" Type="http://schemas.openxmlformats.org/officeDocument/2006/relationships/footer" Target="footer20.xml" /><Relationship Id="rId49" Type="http://schemas.openxmlformats.org/officeDocument/2006/relationships/header" Target="header21.xml" /><Relationship Id="rId5" Type="http://schemas.openxmlformats.org/officeDocument/2006/relationships/footer" Target="footer1.xml" /><Relationship Id="rId50" Type="http://schemas.openxmlformats.org/officeDocument/2006/relationships/footer" Target="footer21.xml" /><Relationship Id="rId51" Type="http://schemas.openxmlformats.org/officeDocument/2006/relationships/header" Target="header22.xml" /><Relationship Id="rId52" Type="http://schemas.openxmlformats.org/officeDocument/2006/relationships/footer" Target="footer22.xml" /><Relationship Id="rId53" Type="http://schemas.openxmlformats.org/officeDocument/2006/relationships/header" Target="header23.xml" /><Relationship Id="rId54" Type="http://schemas.openxmlformats.org/officeDocument/2006/relationships/footer" Target="footer23.xml" /><Relationship Id="rId55" Type="http://schemas.openxmlformats.org/officeDocument/2006/relationships/header" Target="header24.xml" /><Relationship Id="rId56" Type="http://schemas.openxmlformats.org/officeDocument/2006/relationships/footer" Target="footer24.xml" /><Relationship Id="rId57" Type="http://schemas.openxmlformats.org/officeDocument/2006/relationships/header" Target="header25.xml" /><Relationship Id="rId58" Type="http://schemas.openxmlformats.org/officeDocument/2006/relationships/footer" Target="footer25.xml" /><Relationship Id="rId59" Type="http://schemas.openxmlformats.org/officeDocument/2006/relationships/image" Target="media/image8.png" /><Relationship Id="rId6" Type="http://schemas.openxmlformats.org/officeDocument/2006/relationships/header" Target="header2.xml" /><Relationship Id="rId60" Type="http://schemas.openxmlformats.org/officeDocument/2006/relationships/image" Target="media/image9.png" /><Relationship Id="rId61" Type="http://schemas.openxmlformats.org/officeDocument/2006/relationships/header" Target="header26.xml" /><Relationship Id="rId62" Type="http://schemas.openxmlformats.org/officeDocument/2006/relationships/footer" Target="footer26.xml" /><Relationship Id="rId63" Type="http://schemas.openxmlformats.org/officeDocument/2006/relationships/hyperlink" Target="https://d.book118.com/806000050000010042" TargetMode="Externa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7.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7.png" /></Relationships>
</file>

<file path=word/_rels/header18.xml.rels><?xml version="1.0" encoding="utf-8" standalone="yes"?><Relationships xmlns="http://schemas.openxmlformats.org/package/2006/relationships"><Relationship Id="rId1" Type="http://schemas.openxmlformats.org/officeDocument/2006/relationships/image" Target="media/image7.png" /></Relationships>
</file>

<file path=word/_rels/header19.xml.rels><?xml version="1.0" encoding="utf-8" standalone="yes"?><Relationships xmlns="http://schemas.openxmlformats.org/package/2006/relationships"><Relationship Id="rId1" Type="http://schemas.openxmlformats.org/officeDocument/2006/relationships/image" Target="media/image7.png" /></Relationships>
</file>

<file path=word/_rels/header20.xml.rels><?xml version="1.0" encoding="utf-8" standalone="yes"?><Relationships xmlns="http://schemas.openxmlformats.org/package/2006/relationships"><Relationship Id="rId1" Type="http://schemas.openxmlformats.org/officeDocument/2006/relationships/image" Target="media/image7.png" /></Relationships>
</file>

<file path=word/_rels/header21.xml.rels><?xml version="1.0" encoding="utf-8" standalone="yes"?><Relationships xmlns="http://schemas.openxmlformats.org/package/2006/relationships"><Relationship Id="rId1" Type="http://schemas.openxmlformats.org/officeDocument/2006/relationships/image" Target="media/image7.png" /></Relationships>
</file>

<file path=word/_rels/header22.xml.rels><?xml version="1.0" encoding="utf-8" standalone="yes"?><Relationships xmlns="http://schemas.openxmlformats.org/package/2006/relationships"><Relationship Id="rId1" Type="http://schemas.openxmlformats.org/officeDocument/2006/relationships/image" Target="media/image7.png" /></Relationships>
</file>

<file path=word/_rels/header23.xml.rels><?xml version="1.0" encoding="utf-8" standalone="yes"?><Relationships xmlns="http://schemas.openxmlformats.org/package/2006/relationships"><Relationship Id="rId1" Type="http://schemas.openxmlformats.org/officeDocument/2006/relationships/image" Target="media/image7.png" /></Relationships>
</file>

<file path=word/_rels/header24.xml.rels><?xml version="1.0" encoding="utf-8" standalone="yes"?><Relationships xmlns="http://schemas.openxmlformats.org/package/2006/relationships"><Relationship Id="rId1" Type="http://schemas.openxmlformats.org/officeDocument/2006/relationships/image" Target="media/image7.png" /></Relationships>
</file>

<file path=word/_rels/header25.xml.rels><?xml version="1.0" encoding="utf-8" standalone="yes"?><Relationships xmlns="http://schemas.openxmlformats.org/package/2006/relationships"><Relationship Id="rId1" Type="http://schemas.openxmlformats.org/officeDocument/2006/relationships/image" Target="media/image7.png" /></Relationships>
</file>

<file path=word/_rels/header26.xml.rels><?xml version="1.0" encoding="utf-8" standalone="yes"?><Relationships xmlns="http://schemas.openxmlformats.org/package/2006/relationships"><Relationship Id="rId1" Type="http://schemas.openxmlformats.org/officeDocument/2006/relationships/image" Target="media/image7.png" /></Relationships>
</file>

<file path=word/_rels/header27.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2024-01-03T20:50:51Z</dcterms:created>
  <dcterms:modified xsi:type="dcterms:W3CDTF">2024-01-03T20:50:51Z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2024-01-03T00:00:00Z</vt:filetime>
  </property>
</Properties>
</file>