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新型电子时间继电器相关行业公司成立报告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_Toc28125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5" w:history="1">
        <w:r>
          <w:rPr>
            <w:rFonts w:ascii="仿宋" w:eastAsia="仿宋" w:hAnsi="仿宋" w:cs="仿宋" w:hint="eastAsia"/>
            <w:lang w:eastAsia="zh-CN"/>
          </w:rPr>
          <w:t>(七)、新型电子时间继电器项目建设必要性分析</w:t>
        </w:r>
        <w:r>
          <w:tab/>
        </w:r>
        <w:r>
          <w:fldChar w:fldCharType="begin"/>
        </w:r>
        <w:r>
          <w:instrText xml:space="preserve"> PAGEREF _Toc25585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_Toc17711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_Toc16827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_Toc3930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_Toc21760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_Toc28667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_Toc18402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_Toc9551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eastAsia="zh-CN"/>
          </w:rPr>
          <w:t>(一)、新型电子时间继电器项目背景分析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(二)、新型电子时间继电器项目建设必要性分析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_Toc23154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_Toc29506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_Toc31930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eastAsia="zh-CN"/>
          </w:rPr>
          <w:t>(五)、新型电子时间继电器项目总投资</w:t>
        </w:r>
        <w:r>
          <w:tab/>
        </w:r>
        <w:r>
          <w:fldChar w:fldCharType="begin"/>
        </w:r>
        <w:r>
          <w:instrText xml:space="preserve"> PAGEREF _Toc11871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88" w:history="1">
        <w:r>
          <w:rPr>
            <w:rFonts w:ascii="仿宋" w:eastAsia="仿宋" w:hAnsi="仿宋" w:cs="仿宋" w:hint="eastAsia"/>
            <w:lang w:eastAsia="zh-CN"/>
          </w:rPr>
          <w:t>八、新型电子时间继电器项目经济效益</w:t>
        </w:r>
        <w:r>
          <w:tab/>
        </w:r>
        <w:r>
          <w:fldChar w:fldCharType="begin"/>
        </w:r>
        <w:r>
          <w:instrText xml:space="preserve"> PAGEREF _Toc17788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" w:history="1">
        <w:r>
          <w:rPr>
            <w:rFonts w:ascii="仿宋" w:eastAsia="仿宋" w:hAnsi="仿宋" w:cs="仿宋" w:hint="eastAsia"/>
            <w:lang w:eastAsia="zh-CN"/>
          </w:rPr>
          <w:t>(三)、新型电子时间继电器项目盈利能力分析</w:t>
        </w:r>
        <w:r>
          <w:tab/>
        </w:r>
        <w:r>
          <w:fldChar w:fldCharType="begin"/>
        </w:r>
        <w:r>
          <w:instrText xml:space="preserve"> PAGEREF _Toc427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_Toc25265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_Toc28135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_Toc21911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_Toc12404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(一)、社会责任新型电子时间继电器项目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_Toc32707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_Toc18151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(二)、合作新型电子时间继电器项目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_Toc13151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2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3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47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https://d.book118.com/806010155231010035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新型电子时间继电器相关行业公司成立报告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新型电子时间继电器相关行业公司成立报告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新型电子时间继电器相关行业公司成立报告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新型电子时间继电器相关行业公司成立报告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新型电子时间继电器相关行业公司成立报告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6010155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2024-01-01T13:44:00Z</dcterms:created>
  <dcterms:modified xsi:type="dcterms:W3CDTF">2024-01-01T13:45:10Z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A3F80F0FBB92472BBB1B99EC3A5FBB87_11</vt:lpwstr>
  </property>
  <property fmtid="{D5CDD505-2E9C-101B-9397-08002B2CF9AE}" pid="3" name="KSOProductBuildVer">
    <vt:lpwstr>2052-12.1.0.16120</vt:lpwstr>
  </property>
</Properties>
</file>