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1" w:line="314" w:lineRule="exact"/>
        <w:ind w:left="43"/>
        <w:rPr>
          <w:rFonts w:ascii="SimHei" w:eastAsia="SimHei" w:hAnsi="SimHei" w:cs="SimHei"/>
          <w:sz w:val="20"/>
          <w:szCs w:val="20"/>
        </w:rPr>
      </w:pPr>
      <w:r>
        <w:drawing>
          <wp:anchor distT="0" distB="0" distL="0" distR="0" simplePos="0" relativeHeight="251658240" behindDoc="0" locked="0" layoutInCell="0" allowOverlap="1">
            <wp:simplePos x="0" y="0"/>
            <wp:positionH relativeFrom="page">
              <wp:posOffset>899202</wp:posOffset>
            </wp:positionH>
            <wp:positionV relativeFrom="page">
              <wp:posOffset>2694882</wp:posOffset>
            </wp:positionV>
            <wp:extent cx="6120417" cy="952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0417" cy="9525"/>
                    </a:xfrm>
                    <a:prstGeom prst="rect">
                      <a:avLst/>
                    </a:prstGeom>
                  </pic:spPr>
                </pic:pic>
              </a:graphicData>
            </a:graphic>
          </wp:anchor>
        </w:drawing>
      </w:r>
      <w:r>
        <w:rPr>
          <w:rFonts w:ascii="SimHei" w:eastAsia="SimHei" w:hAnsi="SimHei" w:cs="SimHei"/>
          <w:position w:val="11"/>
          <w:sz w:val="20"/>
          <w:szCs w:val="20"/>
        </w:rPr>
        <w:t>ICS</w:t>
      </w:r>
      <w:r>
        <w:rPr>
          <w:rFonts w:ascii="SimHei" w:eastAsia="SimHei" w:hAnsi="SimHei" w:cs="SimHei"/>
          <w:spacing w:val="2"/>
          <w:position w:val="11"/>
          <w:sz w:val="20"/>
          <w:szCs w:val="20"/>
        </w:rPr>
        <w:t xml:space="preserve"> </w:t>
      </w:r>
      <w:r>
        <w:rPr>
          <w:rFonts w:ascii="SimHei" w:eastAsia="SimHei" w:hAnsi="SimHei" w:cs="SimHei"/>
          <w:spacing w:val="1"/>
          <w:position w:val="11"/>
          <w:sz w:val="20"/>
          <w:szCs w:val="20"/>
        </w:rPr>
        <w:t>03.060</w:t>
      </w:r>
    </w:p>
    <w:p>
      <w:pPr>
        <w:spacing w:line="191" w:lineRule="auto"/>
        <w:ind w:left="9"/>
        <w:rPr>
          <w:rFonts w:ascii="SimHei" w:eastAsia="SimHei" w:hAnsi="SimHei" w:cs="SimHei"/>
          <w:sz w:val="20"/>
          <w:szCs w:val="20"/>
        </w:rPr>
      </w:pPr>
      <w:r>
        <w:rPr>
          <w:rFonts w:ascii="SimHei" w:eastAsia="SimHei" w:hAnsi="SimHei" w:cs="SimHei"/>
          <w:sz w:val="20"/>
          <w:szCs w:val="20"/>
        </w:rPr>
        <w:t>CCS</w:t>
      </w:r>
      <w:r>
        <w:rPr>
          <w:rFonts w:ascii="SimHei" w:eastAsia="SimHei" w:hAnsi="SimHei" w:cs="SimHei"/>
          <w:spacing w:val="12"/>
          <w:sz w:val="20"/>
          <w:szCs w:val="20"/>
        </w:rPr>
        <w:t xml:space="preserve"> </w:t>
      </w:r>
      <w:r>
        <w:rPr>
          <w:rFonts w:ascii="SimHei" w:eastAsia="SimHei" w:hAnsi="SimHei" w:cs="SimHei"/>
          <w:sz w:val="20"/>
          <w:szCs w:val="20"/>
        </w:rPr>
        <w:t>A</w:t>
      </w:r>
      <w:r>
        <w:rPr>
          <w:rFonts w:ascii="SimHei" w:eastAsia="SimHei" w:hAnsi="SimHei" w:cs="SimHei"/>
          <w:spacing w:val="11"/>
          <w:sz w:val="20"/>
          <w:szCs w:val="20"/>
        </w:rPr>
        <w:t xml:space="preserve"> </w:t>
      </w:r>
      <w:r>
        <w:rPr>
          <w:rFonts w:ascii="SimHei" w:eastAsia="SimHei" w:hAnsi="SimHei" w:cs="SimHei"/>
          <w:spacing w:val="11"/>
          <w:sz w:val="20"/>
          <w:szCs w:val="20"/>
        </w:rPr>
        <w:t>11</w:t>
      </w:r>
    </w:p>
    <w:p>
      <w:pPr>
        <w:spacing w:line="312" w:lineRule="auto"/>
        <w:rPr>
          <w:rFonts w:ascii="Arial"/>
          <w:sz w:val="21"/>
        </w:rPr>
      </w:pPr>
    </w:p>
    <w:p>
      <w:pPr>
        <w:spacing w:line="312" w:lineRule="auto"/>
        <w:rPr>
          <w:rFonts w:ascii="Arial"/>
          <w:sz w:val="21"/>
        </w:rPr>
      </w:pPr>
    </w:p>
    <w:p>
      <w:pPr>
        <w:spacing w:line="313" w:lineRule="auto"/>
        <w:rPr>
          <w:rFonts w:ascii="Arial"/>
          <w:sz w:val="21"/>
        </w:rPr>
      </w:pPr>
    </w:p>
    <w:p>
      <w:pPr>
        <w:spacing w:before="169" w:line="224" w:lineRule="auto"/>
        <w:ind w:left="92"/>
        <w:rPr>
          <w:rFonts w:ascii="SimHei" w:eastAsia="SimHei" w:hAnsi="SimHei" w:cs="SimHei"/>
          <w:sz w:val="52"/>
          <w:szCs w:val="52"/>
        </w:rPr>
      </w:pPr>
      <w:r>
        <w:rPr>
          <w:rFonts w:ascii="SimHei" w:eastAsia="SimHei" w:hAnsi="SimHei" w:cs="SimHei"/>
          <w:spacing w:val="-29"/>
          <w:sz w:val="52"/>
          <w:szCs w:val="52"/>
        </w:rPr>
        <w:t>中</w:t>
      </w:r>
      <w:r>
        <w:rPr>
          <w:rFonts w:ascii="SimHei" w:eastAsia="SimHei" w:hAnsi="SimHei" w:cs="SimHei"/>
          <w:spacing w:val="-28"/>
          <w:sz w:val="52"/>
          <w:szCs w:val="52"/>
        </w:rPr>
        <w:t xml:space="preserve"> </w:t>
      </w:r>
      <w:r>
        <w:rPr>
          <w:rFonts w:ascii="SimHei" w:eastAsia="SimHei" w:hAnsi="SimHei" w:cs="SimHei"/>
          <w:spacing w:val="-28"/>
          <w:sz w:val="52"/>
          <w:szCs w:val="52"/>
        </w:rPr>
        <w:t>华</w:t>
      </w:r>
    </w:p>
    <w:p>
      <w:pPr>
        <w:spacing w:line="14" w:lineRule="auto"/>
        <w:rPr>
          <w:rFonts w:ascii="Arial"/>
          <w:sz w:val="2"/>
        </w:rPr>
      </w:pPr>
      <w:r>
        <w:rPr>
          <w:rFonts w:ascii="Arial" w:eastAsia="Arial" w:hAnsi="Arial" w:cs="Arial"/>
          <w:sz w:val="2"/>
          <w:szCs w:val="2"/>
        </w:rPr>
        <w:br w:type="column"/>
      </w:r>
    </w:p>
    <w:p>
      <w:pPr>
        <w:spacing w:line="324" w:lineRule="auto"/>
        <w:rPr>
          <w:rFonts w:ascii="Arial"/>
          <w:sz w:val="21"/>
        </w:rPr>
      </w:pPr>
    </w:p>
    <w:p>
      <w:pPr>
        <w:spacing w:before="274" w:line="186" w:lineRule="auto"/>
        <w:ind w:left="5667"/>
        <w:rPr>
          <w:rFonts w:ascii="Times New Roman" w:eastAsia="Times New Roman" w:hAnsi="Times New Roman" w:cs="Times New Roman"/>
          <w:sz w:val="95"/>
          <w:szCs w:val="95"/>
        </w:rPr>
      </w:pPr>
      <w:r>
        <w:rPr>
          <w:rFonts w:ascii="Times New Roman" w:eastAsia="Times New Roman" w:hAnsi="Times New Roman" w:cs="Times New Roman"/>
          <w:b/>
          <w:bCs/>
          <w:spacing w:val="415"/>
          <w:sz w:val="95"/>
          <w:szCs w:val="95"/>
        </w:rPr>
        <w:t>JR</w:t>
      </w:r>
    </w:p>
    <w:p>
      <w:pPr>
        <w:spacing w:before="316" w:line="222" w:lineRule="auto"/>
        <w:rPr>
          <w:rFonts w:ascii="SimHei" w:eastAsia="SimHei" w:hAnsi="SimHei" w:cs="SimHei"/>
          <w:sz w:val="52"/>
          <w:szCs w:val="52"/>
        </w:rPr>
      </w:pPr>
      <w:r>
        <w:rPr>
          <w:rFonts w:ascii="SimHei" w:eastAsia="SimHei" w:hAnsi="SimHei" w:cs="SimHei"/>
          <w:spacing w:val="-30"/>
          <w:sz w:val="52"/>
          <w:szCs w:val="52"/>
        </w:rPr>
        <w:t>人</w:t>
      </w:r>
      <w:r>
        <w:rPr>
          <w:rFonts w:ascii="SimHei" w:eastAsia="SimHei" w:hAnsi="SimHei" w:cs="SimHei"/>
          <w:spacing w:val="-22"/>
          <w:sz w:val="52"/>
          <w:szCs w:val="52"/>
        </w:rPr>
        <w:t xml:space="preserve"> </w:t>
      </w:r>
      <w:r>
        <w:rPr>
          <w:rFonts w:ascii="SimHei" w:eastAsia="SimHei" w:hAnsi="SimHei" w:cs="SimHei"/>
          <w:spacing w:val="-22"/>
          <w:sz w:val="52"/>
          <w:szCs w:val="52"/>
        </w:rPr>
        <w:t>民</w:t>
      </w:r>
      <w:r>
        <w:rPr>
          <w:rFonts w:ascii="SimHei" w:eastAsia="SimHei" w:hAnsi="SimHei" w:cs="SimHei"/>
          <w:spacing w:val="-22"/>
          <w:sz w:val="52"/>
          <w:szCs w:val="52"/>
        </w:rPr>
        <w:t xml:space="preserve"> </w:t>
      </w:r>
      <w:r>
        <w:rPr>
          <w:rFonts w:ascii="SimHei" w:eastAsia="SimHei" w:hAnsi="SimHei" w:cs="SimHei"/>
          <w:spacing w:val="-22"/>
          <w:sz w:val="52"/>
          <w:szCs w:val="52"/>
        </w:rPr>
        <w:t>共</w:t>
      </w:r>
      <w:r>
        <w:rPr>
          <w:rFonts w:ascii="SimHei" w:eastAsia="SimHei" w:hAnsi="SimHei" w:cs="SimHei"/>
          <w:spacing w:val="-22"/>
          <w:sz w:val="52"/>
          <w:szCs w:val="52"/>
        </w:rPr>
        <w:t xml:space="preserve"> </w:t>
      </w:r>
      <w:r>
        <w:rPr>
          <w:rFonts w:ascii="SimHei" w:eastAsia="SimHei" w:hAnsi="SimHei" w:cs="SimHei"/>
          <w:spacing w:val="-22"/>
          <w:sz w:val="52"/>
          <w:szCs w:val="52"/>
        </w:rPr>
        <w:t>和</w:t>
      </w:r>
      <w:r>
        <w:rPr>
          <w:rFonts w:ascii="SimHei" w:eastAsia="SimHei" w:hAnsi="SimHei" w:cs="SimHei"/>
          <w:spacing w:val="-22"/>
          <w:sz w:val="52"/>
          <w:szCs w:val="52"/>
        </w:rPr>
        <w:t xml:space="preserve"> </w:t>
      </w:r>
      <w:r>
        <w:rPr>
          <w:rFonts w:ascii="SimHei" w:eastAsia="SimHei" w:hAnsi="SimHei" w:cs="SimHei"/>
          <w:spacing w:val="-22"/>
          <w:sz w:val="52"/>
          <w:szCs w:val="52"/>
        </w:rPr>
        <w:t>国</w:t>
      </w:r>
      <w:r>
        <w:rPr>
          <w:rFonts w:ascii="SimHei" w:eastAsia="SimHei" w:hAnsi="SimHei" w:cs="SimHei"/>
          <w:spacing w:val="-22"/>
          <w:sz w:val="52"/>
          <w:szCs w:val="52"/>
        </w:rPr>
        <w:t xml:space="preserve"> </w:t>
      </w:r>
      <w:r>
        <w:rPr>
          <w:rFonts w:ascii="SimHei" w:eastAsia="SimHei" w:hAnsi="SimHei" w:cs="SimHei"/>
          <w:spacing w:val="-22"/>
          <w:sz w:val="52"/>
          <w:szCs w:val="52"/>
        </w:rPr>
        <w:t>金</w:t>
      </w:r>
      <w:r>
        <w:rPr>
          <w:rFonts w:ascii="SimHei" w:eastAsia="SimHei" w:hAnsi="SimHei" w:cs="SimHei"/>
          <w:spacing w:val="-22"/>
          <w:sz w:val="52"/>
          <w:szCs w:val="52"/>
        </w:rPr>
        <w:t xml:space="preserve"> </w:t>
      </w:r>
      <w:r>
        <w:rPr>
          <w:rFonts w:ascii="SimHei" w:eastAsia="SimHei" w:hAnsi="SimHei" w:cs="SimHei"/>
          <w:spacing w:val="-22"/>
          <w:sz w:val="52"/>
          <w:szCs w:val="52"/>
        </w:rPr>
        <w:t>融</w:t>
      </w:r>
      <w:r>
        <w:rPr>
          <w:rFonts w:ascii="SimHei" w:eastAsia="SimHei" w:hAnsi="SimHei" w:cs="SimHei"/>
          <w:spacing w:val="-22"/>
          <w:sz w:val="52"/>
          <w:szCs w:val="52"/>
        </w:rPr>
        <w:t xml:space="preserve"> </w:t>
      </w:r>
      <w:r>
        <w:rPr>
          <w:rFonts w:ascii="SimHei" w:eastAsia="SimHei" w:hAnsi="SimHei" w:cs="SimHei"/>
          <w:spacing w:val="-22"/>
          <w:sz w:val="52"/>
          <w:szCs w:val="52"/>
        </w:rPr>
        <w:t>行</w:t>
      </w:r>
      <w:r>
        <w:rPr>
          <w:rFonts w:ascii="SimHei" w:eastAsia="SimHei" w:hAnsi="SimHei" w:cs="SimHei"/>
          <w:spacing w:val="-22"/>
          <w:sz w:val="52"/>
          <w:szCs w:val="52"/>
        </w:rPr>
        <w:t xml:space="preserve"> </w:t>
      </w:r>
      <w:r>
        <w:rPr>
          <w:rFonts w:ascii="SimHei" w:eastAsia="SimHei" w:hAnsi="SimHei" w:cs="SimHei"/>
          <w:spacing w:val="-22"/>
          <w:sz w:val="52"/>
          <w:szCs w:val="52"/>
        </w:rPr>
        <w:t>业</w:t>
      </w:r>
      <w:r>
        <w:rPr>
          <w:rFonts w:ascii="SimHei" w:eastAsia="SimHei" w:hAnsi="SimHei" w:cs="SimHei"/>
          <w:spacing w:val="-22"/>
          <w:sz w:val="52"/>
          <w:szCs w:val="52"/>
        </w:rPr>
        <w:t xml:space="preserve"> </w:t>
      </w:r>
      <w:r>
        <w:rPr>
          <w:rFonts w:ascii="SimHei" w:eastAsia="SimHei" w:hAnsi="SimHei" w:cs="SimHei"/>
          <w:spacing w:val="-22"/>
          <w:sz w:val="52"/>
          <w:szCs w:val="52"/>
        </w:rPr>
        <w:t>标</w:t>
      </w:r>
      <w:r>
        <w:rPr>
          <w:rFonts w:ascii="SimHei" w:eastAsia="SimHei" w:hAnsi="SimHei" w:cs="SimHei"/>
          <w:spacing w:val="-22"/>
          <w:sz w:val="52"/>
          <w:szCs w:val="52"/>
        </w:rPr>
        <w:t xml:space="preserve"> </w:t>
      </w:r>
      <w:r>
        <w:rPr>
          <w:rFonts w:ascii="SimHei" w:eastAsia="SimHei" w:hAnsi="SimHei" w:cs="SimHei"/>
          <w:spacing w:val="-22"/>
          <w:sz w:val="52"/>
          <w:szCs w:val="52"/>
        </w:rPr>
        <w:t>准</w:t>
      </w:r>
    </w:p>
    <w:p>
      <w:pPr>
        <w:spacing w:line="275" w:lineRule="auto"/>
        <w:rPr>
          <w:rFonts w:ascii="Arial"/>
          <w:sz w:val="21"/>
        </w:rPr>
      </w:pPr>
    </w:p>
    <w:p>
      <w:pPr>
        <w:spacing w:before="91" w:line="503" w:lineRule="exact"/>
        <w:ind w:right="237"/>
        <w:jc w:val="right"/>
        <w:rPr>
          <w:rFonts w:ascii="SimHei" w:eastAsia="SimHei" w:hAnsi="SimHei" w:cs="SimHei"/>
          <w:sz w:val="28"/>
          <w:szCs w:val="28"/>
        </w:rPr>
      </w:pPr>
      <w:r>
        <w:rPr>
          <w:rFonts w:ascii="SimHei" w:eastAsia="SimHei" w:hAnsi="SimHei" w:cs="SimHei"/>
          <w:position w:val="16"/>
          <w:sz w:val="28"/>
          <w:szCs w:val="28"/>
        </w:rPr>
        <w:t>JR</w:t>
      </w:r>
      <w:r>
        <w:rPr>
          <w:rFonts w:ascii="SimHei" w:eastAsia="SimHei" w:hAnsi="SimHei" w:cs="SimHei"/>
          <w:spacing w:val="-1"/>
          <w:position w:val="16"/>
          <w:sz w:val="28"/>
          <w:szCs w:val="28"/>
        </w:rPr>
        <w:t>/</w:t>
      </w:r>
      <w:r>
        <w:rPr>
          <w:rFonts w:ascii="SimHei" w:eastAsia="SimHei" w:hAnsi="SimHei" w:cs="SimHei"/>
          <w:position w:val="16"/>
          <w:sz w:val="28"/>
          <w:szCs w:val="28"/>
        </w:rPr>
        <w:t>T</w:t>
      </w:r>
      <w:r>
        <w:rPr>
          <w:rFonts w:ascii="SimHei" w:eastAsia="SimHei" w:hAnsi="SimHei" w:cs="SimHei"/>
          <w:spacing w:val="-1"/>
          <w:position w:val="16"/>
          <w:sz w:val="28"/>
          <w:szCs w:val="28"/>
        </w:rPr>
        <w:t xml:space="preserve"> </w:t>
      </w:r>
      <w:r>
        <w:rPr>
          <w:rFonts w:ascii="SimHei" w:eastAsia="SimHei" w:hAnsi="SimHei" w:cs="SimHei"/>
          <w:spacing w:val="-1"/>
          <w:position w:val="16"/>
          <w:sz w:val="28"/>
          <w:szCs w:val="28"/>
        </w:rPr>
        <w:t>0021.1—202</w:t>
      </w:r>
      <w:r>
        <w:rPr>
          <w:rFonts w:ascii="SimHei" w:eastAsia="SimHei" w:hAnsi="SimHei" w:cs="SimHei"/>
          <w:position w:val="16"/>
          <w:sz w:val="28"/>
          <w:szCs w:val="28"/>
        </w:rPr>
        <w:t>3</w:t>
      </w:r>
    </w:p>
    <w:p>
      <w:pPr>
        <w:spacing w:line="195" w:lineRule="auto"/>
        <w:ind w:right="238"/>
        <w:jc w:val="right"/>
        <w:rPr>
          <w:rFonts w:ascii="SimHei" w:eastAsia="SimHei" w:hAnsi="SimHei" w:cs="SimHei"/>
          <w:sz w:val="20"/>
          <w:szCs w:val="20"/>
        </w:rPr>
      </w:pPr>
      <w:r>
        <w:rPr>
          <w:rFonts w:ascii="SimHei" w:eastAsia="SimHei" w:hAnsi="SimHei" w:cs="SimHei"/>
          <w:spacing w:val="12"/>
          <w:sz w:val="20"/>
          <w:szCs w:val="20"/>
        </w:rPr>
        <w:t>代</w:t>
      </w:r>
      <w:r>
        <w:rPr>
          <w:rFonts w:ascii="SimHei" w:eastAsia="SimHei" w:hAnsi="SimHei" w:cs="SimHei"/>
          <w:spacing w:val="10"/>
          <w:sz w:val="20"/>
          <w:szCs w:val="20"/>
        </w:rPr>
        <w:t>替</w:t>
      </w:r>
      <w:r>
        <w:rPr>
          <w:rFonts w:ascii="SimHei" w:eastAsia="SimHei" w:hAnsi="SimHei" w:cs="SimHei"/>
          <w:sz w:val="20"/>
          <w:szCs w:val="20"/>
        </w:rPr>
        <w:t>JR</w:t>
      </w:r>
      <w:r>
        <w:rPr>
          <w:rFonts w:ascii="SimHei" w:eastAsia="SimHei" w:hAnsi="SimHei" w:cs="SimHei"/>
          <w:spacing w:val="6"/>
          <w:sz w:val="20"/>
          <w:szCs w:val="20"/>
        </w:rPr>
        <w:t>/</w:t>
      </w:r>
      <w:r>
        <w:rPr>
          <w:rFonts w:ascii="SimHei" w:eastAsia="SimHei" w:hAnsi="SimHei" w:cs="SimHei"/>
          <w:sz w:val="20"/>
          <w:szCs w:val="20"/>
        </w:rPr>
        <w:t>T</w:t>
      </w:r>
      <w:r>
        <w:rPr>
          <w:rFonts w:ascii="SimHei" w:eastAsia="SimHei" w:hAnsi="SimHei" w:cs="SimHei"/>
          <w:spacing w:val="6"/>
          <w:sz w:val="20"/>
          <w:szCs w:val="20"/>
        </w:rPr>
        <w:t xml:space="preserve"> </w:t>
      </w:r>
      <w:r>
        <w:rPr>
          <w:rFonts w:ascii="SimHei" w:eastAsia="SimHei" w:hAnsi="SimHei" w:cs="SimHei"/>
          <w:spacing w:val="6"/>
          <w:sz w:val="20"/>
          <w:szCs w:val="20"/>
        </w:rPr>
        <w:t>0021—2004</w:t>
      </w:r>
    </w:p>
    <w:p>
      <w:pPr>
        <w:sectPr>
          <w:pgSz w:w="11906" w:h="16839"/>
          <w:pgMar w:top="517" w:right="847" w:bottom="0" w:left="1416" w:header="0" w:footer="0" w:gutter="0"/>
          <w:cols w:num="2" w:space="708" w:equalWidth="0">
            <w:col w:w="1429" w:space="100"/>
            <w:col w:w="8114" w:space="0"/>
          </w:cols>
        </w:sectPr>
      </w:pPr>
    </w:p>
    <w:p>
      <w:pPr>
        <w:spacing w:line="307" w:lineRule="auto"/>
        <w:rPr>
          <w:rFonts w:ascii="Arial"/>
          <w:sz w:val="21"/>
        </w:rPr>
      </w:pPr>
    </w:p>
    <w:p>
      <w:pPr>
        <w:spacing w:line="20" w:lineRule="exact"/>
        <w:ind w:firstLine="1"/>
        <w:textAlignment w:val="center"/>
      </w:pPr>
      <w:r>
        <w:drawing>
          <wp:inline distT="0" distB="0" distL="0" distR="0">
            <wp:extent cx="6121687" cy="127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21687" cy="12700"/>
                    </a:xfrm>
                    <a:prstGeom prst="rect">
                      <a:avLst/>
                    </a:prstGeom>
                  </pic:spPr>
                </pic:pic>
              </a:graphicData>
            </a:graphic>
          </wp:inline>
        </w:drawing>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169" w:line="256" w:lineRule="auto"/>
        <w:ind w:left="2467" w:right="1813" w:hanging="730"/>
        <w:rPr>
          <w:rFonts w:ascii="SimHei" w:eastAsia="SimHei" w:hAnsi="SimHei" w:cs="SimHei"/>
          <w:sz w:val="52"/>
          <w:szCs w:val="52"/>
        </w:rPr>
      </w:pPr>
      <w:r>
        <w:rPr>
          <w:rFonts w:ascii="SimHei" w:eastAsia="SimHei" w:hAnsi="SimHei" w:cs="SimHei"/>
          <w:spacing w:val="41"/>
          <w:sz w:val="52"/>
          <w:szCs w:val="52"/>
        </w:rPr>
        <w:t>上</w:t>
      </w:r>
      <w:r>
        <w:rPr>
          <w:rFonts w:ascii="SimHei" w:eastAsia="SimHei" w:hAnsi="SimHei" w:cs="SimHei"/>
          <w:spacing w:val="33"/>
          <w:sz w:val="52"/>
          <w:szCs w:val="52"/>
        </w:rPr>
        <w:t>市公司公告电子化规范</w:t>
      </w:r>
      <w:r>
        <w:rPr>
          <w:rFonts w:ascii="SimHei" w:eastAsia="SimHei" w:hAnsi="SimHei" w:cs="SimHei"/>
          <w:sz w:val="52"/>
          <w:szCs w:val="52"/>
        </w:rPr>
        <w:t xml:space="preserve"> </w:t>
      </w:r>
      <w:r>
        <w:rPr>
          <w:rFonts w:ascii="SimHei" w:eastAsia="SimHei" w:hAnsi="SimHei" w:cs="SimHei"/>
          <w:spacing w:val="-28"/>
          <w:sz w:val="52"/>
          <w:szCs w:val="52"/>
        </w:rPr>
        <w:t>第</w:t>
      </w:r>
      <w:r>
        <w:rPr>
          <w:rFonts w:ascii="SimHei" w:eastAsia="SimHei" w:hAnsi="SimHei" w:cs="SimHei"/>
          <w:spacing w:val="-25"/>
          <w:sz w:val="52"/>
          <w:szCs w:val="52"/>
        </w:rPr>
        <w:t xml:space="preserve"> </w:t>
      </w:r>
      <w:r>
        <w:rPr>
          <w:rFonts w:ascii="SimHei" w:eastAsia="SimHei" w:hAnsi="SimHei" w:cs="SimHei"/>
          <w:spacing w:val="-25"/>
          <w:sz w:val="52"/>
          <w:szCs w:val="52"/>
        </w:rPr>
        <w:t>1</w:t>
      </w:r>
      <w:r>
        <w:rPr>
          <w:rFonts w:ascii="SimHei" w:eastAsia="SimHei" w:hAnsi="SimHei" w:cs="SimHei"/>
          <w:spacing w:val="-25"/>
          <w:sz w:val="52"/>
          <w:szCs w:val="52"/>
        </w:rPr>
        <w:t xml:space="preserve"> </w:t>
      </w:r>
      <w:r>
        <w:rPr>
          <w:rFonts w:ascii="SimHei" w:eastAsia="SimHei" w:hAnsi="SimHei" w:cs="SimHei"/>
          <w:spacing w:val="-25"/>
          <w:sz w:val="52"/>
          <w:szCs w:val="52"/>
        </w:rPr>
        <w:t>部分：公告分类</w:t>
      </w:r>
    </w:p>
    <w:p>
      <w:pPr>
        <w:spacing w:before="290" w:line="287" w:lineRule="auto"/>
        <w:ind w:left="2353" w:right="652" w:hanging="1750"/>
        <w:rPr>
          <w:rFonts w:ascii="SimHei" w:eastAsia="SimHei" w:hAnsi="SimHei" w:cs="SimHei"/>
          <w:sz w:val="28"/>
          <w:szCs w:val="28"/>
        </w:rPr>
      </w:pPr>
      <w:r>
        <w:rPr>
          <w:rFonts w:ascii="SimHei" w:eastAsia="SimHei" w:hAnsi="SimHei" w:cs="SimHei"/>
          <w:spacing w:val="-5"/>
          <w:sz w:val="28"/>
          <w:szCs w:val="28"/>
        </w:rPr>
        <w:t>Electronic</w:t>
      </w:r>
      <w:r>
        <w:rPr>
          <w:rFonts w:ascii="SimHei" w:eastAsia="SimHei" w:hAnsi="SimHei" w:cs="SimHei"/>
          <w:spacing w:val="-5"/>
          <w:sz w:val="28"/>
          <w:szCs w:val="28"/>
        </w:rPr>
        <w:t xml:space="preserve"> </w:t>
      </w:r>
      <w:r>
        <w:rPr>
          <w:rFonts w:ascii="SimHei" w:eastAsia="SimHei" w:hAnsi="SimHei" w:cs="SimHei"/>
          <w:spacing w:val="-5"/>
          <w:sz w:val="28"/>
          <w:szCs w:val="28"/>
        </w:rPr>
        <w:t>announcement</w:t>
      </w:r>
      <w:r>
        <w:rPr>
          <w:rFonts w:ascii="SimHei" w:eastAsia="SimHei" w:hAnsi="SimHei" w:cs="SimHei"/>
          <w:spacing w:val="-5"/>
          <w:sz w:val="28"/>
          <w:szCs w:val="28"/>
        </w:rPr>
        <w:t xml:space="preserve"> </w:t>
      </w:r>
      <w:r>
        <w:rPr>
          <w:rFonts w:ascii="SimHei" w:eastAsia="SimHei" w:hAnsi="SimHei" w:cs="SimHei"/>
          <w:spacing w:val="-5"/>
          <w:sz w:val="28"/>
          <w:szCs w:val="28"/>
        </w:rPr>
        <w:t>specificat</w:t>
      </w:r>
      <w:r>
        <w:rPr>
          <w:rFonts w:ascii="SimHei" w:eastAsia="SimHei" w:hAnsi="SimHei" w:cs="SimHei"/>
          <w:spacing w:val="-5"/>
          <w:sz w:val="28"/>
          <w:szCs w:val="28"/>
        </w:rPr>
        <w:t xml:space="preserve"> </w:t>
      </w:r>
      <w:r>
        <w:rPr>
          <w:rFonts w:ascii="SimHei" w:eastAsia="SimHei" w:hAnsi="SimHei" w:cs="SimHei"/>
          <w:spacing w:val="-5"/>
          <w:sz w:val="28"/>
          <w:szCs w:val="28"/>
        </w:rPr>
        <w:t>ion</w:t>
      </w:r>
      <w:r>
        <w:rPr>
          <w:rFonts w:ascii="SimHei" w:eastAsia="SimHei" w:hAnsi="SimHei" w:cs="SimHei"/>
          <w:spacing w:val="-5"/>
          <w:sz w:val="28"/>
          <w:szCs w:val="28"/>
        </w:rPr>
        <w:t xml:space="preserve"> </w:t>
      </w:r>
      <w:r>
        <w:rPr>
          <w:rFonts w:ascii="SimHei" w:eastAsia="SimHei" w:hAnsi="SimHei" w:cs="SimHei"/>
          <w:spacing w:val="-5"/>
          <w:sz w:val="28"/>
          <w:szCs w:val="28"/>
        </w:rPr>
        <w:t>for</w:t>
      </w:r>
      <w:r>
        <w:rPr>
          <w:rFonts w:ascii="SimHei" w:eastAsia="SimHei" w:hAnsi="SimHei" w:cs="SimHei"/>
          <w:spacing w:val="-5"/>
          <w:sz w:val="28"/>
          <w:szCs w:val="28"/>
        </w:rPr>
        <w:t xml:space="preserve"> </w:t>
      </w:r>
      <w:r>
        <w:rPr>
          <w:rFonts w:ascii="SimHei" w:eastAsia="SimHei" w:hAnsi="SimHei" w:cs="SimHei"/>
          <w:spacing w:val="-5"/>
          <w:sz w:val="28"/>
          <w:szCs w:val="28"/>
        </w:rPr>
        <w:t>l</w:t>
      </w:r>
      <w:r>
        <w:rPr>
          <w:rFonts w:ascii="SimHei" w:eastAsia="SimHei" w:hAnsi="SimHei" w:cs="SimHei"/>
          <w:spacing w:val="-5"/>
          <w:sz w:val="28"/>
          <w:szCs w:val="28"/>
        </w:rPr>
        <w:t xml:space="preserve"> </w:t>
      </w:r>
      <w:r>
        <w:rPr>
          <w:rFonts w:ascii="SimHei" w:eastAsia="SimHei" w:hAnsi="SimHei" w:cs="SimHei"/>
          <w:spacing w:val="-5"/>
          <w:sz w:val="28"/>
          <w:szCs w:val="28"/>
        </w:rPr>
        <w:t>isted</w:t>
      </w:r>
      <w:r>
        <w:rPr>
          <w:rFonts w:ascii="SimHei" w:eastAsia="SimHei" w:hAnsi="SimHei" w:cs="SimHei"/>
          <w:spacing w:val="-5"/>
          <w:sz w:val="28"/>
          <w:szCs w:val="28"/>
        </w:rPr>
        <w:t xml:space="preserve"> </w:t>
      </w:r>
      <w:r>
        <w:rPr>
          <w:rFonts w:ascii="SimHei" w:eastAsia="SimHei" w:hAnsi="SimHei" w:cs="SimHei"/>
          <w:spacing w:val="-5"/>
          <w:sz w:val="28"/>
          <w:szCs w:val="28"/>
        </w:rPr>
        <w:t>compan</w:t>
      </w:r>
      <w:r>
        <w:rPr>
          <w:rFonts w:ascii="SimHei" w:eastAsia="SimHei" w:hAnsi="SimHei" w:cs="SimHei"/>
          <w:spacing w:val="-3"/>
          <w:sz w:val="28"/>
          <w:szCs w:val="28"/>
        </w:rPr>
        <w:t>i</w:t>
      </w:r>
      <w:r>
        <w:rPr>
          <w:rFonts w:ascii="SimHei" w:eastAsia="SimHei" w:hAnsi="SimHei" w:cs="SimHei"/>
          <w:sz w:val="28"/>
          <w:szCs w:val="28"/>
        </w:rPr>
        <w:t>es</w:t>
      </w:r>
      <w:r>
        <w:rPr>
          <w:rFonts w:ascii="SimHei" w:eastAsia="SimHei" w:hAnsi="SimHei" w:cs="SimHei"/>
          <w:spacing w:val="-5"/>
          <w:sz w:val="28"/>
          <w:szCs w:val="28"/>
        </w:rPr>
        <w:t>—</w:t>
      </w:r>
      <w:r>
        <w:rPr>
          <w:rFonts w:ascii="SimHei" w:eastAsia="SimHei" w:hAnsi="SimHei" w:cs="SimHei"/>
          <w:sz w:val="28"/>
          <w:szCs w:val="28"/>
        </w:rPr>
        <w:t xml:space="preserve"> </w:t>
      </w:r>
      <w:r>
        <w:rPr>
          <w:rFonts w:ascii="SimHei" w:eastAsia="SimHei" w:hAnsi="SimHei" w:cs="SimHei"/>
          <w:spacing w:val="-8"/>
          <w:sz w:val="28"/>
          <w:szCs w:val="28"/>
        </w:rPr>
        <w:t>Part</w:t>
      </w:r>
      <w:r>
        <w:rPr>
          <w:rFonts w:ascii="SimHei" w:eastAsia="SimHei" w:hAnsi="SimHei" w:cs="SimHei"/>
          <w:spacing w:val="-15"/>
          <w:sz w:val="28"/>
          <w:szCs w:val="28"/>
        </w:rPr>
        <w:t xml:space="preserve"> </w:t>
      </w:r>
      <w:r>
        <w:rPr>
          <w:rFonts w:ascii="SimHei" w:eastAsia="SimHei" w:hAnsi="SimHei" w:cs="SimHei"/>
          <w:spacing w:val="-8"/>
          <w:sz w:val="28"/>
          <w:szCs w:val="28"/>
        </w:rPr>
        <w:t>1：Announcement</w:t>
      </w:r>
      <w:r>
        <w:rPr>
          <w:rFonts w:ascii="SimHei" w:eastAsia="SimHei" w:hAnsi="SimHei" w:cs="SimHei"/>
          <w:spacing w:val="-8"/>
          <w:sz w:val="28"/>
          <w:szCs w:val="28"/>
        </w:rPr>
        <w:t xml:space="preserve"> </w:t>
      </w:r>
      <w:r>
        <w:rPr>
          <w:rFonts w:ascii="SimHei" w:eastAsia="SimHei" w:hAnsi="SimHei" w:cs="SimHei"/>
          <w:spacing w:val="-8"/>
          <w:sz w:val="28"/>
          <w:szCs w:val="28"/>
        </w:rPr>
        <w:t>class</w:t>
      </w:r>
      <w:r>
        <w:rPr>
          <w:rFonts w:ascii="SimHei" w:eastAsia="SimHei" w:hAnsi="SimHei" w:cs="SimHei"/>
          <w:spacing w:val="-8"/>
          <w:sz w:val="28"/>
          <w:szCs w:val="28"/>
        </w:rPr>
        <w:t xml:space="preserve"> </w:t>
      </w:r>
      <w:r>
        <w:rPr>
          <w:rFonts w:ascii="SimHei" w:eastAsia="SimHei" w:hAnsi="SimHei" w:cs="SimHei"/>
          <w:spacing w:val="-8"/>
          <w:sz w:val="28"/>
          <w:szCs w:val="28"/>
        </w:rPr>
        <w:t>ificat</w:t>
      </w:r>
      <w:r>
        <w:rPr>
          <w:rFonts w:ascii="SimHei" w:eastAsia="SimHei" w:hAnsi="SimHei" w:cs="SimHei"/>
          <w:spacing w:val="-8"/>
          <w:sz w:val="28"/>
          <w:szCs w:val="28"/>
        </w:rPr>
        <w:t xml:space="preserve"> </w:t>
      </w:r>
      <w:r>
        <w:rPr>
          <w:rFonts w:ascii="SimHei" w:eastAsia="SimHei" w:hAnsi="SimHei" w:cs="SimHei"/>
          <w:spacing w:val="-8"/>
          <w:sz w:val="28"/>
          <w:szCs w:val="28"/>
        </w:rPr>
        <w:t>ion</w:t>
      </w:r>
    </w:p>
    <w:p/>
    <w:p/>
    <w:p/>
    <w:p/>
    <w:p/>
    <w:p/>
    <w:p/>
    <w:p/>
    <w:p/>
    <w:p/>
    <w:p/>
    <w:p/>
    <w:p>
      <w:pPr>
        <w:sectPr>
          <w:type w:val="continuous"/>
          <w:pgSz w:w="11906" w:h="16839"/>
          <w:pgMar w:top="517" w:right="847" w:bottom="0" w:left="1416" w:header="0" w:footer="0" w:gutter="0"/>
          <w:pgNumType w:start="2"/>
          <w:cols w:num="1" w:space="708" w:equalWidth="0">
            <w:col w:w="9643" w:space="0"/>
          </w:cols>
        </w:sectPr>
      </w:pPr>
    </w:p>
    <w:p/>
    <w:p/>
    <w:p/>
    <w:p/>
    <w:p/>
    <w:p/>
    <w:p/>
    <w:p>
      <w:pPr>
        <w:spacing w:line="221" w:lineRule="exact"/>
      </w:pPr>
    </w:p>
    <w:p>
      <w:pPr>
        <w:sectPr>
          <w:type w:val="nextPage"/>
          <w:pgSz w:w="11906" w:h="16839"/>
          <w:pgMar w:top="517" w:right="847" w:bottom="0" w:left="1416" w:header="0" w:footer="0" w:gutter="0"/>
          <w:pgNumType w:start="3"/>
          <w:cols w:num="1" w:space="708" w:equalWidth="0">
            <w:col w:w="9643" w:space="0"/>
          </w:cols>
          <w:titlePg w:val="0"/>
        </w:sectPr>
      </w:pPr>
    </w:p>
    <w:p>
      <w:pPr>
        <w:spacing w:before="57" w:line="188" w:lineRule="auto"/>
        <w:ind w:left="32"/>
        <w:rPr>
          <w:rFonts w:ascii="SimHei" w:eastAsia="SimHei" w:hAnsi="SimHei" w:cs="SimHei"/>
          <w:sz w:val="28"/>
          <w:szCs w:val="28"/>
        </w:rPr>
      </w:pPr>
      <w:r>
        <w:rPr>
          <w:rFonts w:ascii="SimHei" w:eastAsia="SimHei" w:hAnsi="SimHei" w:cs="SimHei"/>
          <w:spacing w:val="-7"/>
          <w:sz w:val="28"/>
          <w:szCs w:val="28"/>
        </w:rPr>
        <w:t>2</w:t>
      </w:r>
      <w:r>
        <w:rPr>
          <w:rFonts w:ascii="SimHei" w:eastAsia="SimHei" w:hAnsi="SimHei" w:cs="SimHei"/>
          <w:spacing w:val="-6"/>
          <w:sz w:val="28"/>
          <w:szCs w:val="28"/>
        </w:rPr>
        <w:t>023-10-23</w:t>
      </w:r>
      <w:r>
        <w:rPr>
          <w:rFonts w:ascii="SimHei" w:eastAsia="SimHei" w:hAnsi="SimHei" w:cs="SimHei"/>
          <w:spacing w:val="-6"/>
          <w:sz w:val="28"/>
          <w:szCs w:val="28"/>
        </w:rPr>
        <w:t xml:space="preserve"> </w:t>
      </w:r>
      <w:r>
        <w:rPr>
          <w:rFonts w:ascii="SimHei" w:eastAsia="SimHei" w:hAnsi="SimHei" w:cs="SimHei"/>
          <w:spacing w:val="-6"/>
          <w:sz w:val="28"/>
          <w:szCs w:val="28"/>
        </w:rPr>
        <w:t>发布</w:t>
      </w:r>
    </w:p>
    <w:p>
      <w:pPr>
        <w:spacing w:line="14" w:lineRule="auto"/>
        <w:rPr>
          <w:rFonts w:ascii="Arial"/>
          <w:sz w:val="2"/>
        </w:rPr>
      </w:pPr>
      <w:r>
        <w:rPr>
          <w:rFonts w:ascii="Arial" w:eastAsia="Arial" w:hAnsi="Arial" w:cs="Arial"/>
          <w:sz w:val="2"/>
          <w:szCs w:val="2"/>
        </w:rPr>
        <w:br w:type="column"/>
      </w:r>
    </w:p>
    <w:p>
      <w:pPr>
        <w:spacing w:before="56" w:line="188" w:lineRule="auto"/>
        <w:rPr>
          <w:rFonts w:ascii="SimHei" w:eastAsia="SimHei" w:hAnsi="SimHei" w:cs="SimHei"/>
          <w:sz w:val="28"/>
          <w:szCs w:val="28"/>
        </w:rPr>
      </w:pPr>
      <w:r>
        <w:rPr>
          <w:rFonts w:ascii="SimHei" w:eastAsia="SimHei" w:hAnsi="SimHei" w:cs="SimHei"/>
          <w:spacing w:val="-7"/>
          <w:sz w:val="28"/>
          <w:szCs w:val="28"/>
        </w:rPr>
        <w:t>2</w:t>
      </w:r>
      <w:r>
        <w:rPr>
          <w:rFonts w:ascii="SimHei" w:eastAsia="SimHei" w:hAnsi="SimHei" w:cs="SimHei"/>
          <w:spacing w:val="-6"/>
          <w:sz w:val="28"/>
          <w:szCs w:val="28"/>
        </w:rPr>
        <w:t>023-10-23</w:t>
      </w:r>
      <w:r>
        <w:rPr>
          <w:rFonts w:ascii="SimHei" w:eastAsia="SimHei" w:hAnsi="SimHei" w:cs="SimHei"/>
          <w:spacing w:val="-6"/>
          <w:sz w:val="28"/>
          <w:szCs w:val="28"/>
        </w:rPr>
        <w:t xml:space="preserve"> </w:t>
      </w:r>
      <w:r>
        <w:rPr>
          <w:rFonts w:ascii="SimHei" w:eastAsia="SimHei" w:hAnsi="SimHei" w:cs="SimHei"/>
          <w:spacing w:val="-6"/>
          <w:sz w:val="28"/>
          <w:szCs w:val="28"/>
        </w:rPr>
        <w:t>实施</w:t>
      </w:r>
    </w:p>
    <w:p>
      <w:pPr>
        <w:sectPr>
          <w:type w:val="continuous"/>
          <w:pgSz w:w="11906" w:h="16839"/>
          <w:pgMar w:top="517" w:right="847" w:bottom="0" w:left="1416" w:header="0" w:footer="0" w:gutter="0"/>
          <w:pgNumType w:start="4"/>
          <w:cols w:num="2" w:space="708" w:equalWidth="0">
            <w:col w:w="7476" w:space="100"/>
            <w:col w:w="2067" w:space="0"/>
          </w:cols>
        </w:sectPr>
      </w:pPr>
    </w:p>
    <w:p>
      <w:pPr>
        <w:spacing w:before="62" w:line="54" w:lineRule="exact"/>
        <w:ind w:firstLine="1"/>
        <w:textAlignment w:val="center"/>
      </w:pPr>
      <w:r>
        <w:drawing>
          <wp:inline distT="0" distB="0" distL="0" distR="0">
            <wp:extent cx="6122322" cy="34607"/>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6122322" cy="34607"/>
                    </a:xfrm>
                    <a:prstGeom prst="rect">
                      <a:avLst/>
                    </a:prstGeom>
                  </pic:spPr>
                </pic:pic>
              </a:graphicData>
            </a:graphic>
          </wp:inline>
        </w:drawing>
      </w:r>
    </w:p>
    <w:p>
      <w:pPr>
        <w:spacing w:line="308" w:lineRule="auto"/>
        <w:rPr>
          <w:rFonts w:ascii="Arial"/>
          <w:sz w:val="21"/>
        </w:rPr>
      </w:pPr>
    </w:p>
    <w:p>
      <w:pPr>
        <w:spacing w:line="309" w:lineRule="auto"/>
        <w:rPr>
          <w:rFonts w:ascii="Arial"/>
          <w:sz w:val="21"/>
        </w:rPr>
      </w:pPr>
    </w:p>
    <w:p>
      <w:pPr>
        <w:spacing w:before="92" w:line="193" w:lineRule="auto"/>
        <w:ind w:left="1829"/>
        <w:rPr>
          <w:rFonts w:ascii="SimHei" w:eastAsia="SimHei" w:hAnsi="SimHei" w:cs="SimHei"/>
          <w:sz w:val="28"/>
          <w:szCs w:val="28"/>
        </w:rPr>
      </w:pPr>
      <w:r>
        <w:rPr>
          <w:rFonts w:ascii="SimHei" w:eastAsia="SimHei" w:hAnsi="SimHei" w:cs="SimHei"/>
          <w:spacing w:val="80"/>
          <w:sz w:val="28"/>
          <w:szCs w:val="28"/>
        </w:rPr>
        <w:t>中</w:t>
      </w:r>
      <w:r>
        <w:rPr>
          <w:rFonts w:ascii="SimHei" w:eastAsia="SimHei" w:hAnsi="SimHei" w:cs="SimHei"/>
          <w:spacing w:val="65"/>
          <w:sz w:val="28"/>
          <w:szCs w:val="28"/>
        </w:rPr>
        <w:t xml:space="preserve"> </w:t>
      </w:r>
      <w:r>
        <w:rPr>
          <w:rFonts w:ascii="SimHei" w:eastAsia="SimHei" w:hAnsi="SimHei" w:cs="SimHei"/>
          <w:spacing w:val="65"/>
          <w:sz w:val="28"/>
          <w:szCs w:val="28"/>
        </w:rPr>
        <w:t>国证券监督管理委员会</w:t>
      </w:r>
      <w:r>
        <w:rPr>
          <w:rFonts w:ascii="SimHei" w:eastAsia="SimHei" w:hAnsi="SimHei" w:cs="SimHei"/>
          <w:spacing w:val="65"/>
          <w:sz w:val="28"/>
          <w:szCs w:val="28"/>
        </w:rPr>
        <w:t xml:space="preserve">      </w:t>
      </w:r>
      <w:r>
        <w:rPr>
          <w:rFonts w:ascii="SimHei" w:eastAsia="SimHei" w:hAnsi="SimHei" w:cs="SimHei"/>
          <w:spacing w:val="65"/>
          <w:position w:val="2"/>
          <w:sz w:val="28"/>
          <w:szCs w:val="28"/>
        </w:rPr>
        <w:t>发布</w:t>
      </w:r>
    </w:p>
    <w:p>
      <w:pPr>
        <w:sectPr>
          <w:type w:val="continuous"/>
          <w:pgSz w:w="11906" w:h="16839"/>
          <w:pgMar w:top="517" w:right="847" w:bottom="0" w:left="1416" w:header="0" w:footer="0" w:gutter="0"/>
          <w:pgNumType w:start="5"/>
          <w:cols w:num="1" w:space="708" w:equalWidth="0">
            <w:col w:w="9643" w:space="0"/>
          </w:cols>
        </w:sectPr>
      </w:pPr>
    </w:p>
    <w:p>
      <w:pPr>
        <w:rPr>
          <w:rFonts w:ascii="Arial"/>
          <w:sz w:val="21"/>
        </w:rPr>
      </w:pPr>
    </w:p>
    <w:p>
      <w:pPr>
        <w:sectPr>
          <w:headerReference w:type="default" r:id="rId7"/>
          <w:footerReference w:type="default" r:id="rId8"/>
          <w:pgSz w:w="11906" w:h="16839"/>
          <w:pgMar w:top="0" w:right="0" w:bottom="0" w:left="0" w:header="0" w:footer="0" w:gutter="0"/>
          <w:pgNumType w:start="6"/>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10"/>
          <w:position w:val="1"/>
          <w:sz w:val="20"/>
          <w:szCs w:val="20"/>
        </w:rPr>
        <w:t>/</w:t>
      </w:r>
      <w:r>
        <w:rPr>
          <w:rFonts w:ascii="SimHei" w:eastAsia="SimHei" w:hAnsi="SimHei" w:cs="SimHei"/>
          <w:position w:val="1"/>
          <w:sz w:val="20"/>
          <w:szCs w:val="20"/>
        </w:rPr>
        <w:t>T</w:t>
      </w:r>
      <w:r>
        <w:rPr>
          <w:rFonts w:ascii="SimHei" w:eastAsia="SimHei" w:hAnsi="SimHei" w:cs="SimHei"/>
          <w:spacing w:val="8"/>
          <w:position w:val="1"/>
          <w:sz w:val="20"/>
          <w:szCs w:val="20"/>
        </w:rPr>
        <w:t xml:space="preserve"> </w:t>
      </w:r>
      <w:r>
        <w:rPr>
          <w:rFonts w:ascii="SimHei" w:eastAsia="SimHei" w:hAnsi="SimHei" w:cs="SimHei"/>
          <w:spacing w:val="5"/>
          <w:position w:val="1"/>
          <w:sz w:val="20"/>
          <w:szCs w:val="20"/>
        </w:rPr>
        <w:t>0021.1—2023</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101" w:line="228" w:lineRule="auto"/>
        <w:ind w:left="4024"/>
        <w:rPr>
          <w:rFonts w:ascii="SimHei" w:eastAsia="SimHei" w:hAnsi="SimHei" w:cs="SimHei"/>
          <w:sz w:val="31"/>
          <w:szCs w:val="31"/>
        </w:rPr>
      </w:pPr>
      <w:r>
        <w:rPr>
          <w:rFonts w:ascii="SimHei" w:eastAsia="SimHei" w:hAnsi="SimHei" w:cs="SimHei"/>
          <w:spacing w:val="-2"/>
          <w:sz w:val="31"/>
          <w:szCs w:val="31"/>
        </w:rPr>
        <w:t>目</w:t>
      </w:r>
      <w:r>
        <w:rPr>
          <w:rFonts w:ascii="SimHei" w:eastAsia="SimHei" w:hAnsi="SimHei" w:cs="SimHei"/>
          <w:spacing w:val="-2"/>
          <w:sz w:val="31"/>
          <w:szCs w:val="31"/>
        </w:rPr>
        <w:t xml:space="preserve">   </w:t>
      </w:r>
      <w:r>
        <w:rPr>
          <w:rFonts w:ascii="SimHei" w:eastAsia="SimHei" w:hAnsi="SimHei" w:cs="SimHei"/>
          <w:spacing w:val="-1"/>
          <w:sz w:val="31"/>
          <w:szCs w:val="31"/>
        </w:rPr>
        <w:t xml:space="preserve"> </w:t>
      </w:r>
      <w:r>
        <w:rPr>
          <w:rFonts w:ascii="SimHei" w:eastAsia="SimHei" w:hAnsi="SimHei" w:cs="SimHei"/>
          <w:spacing w:val="-1"/>
          <w:sz w:val="31"/>
          <w:szCs w:val="31"/>
        </w:rPr>
        <w:t>次</w:t>
      </w:r>
    </w:p>
    <w:p>
      <w:pPr>
        <w:spacing w:line="263" w:lineRule="auto"/>
        <w:rPr>
          <w:rFonts w:ascii="Arial"/>
          <w:sz w:val="21"/>
        </w:rPr>
      </w:pPr>
    </w:p>
    <w:p>
      <w:pPr>
        <w:spacing w:line="264" w:lineRule="auto"/>
        <w:rPr>
          <w:rFonts w:ascii="Arial"/>
          <w:sz w:val="21"/>
        </w:rPr>
      </w:pPr>
    </w:p>
    <w:sdt>
      <w:sdtPr>
        <w:rPr>
          <w:rFonts w:ascii="SimSun" w:eastAsia="SimSun" w:hAnsi="SimSun" w:cs="SimSun"/>
          <w:sz w:val="20"/>
          <w:szCs w:val="20"/>
        </w:rPr>
        <w:id w:val="1820942862"/>
        <w:docPartObj>
          <w:docPartGallery w:val="Table of Contents"/>
          <w:docPartUnique/>
        </w:docPartObj>
      </w:sdtPr>
      <w:sdtEndPr>
        <w:rPr>
          <w:rFonts w:ascii="SimSun" w:eastAsia="SimSun" w:hAnsi="SimSun" w:cs="SimSun"/>
          <w:sz w:val="20"/>
          <w:szCs w:val="20"/>
        </w:rPr>
      </w:sdtEndPr>
      <w:sdtContent>
        <w:p>
          <w:pPr>
            <w:tabs>
              <w:tab w:val="right" w:leader="dot" w:pos="9345"/>
            </w:tabs>
            <w:spacing w:before="65" w:line="229" w:lineRule="auto"/>
            <w:ind w:left="4"/>
            <w:rPr>
              <w:rFonts w:ascii="SimSun" w:eastAsia="SimSun" w:hAnsi="SimSun" w:cs="SimSun"/>
              <w:sz w:val="20"/>
              <w:szCs w:val="20"/>
            </w:rPr>
          </w:pPr>
          <w:hyperlink w:anchor="_bookmark1" w:history="1">
            <w:r>
              <w:rPr>
                <w:rFonts w:ascii="SimSun" w:eastAsia="SimSun" w:hAnsi="SimSun" w:cs="SimSun"/>
                <w:spacing w:val="17"/>
                <w:sz w:val="20"/>
                <w:szCs w:val="20"/>
              </w:rPr>
              <w:t>前</w:t>
            </w:r>
            <w:r>
              <w:rPr>
                <w:rFonts w:ascii="SimSun" w:eastAsia="SimSun" w:hAnsi="SimSun" w:cs="SimSun"/>
                <w:spacing w:val="15"/>
                <w:sz w:val="20"/>
                <w:szCs w:val="20"/>
              </w:rPr>
              <w:t>言</w:t>
            </w:r>
            <w:r>
              <w:rPr>
                <w:rFonts w:ascii="SimSun" w:eastAsia="SimSun" w:hAnsi="SimSun" w:cs="SimSun"/>
                <w:spacing w:val="15"/>
                <w:sz w:val="20"/>
                <w:szCs w:val="20"/>
              </w:rPr>
              <w:t xml:space="preserve"> </w:t>
            </w:r>
            <w:r>
              <w:rPr>
                <w:rFonts w:ascii="SimSun" w:eastAsia="SimSun" w:hAnsi="SimSun" w:cs="SimSun"/>
                <w:sz w:val="20"/>
                <w:szCs w:val="20"/>
              </w:rPr>
              <w:tab/>
            </w:r>
            <w:r>
              <w:rPr>
                <w:rFonts w:ascii="SimSun" w:eastAsia="SimSun" w:hAnsi="SimSun" w:cs="SimSun"/>
                <w:sz w:val="20"/>
                <w:szCs w:val="20"/>
              </w:rPr>
              <w:t>II</w:t>
            </w:r>
          </w:hyperlink>
        </w:p>
        <w:p>
          <w:pPr>
            <w:tabs>
              <w:tab w:val="right" w:leader="dot" w:pos="9345"/>
            </w:tabs>
            <w:spacing w:before="140" w:line="229" w:lineRule="auto"/>
            <w:ind w:left="16"/>
            <w:rPr>
              <w:rFonts w:ascii="SimSun" w:eastAsia="SimSun" w:hAnsi="SimSun" w:cs="SimSun"/>
              <w:sz w:val="20"/>
              <w:szCs w:val="20"/>
            </w:rPr>
          </w:pPr>
          <w:hyperlink w:anchor="_bookmark2" w:history="1">
            <w:r>
              <w:rPr>
                <w:rFonts w:ascii="SimSun" w:eastAsia="SimSun" w:hAnsi="SimSun" w:cs="SimSun"/>
                <w:spacing w:val="14"/>
                <w:sz w:val="20"/>
                <w:szCs w:val="20"/>
              </w:rPr>
              <w:t>引</w:t>
            </w:r>
            <w:r>
              <w:rPr>
                <w:rFonts w:ascii="SimSun" w:eastAsia="SimSun" w:hAnsi="SimSun" w:cs="SimSun"/>
                <w:spacing w:val="13"/>
                <w:sz w:val="20"/>
                <w:szCs w:val="20"/>
              </w:rPr>
              <w:t>言</w:t>
            </w:r>
            <w:r>
              <w:rPr>
                <w:rFonts w:ascii="SimSun" w:eastAsia="SimSun" w:hAnsi="SimSun" w:cs="SimSun"/>
                <w:spacing w:val="13"/>
                <w:sz w:val="20"/>
                <w:szCs w:val="20"/>
              </w:rPr>
              <w:t xml:space="preserve"> </w:t>
            </w:r>
            <w:r>
              <w:rPr>
                <w:rFonts w:ascii="SimSun" w:eastAsia="SimSun" w:hAnsi="SimSun" w:cs="SimSun"/>
                <w:sz w:val="20"/>
                <w:szCs w:val="20"/>
              </w:rPr>
              <w:tab/>
            </w:r>
            <w:r>
              <w:rPr>
                <w:rFonts w:ascii="SimSun" w:eastAsia="SimSun" w:hAnsi="SimSun" w:cs="SimSun"/>
                <w:sz w:val="20"/>
                <w:szCs w:val="20"/>
              </w:rPr>
              <w:t>III</w:t>
            </w:r>
          </w:hyperlink>
        </w:p>
        <w:p>
          <w:pPr>
            <w:tabs>
              <w:tab w:val="right" w:leader="dot" w:pos="9345"/>
            </w:tabs>
            <w:spacing w:before="143" w:line="228" w:lineRule="auto"/>
            <w:ind w:left="16"/>
            <w:rPr>
              <w:rFonts w:ascii="SimSun" w:eastAsia="SimSun" w:hAnsi="SimSun" w:cs="SimSun"/>
              <w:sz w:val="20"/>
              <w:szCs w:val="20"/>
            </w:rPr>
          </w:pPr>
          <w:hyperlink w:anchor="_bookmark3" w:history="1">
            <w:r>
              <w:rPr>
                <w:rFonts w:ascii="SimSun" w:eastAsia="SimSun" w:hAnsi="SimSun" w:cs="SimSun"/>
                <w:spacing w:val="9"/>
                <w:sz w:val="20"/>
                <w:szCs w:val="20"/>
              </w:rPr>
              <w:t>1</w:t>
            </w:r>
            <w:r>
              <w:rPr>
                <w:rFonts w:ascii="SimSun" w:eastAsia="SimSun" w:hAnsi="SimSun" w:cs="SimSun"/>
                <w:spacing w:val="6"/>
                <w:sz w:val="20"/>
                <w:szCs w:val="20"/>
              </w:rPr>
              <w:t xml:space="preserve">  </w:t>
            </w:r>
            <w:r>
              <w:rPr>
                <w:rFonts w:ascii="SimSun" w:eastAsia="SimSun" w:hAnsi="SimSun" w:cs="SimSun"/>
                <w:spacing w:val="6"/>
                <w:sz w:val="20"/>
                <w:szCs w:val="20"/>
              </w:rPr>
              <w:t>范围</w:t>
            </w:r>
            <w:r>
              <w:rPr>
                <w:rFonts w:ascii="SimSun" w:eastAsia="SimSun" w:hAnsi="SimSun" w:cs="SimSun"/>
                <w:spacing w:val="6"/>
                <w:sz w:val="20"/>
                <w:szCs w:val="20"/>
              </w:rPr>
              <w:t xml:space="preserve"> </w:t>
            </w:r>
            <w:r>
              <w:rPr>
                <w:rFonts w:ascii="SimSun" w:eastAsia="SimSun" w:hAnsi="SimSun" w:cs="SimSun"/>
                <w:sz w:val="20"/>
                <w:szCs w:val="20"/>
              </w:rPr>
              <w:tab/>
            </w:r>
            <w:r>
              <w:rPr>
                <w:rFonts w:ascii="SimSun" w:eastAsia="SimSun" w:hAnsi="SimSun" w:cs="SimSun"/>
                <w:spacing w:val="6"/>
                <w:sz w:val="20"/>
                <w:szCs w:val="20"/>
              </w:rPr>
              <w:t>1</w:t>
            </w:r>
          </w:hyperlink>
        </w:p>
        <w:p>
          <w:pPr>
            <w:tabs>
              <w:tab w:val="right" w:leader="dot" w:pos="9345"/>
            </w:tabs>
            <w:spacing w:before="141" w:line="228" w:lineRule="auto"/>
            <w:ind w:left="3"/>
            <w:rPr>
              <w:rFonts w:ascii="SimSun" w:eastAsia="SimSun" w:hAnsi="SimSun" w:cs="SimSun"/>
              <w:sz w:val="20"/>
              <w:szCs w:val="20"/>
            </w:rPr>
          </w:pPr>
          <w:hyperlink w:anchor="_bookmark4" w:history="1">
            <w:r>
              <w:rPr>
                <w:rFonts w:ascii="SimSun" w:eastAsia="SimSun" w:hAnsi="SimSun" w:cs="SimSun"/>
                <w:spacing w:val="9"/>
                <w:sz w:val="20"/>
                <w:szCs w:val="20"/>
              </w:rPr>
              <w:t>2</w:t>
            </w:r>
            <w:r>
              <w:rPr>
                <w:rFonts w:ascii="SimSun" w:eastAsia="SimSun" w:hAnsi="SimSun" w:cs="SimSun"/>
                <w:spacing w:val="9"/>
                <w:sz w:val="20"/>
                <w:szCs w:val="20"/>
              </w:rPr>
              <w:t xml:space="preserve">  </w:t>
            </w:r>
            <w:r>
              <w:rPr>
                <w:rFonts w:ascii="SimSun" w:eastAsia="SimSun" w:hAnsi="SimSun" w:cs="SimSun"/>
                <w:spacing w:val="9"/>
                <w:sz w:val="20"/>
                <w:szCs w:val="20"/>
              </w:rPr>
              <w:t>规范性引用文件</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8"/>
                <w:sz w:val="20"/>
                <w:szCs w:val="20"/>
              </w:rPr>
              <w:t>1</w:t>
            </w:r>
          </w:hyperlink>
        </w:p>
        <w:p>
          <w:pPr>
            <w:tabs>
              <w:tab w:val="right" w:leader="dot" w:pos="9345"/>
            </w:tabs>
            <w:spacing w:before="144" w:line="228" w:lineRule="auto"/>
            <w:ind w:left="5"/>
            <w:rPr>
              <w:rFonts w:ascii="SimSun" w:eastAsia="SimSun" w:hAnsi="SimSun" w:cs="SimSun"/>
              <w:sz w:val="20"/>
              <w:szCs w:val="20"/>
            </w:rPr>
          </w:pPr>
          <w:hyperlink w:anchor="_bookmark5" w:history="1">
            <w:r>
              <w:rPr>
                <w:rFonts w:ascii="SimSun" w:eastAsia="SimSun" w:hAnsi="SimSun" w:cs="SimSun"/>
                <w:spacing w:val="14"/>
                <w:sz w:val="20"/>
                <w:szCs w:val="20"/>
              </w:rPr>
              <w:t>3</w:t>
            </w:r>
            <w:r>
              <w:rPr>
                <w:rFonts w:ascii="SimSun" w:eastAsia="SimSun" w:hAnsi="SimSun" w:cs="SimSun"/>
                <w:spacing w:val="8"/>
                <w:sz w:val="20"/>
                <w:szCs w:val="20"/>
              </w:rPr>
              <w:t xml:space="preserve">  </w:t>
            </w:r>
            <w:r>
              <w:rPr>
                <w:rFonts w:ascii="SimSun" w:eastAsia="SimSun" w:hAnsi="SimSun" w:cs="SimSun"/>
                <w:spacing w:val="8"/>
                <w:sz w:val="20"/>
                <w:szCs w:val="20"/>
              </w:rPr>
              <w:t>术语和定义</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w:t>
            </w:r>
          </w:hyperlink>
        </w:p>
        <w:p>
          <w:pPr>
            <w:tabs>
              <w:tab w:val="right" w:leader="dot" w:pos="9345"/>
            </w:tabs>
            <w:spacing w:before="142" w:line="226" w:lineRule="auto"/>
            <w:rPr>
              <w:rFonts w:ascii="SimSun" w:eastAsia="SimSun" w:hAnsi="SimSun" w:cs="SimSun"/>
              <w:sz w:val="20"/>
              <w:szCs w:val="20"/>
            </w:rPr>
          </w:pPr>
          <w:hyperlink w:anchor="_bookmark6" w:history="1">
            <w:r>
              <w:rPr>
                <w:rFonts w:ascii="SimSun" w:eastAsia="SimSun" w:hAnsi="SimSun" w:cs="SimSun"/>
                <w:spacing w:val="16"/>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上市公司公告电子化要求</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1</w:t>
            </w:r>
          </w:hyperlink>
        </w:p>
        <w:p>
          <w:pPr>
            <w:tabs>
              <w:tab w:val="right" w:leader="dot" w:pos="9345"/>
            </w:tabs>
            <w:spacing w:before="146" w:line="228" w:lineRule="auto"/>
            <w:ind w:left="199"/>
            <w:rPr>
              <w:rFonts w:ascii="SimSun" w:eastAsia="SimSun" w:hAnsi="SimSun" w:cs="SimSun"/>
              <w:sz w:val="20"/>
              <w:szCs w:val="20"/>
            </w:rPr>
          </w:pPr>
          <w:hyperlink w:anchor="_bookmark7" w:history="1">
            <w:r>
              <w:rPr>
                <w:rFonts w:ascii="SimSun" w:eastAsia="SimSun" w:hAnsi="SimSun" w:cs="SimSun"/>
                <w:spacing w:val="11"/>
                <w:sz w:val="20"/>
                <w:szCs w:val="20"/>
              </w:rPr>
              <w:t>4</w:t>
            </w:r>
            <w:r>
              <w:rPr>
                <w:rFonts w:ascii="SimSun" w:eastAsia="SimSun" w:hAnsi="SimSun" w:cs="SimSun"/>
                <w:spacing w:val="9"/>
                <w:sz w:val="20"/>
                <w:szCs w:val="20"/>
              </w:rPr>
              <w:t>.1</w:t>
            </w:r>
            <w:r>
              <w:rPr>
                <w:rFonts w:ascii="SimSun" w:eastAsia="SimSun" w:hAnsi="SimSun" w:cs="SimSun"/>
                <w:spacing w:val="9"/>
                <w:sz w:val="20"/>
                <w:szCs w:val="20"/>
              </w:rPr>
              <w:t xml:space="preserve">  </w:t>
            </w:r>
            <w:r>
              <w:rPr>
                <w:rFonts w:ascii="SimSun" w:eastAsia="SimSun" w:hAnsi="SimSun" w:cs="SimSun"/>
                <w:spacing w:val="9"/>
                <w:sz w:val="20"/>
                <w:szCs w:val="20"/>
              </w:rPr>
              <w:t>真实性</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1</w:t>
            </w:r>
          </w:hyperlink>
        </w:p>
        <w:p>
          <w:pPr>
            <w:tabs>
              <w:tab w:val="right" w:leader="dot" w:pos="9345"/>
            </w:tabs>
            <w:spacing w:before="66" w:line="228" w:lineRule="auto"/>
            <w:ind w:left="199"/>
            <w:rPr>
              <w:rFonts w:ascii="SimSun" w:eastAsia="SimSun" w:hAnsi="SimSun" w:cs="SimSun"/>
              <w:sz w:val="20"/>
              <w:szCs w:val="20"/>
            </w:rPr>
          </w:pPr>
          <w:hyperlink w:anchor="_bookmark8" w:history="1">
            <w:r>
              <w:rPr>
                <w:rFonts w:ascii="SimSun" w:eastAsia="SimSun" w:hAnsi="SimSun" w:cs="SimSun"/>
                <w:spacing w:val="11"/>
                <w:sz w:val="20"/>
                <w:szCs w:val="20"/>
              </w:rPr>
              <w:t>4</w:t>
            </w:r>
            <w:r>
              <w:rPr>
                <w:rFonts w:ascii="SimSun" w:eastAsia="SimSun" w:hAnsi="SimSun" w:cs="SimSun"/>
                <w:spacing w:val="9"/>
                <w:sz w:val="20"/>
                <w:szCs w:val="20"/>
              </w:rPr>
              <w:t>.2</w:t>
            </w:r>
            <w:r>
              <w:rPr>
                <w:rFonts w:ascii="SimSun" w:eastAsia="SimSun" w:hAnsi="SimSun" w:cs="SimSun"/>
                <w:spacing w:val="9"/>
                <w:sz w:val="20"/>
                <w:szCs w:val="20"/>
              </w:rPr>
              <w:t xml:space="preserve">  </w:t>
            </w:r>
            <w:r>
              <w:rPr>
                <w:rFonts w:ascii="SimSun" w:eastAsia="SimSun" w:hAnsi="SimSun" w:cs="SimSun"/>
                <w:spacing w:val="9"/>
                <w:sz w:val="20"/>
                <w:szCs w:val="20"/>
              </w:rPr>
              <w:t>准确性</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1</w:t>
            </w:r>
          </w:hyperlink>
        </w:p>
        <w:p>
          <w:pPr>
            <w:tabs>
              <w:tab w:val="right" w:leader="dot" w:pos="9345"/>
            </w:tabs>
            <w:spacing w:before="64" w:line="228" w:lineRule="auto"/>
            <w:ind w:left="199"/>
            <w:rPr>
              <w:rFonts w:ascii="SimSun" w:eastAsia="SimSun" w:hAnsi="SimSun" w:cs="SimSun"/>
              <w:sz w:val="20"/>
              <w:szCs w:val="20"/>
            </w:rPr>
          </w:pPr>
          <w:hyperlink w:anchor="_bookmark9" w:history="1">
            <w:r>
              <w:rPr>
                <w:rFonts w:ascii="SimSun" w:eastAsia="SimSun" w:hAnsi="SimSun" w:cs="SimSun"/>
                <w:spacing w:val="11"/>
                <w:sz w:val="20"/>
                <w:szCs w:val="20"/>
              </w:rPr>
              <w:t>4</w:t>
            </w:r>
            <w:r>
              <w:rPr>
                <w:rFonts w:ascii="SimSun" w:eastAsia="SimSun" w:hAnsi="SimSun" w:cs="SimSun"/>
                <w:spacing w:val="9"/>
                <w:sz w:val="20"/>
                <w:szCs w:val="20"/>
              </w:rPr>
              <w:t>.3</w:t>
            </w:r>
            <w:r>
              <w:rPr>
                <w:rFonts w:ascii="SimSun" w:eastAsia="SimSun" w:hAnsi="SimSun" w:cs="SimSun"/>
                <w:spacing w:val="9"/>
                <w:sz w:val="20"/>
                <w:szCs w:val="20"/>
              </w:rPr>
              <w:t xml:space="preserve">  </w:t>
            </w:r>
            <w:r>
              <w:rPr>
                <w:rFonts w:ascii="SimSun" w:eastAsia="SimSun" w:hAnsi="SimSun" w:cs="SimSun"/>
                <w:spacing w:val="9"/>
                <w:sz w:val="20"/>
                <w:szCs w:val="20"/>
              </w:rPr>
              <w:t>完整性</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1</w:t>
            </w:r>
          </w:hyperlink>
        </w:p>
        <w:p>
          <w:pPr>
            <w:tabs>
              <w:tab w:val="right" w:leader="dot" w:pos="9345"/>
            </w:tabs>
            <w:spacing w:before="65" w:line="229" w:lineRule="auto"/>
            <w:ind w:left="199"/>
            <w:rPr>
              <w:rFonts w:ascii="SimSun" w:eastAsia="SimSun" w:hAnsi="SimSun" w:cs="SimSun"/>
              <w:sz w:val="20"/>
              <w:szCs w:val="20"/>
            </w:rPr>
          </w:pPr>
          <w:hyperlink w:anchor="_bookmark10" w:history="1">
            <w:r>
              <w:rPr>
                <w:rFonts w:ascii="SimSun" w:eastAsia="SimSun" w:hAnsi="SimSun" w:cs="SimSun"/>
                <w:spacing w:val="11"/>
                <w:sz w:val="20"/>
                <w:szCs w:val="20"/>
              </w:rPr>
              <w:t>4</w:t>
            </w:r>
            <w:r>
              <w:rPr>
                <w:rFonts w:ascii="SimSun" w:eastAsia="SimSun" w:hAnsi="SimSun" w:cs="SimSun"/>
                <w:spacing w:val="9"/>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可用性</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1</w:t>
            </w:r>
          </w:hyperlink>
        </w:p>
        <w:p>
          <w:pPr>
            <w:tabs>
              <w:tab w:val="right" w:leader="dot" w:pos="9345"/>
            </w:tabs>
            <w:spacing w:before="141" w:line="226" w:lineRule="auto"/>
            <w:ind w:left="5"/>
            <w:rPr>
              <w:rFonts w:ascii="SimSun" w:eastAsia="SimSun" w:hAnsi="SimSun" w:cs="SimSun"/>
              <w:sz w:val="20"/>
              <w:szCs w:val="20"/>
            </w:rPr>
          </w:pPr>
          <w:hyperlink w:anchor="_bookmark11" w:history="1">
            <w:r>
              <w:rPr>
                <w:rFonts w:ascii="SimSun" w:eastAsia="SimSun" w:hAnsi="SimSun" w:cs="SimSun"/>
                <w:spacing w:val="16"/>
                <w:sz w:val="20"/>
                <w:szCs w:val="20"/>
              </w:rPr>
              <w:t>5</w:t>
            </w:r>
            <w:r>
              <w:rPr>
                <w:rFonts w:ascii="SimSun" w:eastAsia="SimSun" w:hAnsi="SimSun" w:cs="SimSun"/>
                <w:spacing w:val="8"/>
                <w:sz w:val="20"/>
                <w:szCs w:val="20"/>
              </w:rPr>
              <w:t xml:space="preserve">  </w:t>
            </w:r>
            <w:r>
              <w:rPr>
                <w:rFonts w:ascii="SimSun" w:eastAsia="SimSun" w:hAnsi="SimSun" w:cs="SimSun"/>
                <w:spacing w:val="8"/>
                <w:sz w:val="20"/>
                <w:szCs w:val="20"/>
              </w:rPr>
              <w:t>上市公司公告</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2</w:t>
            </w:r>
          </w:hyperlink>
        </w:p>
        <w:p>
          <w:pPr>
            <w:tabs>
              <w:tab w:val="right" w:leader="dot" w:pos="9345"/>
            </w:tabs>
            <w:spacing w:before="147" w:line="226" w:lineRule="auto"/>
            <w:ind w:left="204"/>
            <w:rPr>
              <w:rFonts w:ascii="SimSun" w:eastAsia="SimSun" w:hAnsi="SimSun" w:cs="SimSun"/>
              <w:sz w:val="20"/>
              <w:szCs w:val="20"/>
            </w:rPr>
          </w:pPr>
          <w:hyperlink w:anchor="_bookmark12" w:history="1">
            <w:r>
              <w:rPr>
                <w:rFonts w:ascii="SimSun" w:eastAsia="SimSun" w:hAnsi="SimSun" w:cs="SimSun"/>
                <w:spacing w:val="9"/>
                <w:sz w:val="20"/>
                <w:szCs w:val="20"/>
              </w:rPr>
              <w:t>5.1</w:t>
            </w:r>
            <w:r>
              <w:rPr>
                <w:rFonts w:ascii="SimSun" w:eastAsia="SimSun" w:hAnsi="SimSun" w:cs="SimSun"/>
                <w:spacing w:val="9"/>
                <w:sz w:val="20"/>
                <w:szCs w:val="20"/>
              </w:rPr>
              <w:t xml:space="preserve">  </w:t>
            </w:r>
            <w:r>
              <w:rPr>
                <w:rFonts w:ascii="SimSun" w:eastAsia="SimSun" w:hAnsi="SimSun" w:cs="SimSun"/>
                <w:spacing w:val="9"/>
                <w:sz w:val="20"/>
                <w:szCs w:val="20"/>
              </w:rPr>
              <w:t>公告结构说明</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2</w:t>
            </w:r>
          </w:hyperlink>
        </w:p>
        <w:p>
          <w:pPr>
            <w:tabs>
              <w:tab w:val="right" w:leader="dot" w:pos="9345"/>
            </w:tabs>
            <w:spacing w:before="67" w:line="226" w:lineRule="auto"/>
            <w:ind w:left="204"/>
            <w:rPr>
              <w:rFonts w:ascii="SimSun" w:eastAsia="SimSun" w:hAnsi="SimSun" w:cs="SimSun"/>
              <w:sz w:val="20"/>
              <w:szCs w:val="20"/>
            </w:rPr>
          </w:pPr>
          <w:hyperlink w:anchor="_bookmark13" w:history="1">
            <w:r>
              <w:rPr>
                <w:rFonts w:ascii="SimSun" w:eastAsia="SimSun" w:hAnsi="SimSun" w:cs="SimSun"/>
                <w:spacing w:val="15"/>
                <w:sz w:val="20"/>
                <w:szCs w:val="20"/>
              </w:rPr>
              <w:t>5</w:t>
            </w: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公告头</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2</w:t>
            </w:r>
          </w:hyperlink>
        </w:p>
        <w:p>
          <w:pPr>
            <w:tabs>
              <w:tab w:val="right" w:leader="dot" w:pos="9345"/>
            </w:tabs>
            <w:spacing w:before="67" w:line="226" w:lineRule="auto"/>
            <w:ind w:left="204"/>
            <w:rPr>
              <w:rFonts w:ascii="SimSun" w:eastAsia="SimSun" w:hAnsi="SimSun" w:cs="SimSun"/>
              <w:sz w:val="20"/>
              <w:szCs w:val="20"/>
            </w:rPr>
          </w:pPr>
          <w:hyperlink w:anchor="_bookmark14" w:history="1">
            <w:r>
              <w:rPr>
                <w:rFonts w:ascii="SimSun" w:eastAsia="SimSun" w:hAnsi="SimSun" w:cs="SimSun"/>
                <w:spacing w:val="15"/>
                <w:sz w:val="20"/>
                <w:szCs w:val="20"/>
              </w:rPr>
              <w:t>5</w:t>
            </w:r>
            <w:r>
              <w:rPr>
                <w:rFonts w:ascii="SimSun" w:eastAsia="SimSun" w:hAnsi="SimSun" w:cs="SimSun"/>
                <w:spacing w:val="8"/>
                <w:sz w:val="20"/>
                <w:szCs w:val="20"/>
              </w:rPr>
              <w:t>.3</w:t>
            </w:r>
            <w:r>
              <w:rPr>
                <w:rFonts w:ascii="SimSun" w:eastAsia="SimSun" w:hAnsi="SimSun" w:cs="SimSun"/>
                <w:spacing w:val="8"/>
                <w:sz w:val="20"/>
                <w:szCs w:val="20"/>
              </w:rPr>
              <w:t xml:space="preserve">  </w:t>
            </w:r>
            <w:r>
              <w:rPr>
                <w:rFonts w:ascii="SimSun" w:eastAsia="SimSun" w:hAnsi="SimSun" w:cs="SimSun"/>
                <w:spacing w:val="8"/>
                <w:sz w:val="20"/>
                <w:szCs w:val="20"/>
              </w:rPr>
              <w:t>公告体</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2</w:t>
            </w:r>
          </w:hyperlink>
        </w:p>
        <w:p>
          <w:pPr>
            <w:tabs>
              <w:tab w:val="right" w:leader="dot" w:pos="9345"/>
            </w:tabs>
            <w:spacing w:before="67" w:line="226" w:lineRule="auto"/>
            <w:ind w:left="204"/>
            <w:rPr>
              <w:rFonts w:ascii="SimSun" w:eastAsia="SimSun" w:hAnsi="SimSun" w:cs="SimSun"/>
              <w:sz w:val="20"/>
              <w:szCs w:val="20"/>
            </w:rPr>
          </w:pPr>
          <w:hyperlink w:anchor="_bookmark15" w:history="1">
            <w:r>
              <w:rPr>
                <w:rFonts w:ascii="SimSun" w:eastAsia="SimSun" w:hAnsi="SimSun" w:cs="SimSun"/>
                <w:spacing w:val="10"/>
                <w:sz w:val="20"/>
                <w:szCs w:val="20"/>
              </w:rPr>
              <w:t>5</w:t>
            </w:r>
            <w:r>
              <w:rPr>
                <w:rFonts w:ascii="SimSun" w:eastAsia="SimSun" w:hAnsi="SimSun" w:cs="SimSun"/>
                <w:spacing w:val="9"/>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公告的组织模型</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3</w:t>
            </w:r>
          </w:hyperlink>
        </w:p>
        <w:p>
          <w:pPr>
            <w:tabs>
              <w:tab w:val="right" w:leader="dot" w:pos="9345"/>
            </w:tabs>
            <w:spacing w:before="67" w:line="226" w:lineRule="auto"/>
            <w:ind w:left="204"/>
            <w:rPr>
              <w:rFonts w:ascii="SimSun" w:eastAsia="SimSun" w:hAnsi="SimSun" w:cs="SimSun"/>
              <w:sz w:val="20"/>
              <w:szCs w:val="20"/>
            </w:rPr>
          </w:pPr>
          <w:hyperlink w:anchor="_bookmark16" w:history="1">
            <w:r>
              <w:rPr>
                <w:rFonts w:ascii="SimSun" w:eastAsia="SimSun" w:hAnsi="SimSun" w:cs="SimSun"/>
                <w:spacing w:val="13"/>
                <w:sz w:val="20"/>
                <w:szCs w:val="20"/>
              </w:rPr>
              <w:t>5</w:t>
            </w:r>
            <w:r>
              <w:rPr>
                <w:rFonts w:ascii="SimSun" w:eastAsia="SimSun" w:hAnsi="SimSun" w:cs="SimSun"/>
                <w:spacing w:val="9"/>
                <w:sz w:val="20"/>
                <w:szCs w:val="20"/>
              </w:rPr>
              <w:t>.5</w:t>
            </w:r>
            <w:r>
              <w:rPr>
                <w:rFonts w:ascii="SimSun" w:eastAsia="SimSun" w:hAnsi="SimSun" w:cs="SimSun"/>
                <w:spacing w:val="9"/>
                <w:sz w:val="20"/>
                <w:szCs w:val="20"/>
              </w:rPr>
              <w:t xml:space="preserve">  </w:t>
            </w:r>
            <w:r>
              <w:rPr>
                <w:rFonts w:ascii="SimSun" w:eastAsia="SimSun" w:hAnsi="SimSun" w:cs="SimSun"/>
                <w:spacing w:val="9"/>
                <w:sz w:val="20"/>
                <w:szCs w:val="20"/>
              </w:rPr>
              <w:t>电子公告文档产生过程</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3</w:t>
            </w:r>
          </w:hyperlink>
        </w:p>
        <w:p>
          <w:pPr>
            <w:tabs>
              <w:tab w:val="right" w:leader="dot" w:pos="9345"/>
            </w:tabs>
            <w:spacing w:before="144" w:line="226" w:lineRule="auto"/>
            <w:ind w:left="2"/>
            <w:rPr>
              <w:rFonts w:ascii="SimSun" w:eastAsia="SimSun" w:hAnsi="SimSun" w:cs="SimSun"/>
              <w:sz w:val="20"/>
              <w:szCs w:val="20"/>
            </w:rPr>
          </w:pPr>
          <w:hyperlink w:anchor="_bookmark17" w:history="1">
            <w:r>
              <w:rPr>
                <w:rFonts w:ascii="SimSun" w:eastAsia="SimSun" w:hAnsi="SimSun" w:cs="SimSun"/>
                <w:spacing w:val="11"/>
                <w:sz w:val="20"/>
                <w:szCs w:val="20"/>
              </w:rPr>
              <w:t>6</w:t>
            </w:r>
            <w:r>
              <w:rPr>
                <w:rFonts w:ascii="SimSun" w:eastAsia="SimSun" w:hAnsi="SimSun" w:cs="SimSun"/>
                <w:spacing w:val="9"/>
                <w:sz w:val="20"/>
                <w:szCs w:val="20"/>
              </w:rPr>
              <w:t xml:space="preserve">  </w:t>
            </w:r>
            <w:r>
              <w:rPr>
                <w:rFonts w:ascii="SimSun" w:eastAsia="SimSun" w:hAnsi="SimSun" w:cs="SimSun"/>
                <w:spacing w:val="9"/>
                <w:sz w:val="20"/>
                <w:szCs w:val="20"/>
              </w:rPr>
              <w:t>公告分类结构和编码</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4</w:t>
            </w:r>
          </w:hyperlink>
        </w:p>
        <w:p>
          <w:pPr>
            <w:tabs>
              <w:tab w:val="right" w:leader="dot" w:pos="9345"/>
            </w:tabs>
            <w:spacing w:before="147" w:line="226" w:lineRule="auto"/>
            <w:ind w:left="201"/>
            <w:rPr>
              <w:rFonts w:ascii="SimSun" w:eastAsia="SimSun" w:hAnsi="SimSun" w:cs="SimSun"/>
              <w:sz w:val="20"/>
              <w:szCs w:val="20"/>
            </w:rPr>
          </w:pPr>
          <w:hyperlink w:anchor="_bookmark18" w:history="1">
            <w:r>
              <w:rPr>
                <w:rFonts w:ascii="SimSun" w:eastAsia="SimSun" w:hAnsi="SimSun" w:cs="SimSun"/>
                <w:spacing w:val="13"/>
                <w:sz w:val="20"/>
                <w:szCs w:val="20"/>
              </w:rPr>
              <w:t>6</w:t>
            </w:r>
            <w:r>
              <w:rPr>
                <w:rFonts w:ascii="SimSun" w:eastAsia="SimSun" w:hAnsi="SimSun" w:cs="SimSun"/>
                <w:spacing w:val="9"/>
                <w:sz w:val="20"/>
                <w:szCs w:val="20"/>
              </w:rPr>
              <w:t>.1</w:t>
            </w:r>
            <w:r>
              <w:rPr>
                <w:rFonts w:ascii="SimSun" w:eastAsia="SimSun" w:hAnsi="SimSun" w:cs="SimSun"/>
                <w:spacing w:val="9"/>
                <w:sz w:val="20"/>
                <w:szCs w:val="20"/>
              </w:rPr>
              <w:t xml:space="preserve">  </w:t>
            </w:r>
            <w:r>
              <w:rPr>
                <w:rFonts w:ascii="SimSun" w:eastAsia="SimSun" w:hAnsi="SimSun" w:cs="SimSun"/>
                <w:spacing w:val="9"/>
                <w:sz w:val="20"/>
                <w:szCs w:val="20"/>
              </w:rPr>
              <w:t>公告分类编码规则</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4</w:t>
            </w:r>
          </w:hyperlink>
        </w:p>
        <w:p>
          <w:pPr>
            <w:tabs>
              <w:tab w:val="right" w:leader="dot" w:pos="9345"/>
            </w:tabs>
            <w:spacing w:before="67" w:line="226" w:lineRule="auto"/>
            <w:ind w:left="201"/>
            <w:rPr>
              <w:rFonts w:ascii="SimSun" w:eastAsia="SimSun" w:hAnsi="SimSun" w:cs="SimSun"/>
              <w:sz w:val="20"/>
              <w:szCs w:val="20"/>
            </w:rPr>
          </w:pPr>
          <w:hyperlink w:anchor="_bookmark19" w:history="1">
            <w:r>
              <w:rPr>
                <w:rFonts w:ascii="SimSun" w:eastAsia="SimSun" w:hAnsi="SimSun" w:cs="SimSun"/>
                <w:spacing w:val="14"/>
                <w:sz w:val="20"/>
                <w:szCs w:val="20"/>
              </w:rPr>
              <w:t>6</w:t>
            </w:r>
            <w:r>
              <w:rPr>
                <w:rFonts w:ascii="SimSun" w:eastAsia="SimSun" w:hAnsi="SimSun" w:cs="SimSun"/>
                <w:spacing w:val="9"/>
                <w:sz w:val="20"/>
                <w:szCs w:val="20"/>
              </w:rPr>
              <w:t>.2</w:t>
            </w:r>
            <w:r>
              <w:rPr>
                <w:rFonts w:ascii="SimSun" w:eastAsia="SimSun" w:hAnsi="SimSun" w:cs="SimSun"/>
                <w:spacing w:val="9"/>
                <w:sz w:val="20"/>
                <w:szCs w:val="20"/>
              </w:rPr>
              <w:t xml:space="preserve">  </w:t>
            </w:r>
            <w:r>
              <w:rPr>
                <w:rFonts w:ascii="SimSun" w:eastAsia="SimSun" w:hAnsi="SimSun" w:cs="SimSun"/>
                <w:spacing w:val="9"/>
                <w:sz w:val="20"/>
                <w:szCs w:val="20"/>
              </w:rPr>
              <w:t>公告分类结构及编码</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4</w:t>
            </w:r>
          </w:hyperlink>
        </w:p>
        <w:p>
          <w:pPr>
            <w:tabs>
              <w:tab w:val="right" w:leader="dot" w:pos="9345"/>
            </w:tabs>
            <w:spacing w:before="67" w:line="226" w:lineRule="auto"/>
            <w:ind w:left="201"/>
            <w:rPr>
              <w:rFonts w:ascii="SimSun" w:eastAsia="SimSun" w:hAnsi="SimSun" w:cs="SimSun"/>
              <w:sz w:val="20"/>
              <w:szCs w:val="20"/>
            </w:rPr>
          </w:pPr>
          <w:hyperlink w:anchor="_bookmark20" w:history="1">
            <w:r>
              <w:rPr>
                <w:rFonts w:ascii="SimSun" w:eastAsia="SimSun" w:hAnsi="SimSun" w:cs="SimSun"/>
                <w:spacing w:val="16"/>
                <w:sz w:val="20"/>
                <w:szCs w:val="20"/>
              </w:rPr>
              <w:t>6</w:t>
            </w:r>
            <w:r>
              <w:rPr>
                <w:rFonts w:ascii="SimSun" w:eastAsia="SimSun" w:hAnsi="SimSun" w:cs="SimSun"/>
                <w:spacing w:val="9"/>
                <w:sz w:val="20"/>
                <w:szCs w:val="20"/>
              </w:rPr>
              <w:t>.3</w:t>
            </w:r>
            <w:r>
              <w:rPr>
                <w:rFonts w:ascii="SimSun" w:eastAsia="SimSun" w:hAnsi="SimSun" w:cs="SimSun"/>
                <w:spacing w:val="9"/>
                <w:sz w:val="20"/>
                <w:szCs w:val="20"/>
              </w:rPr>
              <w:t xml:space="preserve">  </w:t>
            </w:r>
            <w:r>
              <w:rPr>
                <w:rFonts w:ascii="SimSun" w:eastAsia="SimSun" w:hAnsi="SimSun" w:cs="SimSun"/>
                <w:spacing w:val="9"/>
                <w:sz w:val="20"/>
                <w:szCs w:val="20"/>
              </w:rPr>
              <w:t>扩展公告分类及编码规则</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7</w:t>
            </w:r>
          </w:hyperlink>
        </w:p>
        <w:p>
          <w:pPr>
            <w:tabs>
              <w:tab w:val="right" w:leader="dot" w:pos="9345"/>
            </w:tabs>
            <w:spacing w:before="143" w:line="228" w:lineRule="auto"/>
            <w:ind w:left="2"/>
            <w:rPr>
              <w:rFonts w:ascii="SimSun" w:eastAsia="SimSun" w:hAnsi="SimSun" w:cs="SimSun"/>
              <w:sz w:val="20"/>
              <w:szCs w:val="20"/>
            </w:rPr>
          </w:pPr>
          <w:hyperlink w:anchor="_bookmark21" w:history="1">
            <w:r>
              <w:rPr>
                <w:rFonts w:ascii="SimSun" w:eastAsia="SimSun" w:hAnsi="SimSun" w:cs="SimSun"/>
                <w:spacing w:val="14"/>
                <w:sz w:val="20"/>
                <w:szCs w:val="20"/>
              </w:rPr>
              <w:t>参</w:t>
            </w:r>
            <w:r>
              <w:rPr>
                <w:rFonts w:ascii="SimSun" w:eastAsia="SimSun" w:hAnsi="SimSun" w:cs="SimSun"/>
                <w:spacing w:val="10"/>
                <w:sz w:val="20"/>
                <w:szCs w:val="20"/>
              </w:rPr>
              <w:t>考文献</w:t>
            </w:r>
            <w:r>
              <w:rPr>
                <w:rFonts w:ascii="SimSun" w:eastAsia="SimSun" w:hAnsi="SimSun" w:cs="SimSun"/>
                <w:spacing w:val="10"/>
                <w:sz w:val="20"/>
                <w:szCs w:val="20"/>
              </w:rPr>
              <w:t xml:space="preserve"> </w:t>
            </w:r>
            <w:r>
              <w:rPr>
                <w:rFonts w:ascii="SimSun" w:eastAsia="SimSun" w:hAnsi="SimSun" w:cs="SimSun"/>
                <w:sz w:val="20"/>
                <w:szCs w:val="20"/>
              </w:rPr>
              <w:tab/>
            </w:r>
            <w:r>
              <w:rPr>
                <w:rFonts w:ascii="SimSun" w:eastAsia="SimSun" w:hAnsi="SimSun" w:cs="SimSun"/>
                <w:spacing w:val="10"/>
                <w:sz w:val="20"/>
                <w:szCs w:val="20"/>
              </w:rPr>
              <w:t>8</w:t>
            </w:r>
          </w:hyperlink>
        </w:p>
      </w:sdtContent>
    </w:sdt>
    <w:p>
      <w:pPr>
        <w:sectPr>
          <w:headerReference w:type="default" r:id="rId9"/>
          <w:footerReference w:type="default" r:id="rId10"/>
          <w:pgSz w:w="11906" w:h="16839"/>
          <w:pgMar w:top="400" w:right="1133" w:bottom="1149" w:left="1425" w:header="0" w:footer="989" w:gutter="0"/>
          <w:pgNumType w:start="7"/>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2"/>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0021.1—202</w:t>
      </w:r>
      <w:r>
        <w:rPr>
          <w:rFonts w:ascii="SimHei" w:eastAsia="SimHei" w:hAnsi="SimHei" w:cs="SimHei"/>
          <w:spacing w:val="4"/>
          <w:position w:val="1"/>
          <w:sz w:val="20"/>
          <w:szCs w:val="20"/>
        </w:rPr>
        <w:t>3</w:t>
      </w: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100" w:line="228" w:lineRule="auto"/>
        <w:ind w:left="3985"/>
        <w:rPr>
          <w:rFonts w:ascii="SimHei" w:eastAsia="SimHei" w:hAnsi="SimHei" w:cs="SimHei"/>
          <w:sz w:val="31"/>
          <w:szCs w:val="31"/>
        </w:rPr>
      </w:pPr>
      <w:bookmarkStart w:id="0" w:name="_bookmark1"/>
      <w:bookmarkEnd w:id="0"/>
      <w:r>
        <w:rPr>
          <w:rFonts w:ascii="SimHei" w:eastAsia="SimHei" w:hAnsi="SimHei" w:cs="SimHei"/>
          <w:spacing w:val="7"/>
          <w:sz w:val="31"/>
          <w:szCs w:val="31"/>
        </w:rPr>
        <w:t>前</w:t>
      </w:r>
      <w:r>
        <w:rPr>
          <w:rFonts w:ascii="SimHei" w:eastAsia="SimHei" w:hAnsi="SimHei" w:cs="SimHei"/>
          <w:spacing w:val="7"/>
          <w:sz w:val="31"/>
          <w:szCs w:val="31"/>
        </w:rPr>
        <w:t xml:space="preserve">    </w:t>
      </w:r>
      <w:r>
        <w:rPr>
          <w:rFonts w:ascii="SimHei" w:eastAsia="SimHei" w:hAnsi="SimHei" w:cs="SimHei"/>
          <w:spacing w:val="7"/>
          <w:sz w:val="31"/>
          <w:szCs w:val="31"/>
        </w:rPr>
        <w:t>言</w:t>
      </w:r>
    </w:p>
    <w:p>
      <w:pPr>
        <w:spacing w:line="314" w:lineRule="auto"/>
        <w:rPr>
          <w:rFonts w:ascii="Arial"/>
          <w:sz w:val="21"/>
        </w:rPr>
      </w:pPr>
    </w:p>
    <w:p>
      <w:pPr>
        <w:spacing w:line="315" w:lineRule="auto"/>
        <w:rPr>
          <w:rFonts w:ascii="Arial"/>
          <w:sz w:val="21"/>
        </w:rPr>
      </w:pPr>
    </w:p>
    <w:p>
      <w:pPr>
        <w:spacing w:before="65" w:line="288" w:lineRule="auto"/>
        <w:ind w:right="70" w:firstLine="419"/>
        <w:rPr>
          <w:rFonts w:ascii="SimSun" w:eastAsia="SimSun" w:hAnsi="SimSun" w:cs="SimSun"/>
          <w:sz w:val="20"/>
          <w:szCs w:val="20"/>
        </w:rPr>
      </w:pPr>
      <w:r>
        <w:rPr>
          <w:rFonts w:ascii="SimSun" w:eastAsia="SimSun" w:hAnsi="SimSun" w:cs="SimSun"/>
          <w:spacing w:val="12"/>
          <w:sz w:val="20"/>
          <w:szCs w:val="20"/>
        </w:rPr>
        <w:t>本文件按</w:t>
      </w:r>
      <w:r>
        <w:rPr>
          <w:rFonts w:ascii="SimSun" w:eastAsia="SimSun" w:hAnsi="SimSun" w:cs="SimSun"/>
          <w:spacing w:val="11"/>
          <w:sz w:val="20"/>
          <w:szCs w:val="20"/>
        </w:rPr>
        <w:t>照</w:t>
      </w:r>
      <w:r>
        <w:rPr>
          <w:rFonts w:ascii="SimSun" w:eastAsia="SimSun" w:hAnsi="SimSun" w:cs="SimSun"/>
          <w:sz w:val="20"/>
          <w:szCs w:val="20"/>
        </w:rPr>
        <w:t>GB</w:t>
      </w:r>
      <w:r>
        <w:rPr>
          <w:rFonts w:ascii="SimSun" w:eastAsia="SimSun" w:hAnsi="SimSun" w:cs="SimSun"/>
          <w:spacing w:val="6"/>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pacing w:val="6"/>
          <w:sz w:val="20"/>
          <w:szCs w:val="20"/>
        </w:rPr>
        <w:t>1.1—2020《标准化工作导则</w:t>
      </w:r>
      <w:r>
        <w:rPr>
          <w:rFonts w:ascii="SimSun" w:eastAsia="SimSun" w:hAnsi="SimSun" w:cs="SimSun"/>
          <w:spacing w:val="6"/>
          <w:sz w:val="20"/>
          <w:szCs w:val="20"/>
        </w:rPr>
        <w:t xml:space="preserve">  </w:t>
      </w:r>
      <w:r>
        <w:rPr>
          <w:rFonts w:ascii="SimSun" w:eastAsia="SimSun" w:hAnsi="SimSun" w:cs="SimSun"/>
          <w:spacing w:val="6"/>
          <w:sz w:val="20"/>
          <w:szCs w:val="20"/>
        </w:rPr>
        <w:t>第1部分：标准化文件的结构和起草规则》的规定</w:t>
      </w:r>
      <w:r>
        <w:rPr>
          <w:rFonts w:ascii="SimSun" w:eastAsia="SimSun" w:hAnsi="SimSun" w:cs="SimSun"/>
          <w:sz w:val="20"/>
          <w:szCs w:val="20"/>
        </w:rPr>
        <w:t xml:space="preserve"> </w:t>
      </w:r>
      <w:r>
        <w:rPr>
          <w:rFonts w:ascii="SimSun" w:eastAsia="SimSun" w:hAnsi="SimSun" w:cs="SimSun"/>
          <w:spacing w:val="3"/>
          <w:sz w:val="20"/>
          <w:szCs w:val="20"/>
        </w:rPr>
        <w:t>起草</w:t>
      </w:r>
      <w:r>
        <w:rPr>
          <w:rFonts w:ascii="SimSun" w:eastAsia="SimSun" w:hAnsi="SimSun" w:cs="SimSun"/>
          <w:spacing w:val="2"/>
          <w:sz w:val="20"/>
          <w:szCs w:val="20"/>
        </w:rPr>
        <w:t>。</w:t>
      </w:r>
    </w:p>
    <w:p>
      <w:pPr>
        <w:spacing w:line="226" w:lineRule="auto"/>
        <w:ind w:left="420"/>
        <w:rPr>
          <w:rFonts w:ascii="SimSun" w:eastAsia="SimSun" w:hAnsi="SimSun" w:cs="SimSun"/>
          <w:sz w:val="20"/>
          <w:szCs w:val="20"/>
        </w:rPr>
      </w:pPr>
      <w:r>
        <w:rPr>
          <w:rFonts w:ascii="SimSun" w:eastAsia="SimSun" w:hAnsi="SimSun" w:cs="SimSun"/>
          <w:spacing w:val="9"/>
          <w:sz w:val="20"/>
          <w:szCs w:val="20"/>
        </w:rPr>
        <w:t>本文件是</w:t>
      </w:r>
      <w:r>
        <w:rPr>
          <w:rFonts w:ascii="SimSun" w:eastAsia="SimSun" w:hAnsi="SimSun" w:cs="SimSun"/>
          <w:sz w:val="20"/>
          <w:szCs w:val="20"/>
        </w:rPr>
        <w:t>JR</w:t>
      </w:r>
      <w:r>
        <w:rPr>
          <w:rFonts w:ascii="SimSun" w:eastAsia="SimSun" w:hAnsi="SimSun" w:cs="SimSun"/>
          <w:spacing w:val="9"/>
          <w:sz w:val="20"/>
          <w:szCs w:val="20"/>
        </w:rPr>
        <w:t>/</w:t>
      </w:r>
      <w:r>
        <w:rPr>
          <w:rFonts w:ascii="SimSun" w:eastAsia="SimSun" w:hAnsi="SimSun" w:cs="SimSun"/>
          <w:sz w:val="20"/>
          <w:szCs w:val="20"/>
        </w:rPr>
        <w:t>T</w:t>
      </w:r>
      <w:r>
        <w:rPr>
          <w:rFonts w:ascii="SimSun" w:eastAsia="SimSun" w:hAnsi="SimSun" w:cs="SimSun"/>
          <w:spacing w:val="9"/>
          <w:sz w:val="20"/>
          <w:szCs w:val="20"/>
        </w:rPr>
        <w:t xml:space="preserve"> </w:t>
      </w:r>
      <w:r>
        <w:rPr>
          <w:rFonts w:ascii="SimSun" w:eastAsia="SimSun" w:hAnsi="SimSun" w:cs="SimSun"/>
          <w:spacing w:val="9"/>
          <w:sz w:val="20"/>
          <w:szCs w:val="20"/>
        </w:rPr>
        <w:t>0021《上市公司公告电子化规范》的第1部分。</w:t>
      </w:r>
      <w:r>
        <w:rPr>
          <w:rFonts w:ascii="SimSun" w:eastAsia="SimSun" w:hAnsi="SimSun" w:cs="SimSun"/>
          <w:sz w:val="20"/>
          <w:szCs w:val="20"/>
        </w:rPr>
        <w:t>JR</w:t>
      </w:r>
      <w:r>
        <w:rPr>
          <w:rFonts w:ascii="SimSun" w:eastAsia="SimSun" w:hAnsi="SimSun" w:cs="SimSun"/>
          <w:spacing w:val="9"/>
          <w:sz w:val="20"/>
          <w:szCs w:val="20"/>
        </w:rPr>
        <w:t>/</w:t>
      </w:r>
      <w:r>
        <w:rPr>
          <w:rFonts w:ascii="SimSun" w:eastAsia="SimSun" w:hAnsi="SimSun" w:cs="SimSun"/>
          <w:sz w:val="20"/>
          <w:szCs w:val="20"/>
        </w:rPr>
        <w:t>T</w:t>
      </w:r>
      <w:r>
        <w:rPr>
          <w:rFonts w:ascii="SimSun" w:eastAsia="SimSun" w:hAnsi="SimSun" w:cs="SimSun"/>
          <w:spacing w:val="9"/>
          <w:sz w:val="20"/>
          <w:szCs w:val="20"/>
        </w:rPr>
        <w:t xml:space="preserve"> </w:t>
      </w:r>
      <w:r>
        <w:rPr>
          <w:rFonts w:ascii="SimSun" w:eastAsia="SimSun" w:hAnsi="SimSun" w:cs="SimSun"/>
          <w:spacing w:val="9"/>
          <w:sz w:val="20"/>
          <w:szCs w:val="20"/>
        </w:rPr>
        <w:t>0021已经发布了以下部分</w:t>
      </w:r>
      <w:r>
        <w:rPr>
          <w:rFonts w:ascii="SimSun" w:eastAsia="SimSun" w:hAnsi="SimSun" w:cs="SimSun"/>
          <w:sz w:val="20"/>
          <w:szCs w:val="20"/>
        </w:rPr>
        <w:t>：</w:t>
      </w:r>
    </w:p>
    <w:p>
      <w:pPr>
        <w:spacing w:before="67" w:line="312" w:lineRule="exact"/>
        <w:ind w:left="425"/>
        <w:rPr>
          <w:rFonts w:ascii="SimSun" w:eastAsia="SimSun" w:hAnsi="SimSun" w:cs="SimSun"/>
          <w:sz w:val="20"/>
          <w:szCs w:val="20"/>
        </w:rPr>
      </w:pPr>
      <w:r>
        <w:rPr>
          <w:rFonts w:ascii="SimSun" w:eastAsia="SimSun" w:hAnsi="SimSun" w:cs="SimSun"/>
          <w:spacing w:val="8"/>
          <w:position w:val="7"/>
          <w:sz w:val="20"/>
          <w:szCs w:val="20"/>
        </w:rPr>
        <w:t>——</w:t>
      </w:r>
      <w:r>
        <w:rPr>
          <w:rFonts w:ascii="SimSun" w:eastAsia="SimSun" w:hAnsi="SimSun" w:cs="SimSun"/>
          <w:spacing w:val="6"/>
          <w:position w:val="7"/>
          <w:sz w:val="20"/>
          <w:szCs w:val="20"/>
        </w:rPr>
        <w:t>上</w:t>
      </w:r>
      <w:r>
        <w:rPr>
          <w:rFonts w:ascii="SimSun" w:eastAsia="SimSun" w:hAnsi="SimSun" w:cs="SimSun"/>
          <w:spacing w:val="4"/>
          <w:position w:val="7"/>
          <w:sz w:val="20"/>
          <w:szCs w:val="20"/>
        </w:rPr>
        <w:t>市公司公告电子化规范</w:t>
      </w:r>
      <w:r>
        <w:rPr>
          <w:rFonts w:ascii="SimSun" w:eastAsia="SimSun" w:hAnsi="SimSun" w:cs="SimSun"/>
          <w:spacing w:val="4"/>
          <w:position w:val="7"/>
          <w:sz w:val="20"/>
          <w:szCs w:val="20"/>
        </w:rPr>
        <w:t xml:space="preserve"> </w:t>
      </w:r>
      <w:r>
        <w:rPr>
          <w:rFonts w:ascii="SimSun" w:eastAsia="SimSun" w:hAnsi="SimSun" w:cs="SimSun"/>
          <w:spacing w:val="4"/>
          <w:position w:val="7"/>
          <w:sz w:val="20"/>
          <w:szCs w:val="20"/>
        </w:rPr>
        <w:t>第</w:t>
      </w:r>
      <w:r>
        <w:rPr>
          <w:rFonts w:ascii="SimSun" w:eastAsia="SimSun" w:hAnsi="SimSun" w:cs="SimSun"/>
          <w:spacing w:val="4"/>
          <w:position w:val="7"/>
          <w:sz w:val="20"/>
          <w:szCs w:val="20"/>
        </w:rPr>
        <w:t xml:space="preserve"> </w:t>
      </w:r>
      <w:r>
        <w:rPr>
          <w:rFonts w:ascii="SimSun" w:eastAsia="SimSun" w:hAnsi="SimSun" w:cs="SimSun"/>
          <w:spacing w:val="4"/>
          <w:position w:val="7"/>
          <w:sz w:val="20"/>
          <w:szCs w:val="20"/>
        </w:rPr>
        <w:t>2</w:t>
      </w:r>
      <w:r>
        <w:rPr>
          <w:rFonts w:ascii="SimSun" w:eastAsia="SimSun" w:hAnsi="SimSun" w:cs="SimSun"/>
          <w:spacing w:val="4"/>
          <w:position w:val="7"/>
          <w:sz w:val="20"/>
          <w:szCs w:val="20"/>
        </w:rPr>
        <w:t xml:space="preserve"> </w:t>
      </w:r>
      <w:r>
        <w:rPr>
          <w:rFonts w:ascii="SimSun" w:eastAsia="SimSun" w:hAnsi="SimSun" w:cs="SimSun"/>
          <w:spacing w:val="4"/>
          <w:position w:val="7"/>
          <w:sz w:val="20"/>
          <w:szCs w:val="20"/>
        </w:rPr>
        <w:t>部分：首次披露；</w:t>
      </w:r>
    </w:p>
    <w:p>
      <w:pPr>
        <w:spacing w:line="226" w:lineRule="auto"/>
        <w:ind w:left="425"/>
        <w:rPr>
          <w:rFonts w:ascii="SimSun" w:eastAsia="SimSun" w:hAnsi="SimSun" w:cs="SimSun"/>
          <w:sz w:val="20"/>
          <w:szCs w:val="20"/>
        </w:rPr>
      </w:pPr>
      <w:r>
        <w:rPr>
          <w:rFonts w:ascii="SimSun" w:eastAsia="SimSun" w:hAnsi="SimSun" w:cs="SimSun"/>
          <w:spacing w:val="5"/>
          <w:sz w:val="20"/>
          <w:szCs w:val="20"/>
        </w:rPr>
        <w:t>——上市公司公告电子化规范</w:t>
      </w:r>
      <w:r>
        <w:rPr>
          <w:rFonts w:ascii="SimSun" w:eastAsia="SimSun" w:hAnsi="SimSun" w:cs="SimSun"/>
          <w:spacing w:val="5"/>
          <w:sz w:val="20"/>
          <w:szCs w:val="20"/>
        </w:rPr>
        <w:t xml:space="preserve"> </w:t>
      </w:r>
      <w:r>
        <w:rPr>
          <w:rFonts w:ascii="SimSun" w:eastAsia="SimSun" w:hAnsi="SimSun" w:cs="SimSun"/>
          <w:spacing w:val="5"/>
          <w:sz w:val="20"/>
          <w:szCs w:val="20"/>
        </w:rPr>
        <w:t>第</w:t>
      </w:r>
      <w:r>
        <w:rPr>
          <w:rFonts w:ascii="SimSun" w:eastAsia="SimSun" w:hAnsi="SimSun" w:cs="SimSun"/>
          <w:spacing w:val="5"/>
          <w:sz w:val="20"/>
          <w:szCs w:val="20"/>
        </w:rPr>
        <w:t xml:space="preserve"> </w:t>
      </w:r>
      <w:r>
        <w:rPr>
          <w:rFonts w:ascii="SimSun" w:eastAsia="SimSun" w:hAnsi="SimSun" w:cs="SimSun"/>
          <w:spacing w:val="5"/>
          <w:sz w:val="20"/>
          <w:szCs w:val="20"/>
        </w:rPr>
        <w:t>3</w:t>
      </w:r>
      <w:r>
        <w:rPr>
          <w:rFonts w:ascii="SimSun" w:eastAsia="SimSun" w:hAnsi="SimSun" w:cs="SimSun"/>
          <w:spacing w:val="5"/>
          <w:sz w:val="20"/>
          <w:szCs w:val="20"/>
        </w:rPr>
        <w:t xml:space="preserve"> </w:t>
      </w:r>
      <w:r>
        <w:rPr>
          <w:rFonts w:ascii="SimSun" w:eastAsia="SimSun" w:hAnsi="SimSun" w:cs="SimSun"/>
          <w:spacing w:val="5"/>
          <w:sz w:val="20"/>
          <w:szCs w:val="20"/>
        </w:rPr>
        <w:t>部分：交易类临时公告；</w:t>
      </w:r>
    </w:p>
    <w:p>
      <w:pPr>
        <w:spacing w:before="67" w:line="312" w:lineRule="exact"/>
        <w:ind w:left="425"/>
        <w:rPr>
          <w:rFonts w:ascii="SimSun" w:eastAsia="SimSun" w:hAnsi="SimSun" w:cs="SimSun"/>
          <w:sz w:val="20"/>
          <w:szCs w:val="20"/>
        </w:rPr>
      </w:pPr>
      <w:r>
        <w:rPr>
          <w:rFonts w:ascii="SimSun" w:eastAsia="SimSun" w:hAnsi="SimSun" w:cs="SimSun"/>
          <w:spacing w:val="10"/>
          <w:position w:val="7"/>
          <w:sz w:val="20"/>
          <w:szCs w:val="20"/>
        </w:rPr>
        <w:t>——</w:t>
      </w:r>
      <w:r>
        <w:rPr>
          <w:rFonts w:ascii="SimSun" w:eastAsia="SimSun" w:hAnsi="SimSun" w:cs="SimSun"/>
          <w:spacing w:val="5"/>
          <w:position w:val="7"/>
          <w:sz w:val="20"/>
          <w:szCs w:val="20"/>
        </w:rPr>
        <w:t>上市公司公告电子化规范</w:t>
      </w:r>
      <w:r>
        <w:rPr>
          <w:rFonts w:ascii="SimSun" w:eastAsia="SimSun" w:hAnsi="SimSun" w:cs="SimSun"/>
          <w:spacing w:val="5"/>
          <w:position w:val="7"/>
          <w:sz w:val="20"/>
          <w:szCs w:val="20"/>
        </w:rPr>
        <w:t xml:space="preserve"> </w:t>
      </w:r>
      <w:r>
        <w:rPr>
          <w:rFonts w:ascii="SimSun" w:eastAsia="SimSun" w:hAnsi="SimSun" w:cs="SimSun"/>
          <w:spacing w:val="5"/>
          <w:position w:val="7"/>
          <w:sz w:val="20"/>
          <w:szCs w:val="20"/>
        </w:rPr>
        <w:t>第</w:t>
      </w:r>
      <w:r>
        <w:rPr>
          <w:rFonts w:ascii="SimSun" w:eastAsia="SimSun" w:hAnsi="SimSun" w:cs="SimSun"/>
          <w:spacing w:val="5"/>
          <w:position w:val="7"/>
          <w:sz w:val="20"/>
          <w:szCs w:val="20"/>
        </w:rPr>
        <w:t xml:space="preserve"> </w:t>
      </w:r>
      <w:r>
        <w:rPr>
          <w:rFonts w:ascii="SimSun" w:eastAsia="SimSun" w:hAnsi="SimSun" w:cs="SimSun"/>
          <w:spacing w:val="5"/>
          <w:position w:val="7"/>
          <w:sz w:val="20"/>
          <w:szCs w:val="20"/>
        </w:rPr>
        <w:t>4</w:t>
      </w:r>
      <w:r>
        <w:rPr>
          <w:rFonts w:ascii="SimSun" w:eastAsia="SimSun" w:hAnsi="SimSun" w:cs="SimSun"/>
          <w:spacing w:val="5"/>
          <w:position w:val="7"/>
          <w:sz w:val="20"/>
          <w:szCs w:val="20"/>
        </w:rPr>
        <w:t xml:space="preserve"> </w:t>
      </w:r>
      <w:r>
        <w:rPr>
          <w:rFonts w:ascii="SimSun" w:eastAsia="SimSun" w:hAnsi="SimSun" w:cs="SimSun"/>
          <w:spacing w:val="5"/>
          <w:position w:val="7"/>
          <w:sz w:val="20"/>
          <w:szCs w:val="20"/>
        </w:rPr>
        <w:t>部分：公司治理类临时公告；</w:t>
      </w:r>
    </w:p>
    <w:p>
      <w:pPr>
        <w:spacing w:line="226" w:lineRule="auto"/>
        <w:ind w:left="425"/>
        <w:rPr>
          <w:rFonts w:ascii="SimSun" w:eastAsia="SimSun" w:hAnsi="SimSun" w:cs="SimSun"/>
          <w:sz w:val="20"/>
          <w:szCs w:val="20"/>
        </w:rPr>
      </w:pPr>
      <w:r>
        <w:rPr>
          <w:rFonts w:ascii="SimSun" w:eastAsia="SimSun" w:hAnsi="SimSun" w:cs="SimSun"/>
          <w:spacing w:val="10"/>
          <w:sz w:val="20"/>
          <w:szCs w:val="20"/>
        </w:rPr>
        <w:t>——</w:t>
      </w:r>
      <w:r>
        <w:rPr>
          <w:rFonts w:ascii="SimSun" w:eastAsia="SimSun" w:hAnsi="SimSun" w:cs="SimSun"/>
          <w:spacing w:val="5"/>
          <w:sz w:val="20"/>
          <w:szCs w:val="20"/>
        </w:rPr>
        <w:t>上市公司公告电子化规范</w:t>
      </w:r>
      <w:r>
        <w:rPr>
          <w:rFonts w:ascii="SimSun" w:eastAsia="SimSun" w:hAnsi="SimSun" w:cs="SimSun"/>
          <w:spacing w:val="5"/>
          <w:sz w:val="20"/>
          <w:szCs w:val="20"/>
        </w:rPr>
        <w:t xml:space="preserve"> </w:t>
      </w:r>
      <w:r>
        <w:rPr>
          <w:rFonts w:ascii="SimSun" w:eastAsia="SimSun" w:hAnsi="SimSun" w:cs="SimSun"/>
          <w:spacing w:val="5"/>
          <w:sz w:val="20"/>
          <w:szCs w:val="20"/>
        </w:rPr>
        <w:t>第</w:t>
      </w:r>
      <w:r>
        <w:rPr>
          <w:rFonts w:ascii="SimSun" w:eastAsia="SimSun" w:hAnsi="SimSun" w:cs="SimSun"/>
          <w:spacing w:val="5"/>
          <w:sz w:val="20"/>
          <w:szCs w:val="20"/>
        </w:rPr>
        <w:t xml:space="preserve"> </w:t>
      </w:r>
      <w:r>
        <w:rPr>
          <w:rFonts w:ascii="SimSun" w:eastAsia="SimSun" w:hAnsi="SimSun" w:cs="SimSun"/>
          <w:spacing w:val="5"/>
          <w:sz w:val="20"/>
          <w:szCs w:val="20"/>
        </w:rPr>
        <w:t>5</w:t>
      </w:r>
      <w:r>
        <w:rPr>
          <w:rFonts w:ascii="SimSun" w:eastAsia="SimSun" w:hAnsi="SimSun" w:cs="SimSun"/>
          <w:spacing w:val="5"/>
          <w:sz w:val="20"/>
          <w:szCs w:val="20"/>
        </w:rPr>
        <w:t xml:space="preserve"> </w:t>
      </w:r>
      <w:r>
        <w:rPr>
          <w:rFonts w:ascii="SimSun" w:eastAsia="SimSun" w:hAnsi="SimSun" w:cs="SimSun"/>
          <w:spacing w:val="5"/>
          <w:sz w:val="20"/>
          <w:szCs w:val="20"/>
        </w:rPr>
        <w:t>部分：权益变动类临时公告；</w:t>
      </w:r>
    </w:p>
    <w:p>
      <w:pPr>
        <w:spacing w:before="67" w:line="226" w:lineRule="auto"/>
        <w:ind w:left="425"/>
        <w:rPr>
          <w:rFonts w:ascii="SimSun" w:eastAsia="SimSun" w:hAnsi="SimSun" w:cs="SimSun"/>
          <w:sz w:val="20"/>
          <w:szCs w:val="20"/>
        </w:rPr>
      </w:pPr>
      <w:r>
        <w:rPr>
          <w:rFonts w:ascii="SimSun" w:eastAsia="SimSun" w:hAnsi="SimSun" w:cs="SimSun"/>
          <w:spacing w:val="5"/>
          <w:sz w:val="20"/>
          <w:szCs w:val="20"/>
        </w:rPr>
        <w:t>——上市公司公告电子化规范</w:t>
      </w:r>
      <w:r>
        <w:rPr>
          <w:rFonts w:ascii="SimSun" w:eastAsia="SimSun" w:hAnsi="SimSun" w:cs="SimSun"/>
          <w:spacing w:val="5"/>
          <w:sz w:val="20"/>
          <w:szCs w:val="20"/>
        </w:rPr>
        <w:t xml:space="preserve"> </w:t>
      </w:r>
      <w:r>
        <w:rPr>
          <w:rFonts w:ascii="SimSun" w:eastAsia="SimSun" w:hAnsi="SimSun" w:cs="SimSun"/>
          <w:spacing w:val="5"/>
          <w:sz w:val="20"/>
          <w:szCs w:val="20"/>
        </w:rPr>
        <w:t>第</w:t>
      </w:r>
      <w:r>
        <w:rPr>
          <w:rFonts w:ascii="SimSun" w:eastAsia="SimSun" w:hAnsi="SimSun" w:cs="SimSun"/>
          <w:spacing w:val="5"/>
          <w:sz w:val="20"/>
          <w:szCs w:val="20"/>
        </w:rPr>
        <w:t xml:space="preserve"> </w:t>
      </w:r>
      <w:r>
        <w:rPr>
          <w:rFonts w:ascii="SimSun" w:eastAsia="SimSun" w:hAnsi="SimSun" w:cs="SimSun"/>
          <w:spacing w:val="5"/>
          <w:sz w:val="20"/>
          <w:szCs w:val="20"/>
        </w:rPr>
        <w:t>6</w:t>
      </w:r>
      <w:r>
        <w:rPr>
          <w:rFonts w:ascii="SimSun" w:eastAsia="SimSun" w:hAnsi="SimSun" w:cs="SimSun"/>
          <w:spacing w:val="5"/>
          <w:sz w:val="20"/>
          <w:szCs w:val="20"/>
        </w:rPr>
        <w:t xml:space="preserve"> </w:t>
      </w:r>
      <w:r>
        <w:rPr>
          <w:rFonts w:ascii="SimSun" w:eastAsia="SimSun" w:hAnsi="SimSun" w:cs="SimSun"/>
          <w:spacing w:val="5"/>
          <w:sz w:val="20"/>
          <w:szCs w:val="20"/>
        </w:rPr>
        <w:t>部分：融资类临时公告；</w:t>
      </w:r>
    </w:p>
    <w:p>
      <w:pPr>
        <w:spacing w:before="67" w:line="226" w:lineRule="auto"/>
        <w:ind w:left="425"/>
        <w:rPr>
          <w:rFonts w:ascii="SimSun" w:eastAsia="SimSun" w:hAnsi="SimSun" w:cs="SimSun"/>
          <w:sz w:val="20"/>
          <w:szCs w:val="20"/>
        </w:rPr>
      </w:pPr>
      <w:r>
        <w:rPr>
          <w:rFonts w:ascii="SimSun" w:eastAsia="SimSun" w:hAnsi="SimSun" w:cs="SimSun"/>
          <w:spacing w:val="8"/>
          <w:sz w:val="20"/>
          <w:szCs w:val="20"/>
        </w:rPr>
        <w:t>——上市公</w:t>
      </w:r>
      <w:r>
        <w:rPr>
          <w:rFonts w:ascii="SimSun" w:eastAsia="SimSun" w:hAnsi="SimSun" w:cs="SimSun"/>
          <w:spacing w:val="6"/>
          <w:sz w:val="20"/>
          <w:szCs w:val="20"/>
        </w:rPr>
        <w:t>司</w:t>
      </w:r>
      <w:r>
        <w:rPr>
          <w:rFonts w:ascii="SimSun" w:eastAsia="SimSun" w:hAnsi="SimSun" w:cs="SimSun"/>
          <w:spacing w:val="4"/>
          <w:sz w:val="20"/>
          <w:szCs w:val="20"/>
        </w:rPr>
        <w:t>公告电子化规范</w:t>
      </w:r>
      <w:r>
        <w:rPr>
          <w:rFonts w:ascii="SimSun" w:eastAsia="SimSun" w:hAnsi="SimSun" w:cs="SimSun"/>
          <w:spacing w:val="4"/>
          <w:sz w:val="20"/>
          <w:szCs w:val="20"/>
        </w:rPr>
        <w:t xml:space="preserve"> </w:t>
      </w:r>
      <w:r>
        <w:rPr>
          <w:rFonts w:ascii="SimSun" w:eastAsia="SimSun" w:hAnsi="SimSun" w:cs="SimSun"/>
          <w:spacing w:val="4"/>
          <w:sz w:val="20"/>
          <w:szCs w:val="20"/>
        </w:rPr>
        <w:t>第</w:t>
      </w:r>
      <w:r>
        <w:rPr>
          <w:rFonts w:ascii="SimSun" w:eastAsia="SimSun" w:hAnsi="SimSun" w:cs="SimSun"/>
          <w:spacing w:val="4"/>
          <w:sz w:val="20"/>
          <w:szCs w:val="20"/>
        </w:rPr>
        <w:t xml:space="preserve"> </w:t>
      </w:r>
      <w:r>
        <w:rPr>
          <w:rFonts w:ascii="SimSun" w:eastAsia="SimSun" w:hAnsi="SimSun" w:cs="SimSun"/>
          <w:spacing w:val="4"/>
          <w:sz w:val="20"/>
          <w:szCs w:val="20"/>
        </w:rPr>
        <w:t>7</w:t>
      </w:r>
      <w:r>
        <w:rPr>
          <w:rFonts w:ascii="SimSun" w:eastAsia="SimSun" w:hAnsi="SimSun" w:cs="SimSun"/>
          <w:spacing w:val="4"/>
          <w:sz w:val="20"/>
          <w:szCs w:val="20"/>
        </w:rPr>
        <w:t xml:space="preserve"> </w:t>
      </w:r>
      <w:r>
        <w:rPr>
          <w:rFonts w:ascii="SimSun" w:eastAsia="SimSun" w:hAnsi="SimSun" w:cs="SimSun"/>
          <w:spacing w:val="4"/>
          <w:sz w:val="20"/>
          <w:szCs w:val="20"/>
        </w:rPr>
        <w:t>部分：其他临时公告；</w:t>
      </w:r>
    </w:p>
    <w:p>
      <w:pPr>
        <w:spacing w:before="68" w:line="226" w:lineRule="auto"/>
        <w:ind w:left="425"/>
        <w:rPr>
          <w:rFonts w:ascii="SimSun" w:eastAsia="SimSun" w:hAnsi="SimSun" w:cs="SimSun"/>
          <w:sz w:val="20"/>
          <w:szCs w:val="20"/>
        </w:rPr>
      </w:pPr>
      <w:r>
        <w:rPr>
          <w:rFonts w:ascii="SimSun" w:eastAsia="SimSun" w:hAnsi="SimSun" w:cs="SimSun"/>
          <w:spacing w:val="8"/>
          <w:sz w:val="20"/>
          <w:szCs w:val="20"/>
        </w:rPr>
        <w:t>——上</w:t>
      </w:r>
      <w:r>
        <w:rPr>
          <w:rFonts w:ascii="SimSun" w:eastAsia="SimSun" w:hAnsi="SimSun" w:cs="SimSun"/>
          <w:spacing w:val="4"/>
          <w:sz w:val="20"/>
          <w:szCs w:val="20"/>
        </w:rPr>
        <w:t>市公司公告电子化规范</w:t>
      </w:r>
      <w:r>
        <w:rPr>
          <w:rFonts w:ascii="SimSun" w:eastAsia="SimSun" w:hAnsi="SimSun" w:cs="SimSun"/>
          <w:spacing w:val="4"/>
          <w:sz w:val="20"/>
          <w:szCs w:val="20"/>
        </w:rPr>
        <w:t xml:space="preserve"> </w:t>
      </w:r>
      <w:r>
        <w:rPr>
          <w:rFonts w:ascii="SimSun" w:eastAsia="SimSun" w:hAnsi="SimSun" w:cs="SimSun"/>
          <w:spacing w:val="4"/>
          <w:sz w:val="20"/>
          <w:szCs w:val="20"/>
        </w:rPr>
        <w:t>第</w:t>
      </w:r>
      <w:r>
        <w:rPr>
          <w:rFonts w:ascii="SimSun" w:eastAsia="SimSun" w:hAnsi="SimSun" w:cs="SimSun"/>
          <w:spacing w:val="4"/>
          <w:sz w:val="20"/>
          <w:szCs w:val="20"/>
        </w:rPr>
        <w:t xml:space="preserve"> </w:t>
      </w:r>
      <w:r>
        <w:rPr>
          <w:rFonts w:ascii="SimSun" w:eastAsia="SimSun" w:hAnsi="SimSun" w:cs="SimSun"/>
          <w:spacing w:val="4"/>
          <w:sz w:val="20"/>
          <w:szCs w:val="20"/>
        </w:rPr>
        <w:t>8</w:t>
      </w:r>
      <w:r>
        <w:rPr>
          <w:rFonts w:ascii="SimSun" w:eastAsia="SimSun" w:hAnsi="SimSun" w:cs="SimSun"/>
          <w:spacing w:val="4"/>
          <w:sz w:val="20"/>
          <w:szCs w:val="20"/>
        </w:rPr>
        <w:t xml:space="preserve"> </w:t>
      </w:r>
      <w:r>
        <w:rPr>
          <w:rFonts w:ascii="SimSun" w:eastAsia="SimSun" w:hAnsi="SimSun" w:cs="SimSun"/>
          <w:spacing w:val="4"/>
          <w:sz w:val="20"/>
          <w:szCs w:val="20"/>
        </w:rPr>
        <w:t>部分：定期报告。</w:t>
      </w:r>
    </w:p>
    <w:p>
      <w:pPr>
        <w:spacing w:before="67" w:line="288" w:lineRule="auto"/>
        <w:ind w:left="5" w:right="70" w:firstLine="415"/>
        <w:rPr>
          <w:rFonts w:ascii="SimSun" w:eastAsia="SimSun" w:hAnsi="SimSun" w:cs="SimSun"/>
          <w:sz w:val="20"/>
          <w:szCs w:val="20"/>
        </w:rPr>
      </w:pPr>
      <w:r>
        <w:rPr>
          <w:rFonts w:ascii="SimSun" w:eastAsia="SimSun" w:hAnsi="SimSun" w:cs="SimSun"/>
          <w:spacing w:val="11"/>
          <w:sz w:val="20"/>
          <w:szCs w:val="20"/>
        </w:rPr>
        <w:t>本</w:t>
      </w:r>
      <w:r>
        <w:rPr>
          <w:rFonts w:ascii="SimSun" w:eastAsia="SimSun" w:hAnsi="SimSun" w:cs="SimSun"/>
          <w:spacing w:val="6"/>
          <w:sz w:val="20"/>
          <w:szCs w:val="20"/>
        </w:rPr>
        <w:t>文件代替</w:t>
      </w:r>
      <w:r>
        <w:rPr>
          <w:rFonts w:ascii="SimSun" w:eastAsia="SimSun" w:hAnsi="SimSun" w:cs="SimSun"/>
          <w:spacing w:val="6"/>
          <w:sz w:val="20"/>
          <w:szCs w:val="20"/>
        </w:rPr>
        <w:t xml:space="preserve"> </w:t>
      </w:r>
      <w:r>
        <w:rPr>
          <w:rFonts w:ascii="SimSun" w:eastAsia="SimSun" w:hAnsi="SimSun" w:cs="SimSun"/>
          <w:sz w:val="20"/>
          <w:szCs w:val="20"/>
        </w:rPr>
        <w:t>JR</w:t>
      </w:r>
      <w:r>
        <w:rPr>
          <w:rFonts w:ascii="SimSun" w:eastAsia="SimSun" w:hAnsi="SimSun" w:cs="SimSun"/>
          <w:spacing w:val="6"/>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pacing w:val="6"/>
          <w:sz w:val="20"/>
          <w:szCs w:val="20"/>
        </w:rPr>
        <w:t>0021—2004《上市公司信息披露电子化规范》，与</w:t>
      </w:r>
      <w:r>
        <w:rPr>
          <w:rFonts w:ascii="SimSun" w:eastAsia="SimSun" w:hAnsi="SimSun" w:cs="SimSun"/>
          <w:spacing w:val="6"/>
          <w:sz w:val="20"/>
          <w:szCs w:val="20"/>
        </w:rPr>
        <w:t xml:space="preserve"> </w:t>
      </w:r>
      <w:r>
        <w:rPr>
          <w:rFonts w:ascii="SimSun" w:eastAsia="SimSun" w:hAnsi="SimSun" w:cs="SimSun"/>
          <w:sz w:val="20"/>
          <w:szCs w:val="20"/>
        </w:rPr>
        <w:t>JR</w:t>
      </w:r>
      <w:r>
        <w:rPr>
          <w:rFonts w:ascii="SimSun" w:eastAsia="SimSun" w:hAnsi="SimSun" w:cs="SimSun"/>
          <w:spacing w:val="6"/>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pacing w:val="6"/>
          <w:sz w:val="20"/>
          <w:szCs w:val="20"/>
        </w:rPr>
        <w:t>0021—2004</w:t>
      </w:r>
      <w:r>
        <w:rPr>
          <w:rFonts w:ascii="SimSun" w:eastAsia="SimSun" w:hAnsi="SimSun" w:cs="SimSun"/>
          <w:spacing w:val="6"/>
          <w:sz w:val="20"/>
          <w:szCs w:val="20"/>
        </w:rPr>
        <w:t xml:space="preserve"> </w:t>
      </w:r>
      <w:r>
        <w:rPr>
          <w:rFonts w:ascii="SimSun" w:eastAsia="SimSun" w:hAnsi="SimSun" w:cs="SimSun"/>
          <w:spacing w:val="6"/>
          <w:sz w:val="20"/>
          <w:szCs w:val="20"/>
        </w:rPr>
        <w:t>相比，除</w:t>
      </w:r>
      <w:r>
        <w:rPr>
          <w:rFonts w:ascii="SimSun" w:eastAsia="SimSun" w:hAnsi="SimSun" w:cs="SimSun"/>
          <w:sz w:val="20"/>
          <w:szCs w:val="20"/>
        </w:rPr>
        <w:t xml:space="preserve"> </w:t>
      </w:r>
      <w:r>
        <w:rPr>
          <w:rFonts w:ascii="SimSun" w:eastAsia="SimSun" w:hAnsi="SimSun" w:cs="SimSun"/>
          <w:spacing w:val="16"/>
          <w:sz w:val="20"/>
          <w:szCs w:val="20"/>
        </w:rPr>
        <w:t>结构</w:t>
      </w:r>
      <w:r>
        <w:rPr>
          <w:rFonts w:ascii="SimSun" w:eastAsia="SimSun" w:hAnsi="SimSun" w:cs="SimSun"/>
          <w:spacing w:val="8"/>
          <w:sz w:val="20"/>
          <w:szCs w:val="20"/>
        </w:rPr>
        <w:t>调整和编辑性改动外，主要技术变化如下：</w:t>
      </w:r>
    </w:p>
    <w:p>
      <w:pPr>
        <w:spacing w:line="226" w:lineRule="auto"/>
        <w:ind w:left="420"/>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2"/>
          <w:sz w:val="20"/>
          <w:szCs w:val="20"/>
        </w:rPr>
        <w:t>)</w:t>
      </w:r>
      <w:r>
        <w:rPr>
          <w:rFonts w:ascii="SimSun" w:eastAsia="SimSun" w:hAnsi="SimSun" w:cs="SimSun"/>
          <w:spacing w:val="6"/>
          <w:sz w:val="20"/>
          <w:szCs w:val="20"/>
        </w:rPr>
        <w:t xml:space="preserve">  </w:t>
      </w:r>
      <w:r>
        <w:rPr>
          <w:rFonts w:ascii="SimSun" w:eastAsia="SimSun" w:hAnsi="SimSun" w:cs="SimSun"/>
          <w:spacing w:val="6"/>
          <w:sz w:val="20"/>
          <w:szCs w:val="20"/>
        </w:rPr>
        <w:t>更改了公告编码为二级双字母+四位数字编码</w:t>
      </w:r>
      <w:r>
        <w:rPr>
          <w:rFonts w:ascii="SimSun" w:eastAsia="SimSun" w:hAnsi="SimSun" w:cs="SimSun"/>
          <w:spacing w:val="6"/>
          <w:sz w:val="20"/>
          <w:szCs w:val="20"/>
        </w:rPr>
        <w:t xml:space="preserve"> </w:t>
      </w:r>
      <w:r>
        <w:rPr>
          <w:rFonts w:ascii="SimSun" w:eastAsia="SimSun" w:hAnsi="SimSun" w:cs="SimSun"/>
          <w:spacing w:val="6"/>
          <w:sz w:val="20"/>
          <w:szCs w:val="20"/>
        </w:rPr>
        <w:t>(见</w:t>
      </w:r>
      <w:r>
        <w:rPr>
          <w:rFonts w:ascii="SimSun" w:eastAsia="SimSun" w:hAnsi="SimSun" w:cs="SimSun"/>
          <w:spacing w:val="6"/>
          <w:sz w:val="20"/>
          <w:szCs w:val="20"/>
        </w:rPr>
        <w:t xml:space="preserve"> </w:t>
      </w:r>
      <w:r>
        <w:rPr>
          <w:rFonts w:ascii="SimSun" w:eastAsia="SimSun" w:hAnsi="SimSun" w:cs="SimSun"/>
          <w:spacing w:val="6"/>
          <w:sz w:val="20"/>
          <w:szCs w:val="20"/>
        </w:rPr>
        <w:t>6.1)</w:t>
      </w:r>
      <w:r>
        <w:rPr>
          <w:rFonts w:ascii="SimSun" w:eastAsia="SimSun" w:hAnsi="SimSun" w:cs="SimSun"/>
          <w:spacing w:val="6"/>
          <w:sz w:val="20"/>
          <w:szCs w:val="20"/>
        </w:rPr>
        <w:t xml:space="preserve"> </w:t>
      </w:r>
      <w:r>
        <w:rPr>
          <w:rFonts w:ascii="SimSun" w:eastAsia="SimSun" w:hAnsi="SimSun" w:cs="SimSun"/>
          <w:spacing w:val="6"/>
          <w:sz w:val="20"/>
          <w:szCs w:val="20"/>
        </w:rPr>
        <w:t>；</w:t>
      </w:r>
    </w:p>
    <w:p>
      <w:pPr>
        <w:spacing w:before="67" w:line="226" w:lineRule="auto"/>
        <w:ind w:left="416"/>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0"/>
          <w:szCs w:val="20"/>
        </w:rPr>
        <w:t>更改了公告</w:t>
      </w:r>
      <w:r>
        <w:rPr>
          <w:rFonts w:ascii="SimSun" w:eastAsia="SimSun" w:hAnsi="SimSun" w:cs="SimSun"/>
          <w:spacing w:val="3"/>
          <w:sz w:val="20"/>
          <w:szCs w:val="20"/>
        </w:rPr>
        <w:t>层</w:t>
      </w:r>
      <w:r>
        <w:rPr>
          <w:rFonts w:ascii="SimSun" w:eastAsia="SimSun" w:hAnsi="SimSun" w:cs="SimSun"/>
          <w:spacing w:val="2"/>
          <w:sz w:val="20"/>
          <w:szCs w:val="20"/>
        </w:rPr>
        <w:t>级为两层</w:t>
      </w:r>
      <w:r>
        <w:rPr>
          <w:rFonts w:ascii="SimSun" w:eastAsia="SimSun" w:hAnsi="SimSun" w:cs="SimSun"/>
          <w:spacing w:val="2"/>
          <w:sz w:val="20"/>
          <w:szCs w:val="20"/>
        </w:rPr>
        <w:t xml:space="preserve"> </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0"/>
          <w:szCs w:val="20"/>
        </w:rPr>
        <w:t>一级、二级)</w:t>
      </w:r>
      <w:r>
        <w:rPr>
          <w:rFonts w:ascii="SimSun" w:eastAsia="SimSun" w:hAnsi="SimSun" w:cs="SimSun"/>
          <w:spacing w:val="2"/>
          <w:sz w:val="20"/>
          <w:szCs w:val="20"/>
        </w:rPr>
        <w:t xml:space="preserve">  </w:t>
      </w:r>
      <w:r>
        <w:rPr>
          <w:rFonts w:ascii="SimSun" w:eastAsia="SimSun" w:hAnsi="SimSun" w:cs="SimSun"/>
          <w:spacing w:val="2"/>
          <w:sz w:val="20"/>
          <w:szCs w:val="20"/>
        </w:rPr>
        <w:t>(见</w:t>
      </w:r>
      <w:r>
        <w:rPr>
          <w:rFonts w:ascii="SimSun" w:eastAsia="SimSun" w:hAnsi="SimSun" w:cs="SimSun"/>
          <w:spacing w:val="2"/>
          <w:sz w:val="20"/>
          <w:szCs w:val="20"/>
        </w:rPr>
        <w:t xml:space="preserve"> </w:t>
      </w:r>
      <w:r>
        <w:rPr>
          <w:rFonts w:ascii="SimSun" w:eastAsia="SimSun" w:hAnsi="SimSun" w:cs="SimSun"/>
          <w:spacing w:val="2"/>
          <w:sz w:val="20"/>
          <w:szCs w:val="20"/>
        </w:rPr>
        <w:t>6.2)</w:t>
      </w:r>
      <w:r>
        <w:rPr>
          <w:rFonts w:ascii="SimSun" w:eastAsia="SimSun" w:hAnsi="SimSun" w:cs="SimSun"/>
          <w:spacing w:val="2"/>
          <w:sz w:val="20"/>
          <w:szCs w:val="20"/>
        </w:rPr>
        <w:t xml:space="preserve"> </w:t>
      </w:r>
      <w:r>
        <w:rPr>
          <w:rFonts w:ascii="SimSun" w:eastAsia="SimSun" w:hAnsi="SimSun" w:cs="SimSun"/>
          <w:spacing w:val="2"/>
          <w:sz w:val="20"/>
          <w:szCs w:val="20"/>
        </w:rPr>
        <w:t>；</w:t>
      </w:r>
    </w:p>
    <w:p>
      <w:pPr>
        <w:spacing w:before="67" w:line="226" w:lineRule="auto"/>
        <w:ind w:left="424"/>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0"/>
          <w:sz w:val="20"/>
          <w:szCs w:val="20"/>
        </w:rPr>
        <w:t>)</w:t>
      </w:r>
      <w:r>
        <w:rPr>
          <w:rFonts w:ascii="SimSun" w:eastAsia="SimSun" w:hAnsi="SimSun" w:cs="SimSun"/>
          <w:spacing w:val="9"/>
          <w:sz w:val="20"/>
          <w:szCs w:val="20"/>
        </w:rPr>
        <w:t xml:space="preserve"> </w:t>
      </w:r>
      <w:r>
        <w:rPr>
          <w:rFonts w:ascii="SimSun" w:eastAsia="SimSun" w:hAnsi="SimSun" w:cs="SimSun"/>
          <w:spacing w:val="5"/>
          <w:sz w:val="20"/>
          <w:szCs w:val="20"/>
        </w:rPr>
        <w:t xml:space="preserve"> </w:t>
      </w:r>
      <w:r>
        <w:rPr>
          <w:rFonts w:ascii="SimSun" w:eastAsia="SimSun" w:hAnsi="SimSun" w:cs="SimSun"/>
          <w:spacing w:val="5"/>
          <w:sz w:val="20"/>
          <w:szCs w:val="20"/>
        </w:rPr>
        <w:t>增加了扩展公告分类及编码规则</w:t>
      </w:r>
      <w:r>
        <w:rPr>
          <w:rFonts w:ascii="SimSun" w:eastAsia="SimSun" w:hAnsi="SimSun" w:cs="SimSun"/>
          <w:spacing w:val="5"/>
          <w:sz w:val="20"/>
          <w:szCs w:val="20"/>
        </w:rPr>
        <w:t xml:space="preserve"> </w:t>
      </w:r>
      <w:r>
        <w:rPr>
          <w:rFonts w:ascii="SimSun" w:eastAsia="SimSun" w:hAnsi="SimSun" w:cs="SimSun"/>
          <w:spacing w:val="5"/>
          <w:sz w:val="20"/>
          <w:szCs w:val="20"/>
        </w:rPr>
        <w:t>(见</w:t>
      </w:r>
      <w:r>
        <w:rPr>
          <w:rFonts w:ascii="SimSun" w:eastAsia="SimSun" w:hAnsi="SimSun" w:cs="SimSun"/>
          <w:spacing w:val="5"/>
          <w:sz w:val="20"/>
          <w:szCs w:val="20"/>
        </w:rPr>
        <w:t xml:space="preserve"> </w:t>
      </w:r>
      <w:r>
        <w:rPr>
          <w:rFonts w:ascii="SimSun" w:eastAsia="SimSun" w:hAnsi="SimSun" w:cs="SimSun"/>
          <w:spacing w:val="5"/>
          <w:sz w:val="20"/>
          <w:szCs w:val="20"/>
        </w:rPr>
        <w:t>6.3)</w:t>
      </w:r>
      <w:r>
        <w:rPr>
          <w:rFonts w:ascii="SimSun" w:eastAsia="SimSun" w:hAnsi="SimSun" w:cs="SimSun"/>
          <w:spacing w:val="5"/>
          <w:sz w:val="20"/>
          <w:szCs w:val="20"/>
        </w:rPr>
        <w:t xml:space="preserve"> </w:t>
      </w:r>
      <w:r>
        <w:rPr>
          <w:rFonts w:ascii="SimSun" w:eastAsia="SimSun" w:hAnsi="SimSun" w:cs="SimSun"/>
          <w:spacing w:val="5"/>
          <w:sz w:val="20"/>
          <w:szCs w:val="20"/>
        </w:rPr>
        <w:t>。</w:t>
      </w:r>
    </w:p>
    <w:p>
      <w:pPr>
        <w:spacing w:before="67" w:line="288" w:lineRule="auto"/>
        <w:ind w:left="420" w:right="1156" w:hanging="2"/>
        <w:rPr>
          <w:rFonts w:ascii="SimSun" w:eastAsia="SimSun" w:hAnsi="SimSun" w:cs="SimSun"/>
          <w:sz w:val="20"/>
          <w:szCs w:val="20"/>
        </w:rPr>
      </w:pPr>
      <w:r>
        <w:rPr>
          <w:rFonts w:ascii="SimSun" w:eastAsia="SimSun" w:hAnsi="SimSun" w:cs="SimSun"/>
          <w:spacing w:val="9"/>
          <w:sz w:val="20"/>
          <w:szCs w:val="20"/>
        </w:rPr>
        <w:t>请注意本文件的某些内容可能涉及专利。本文件的发布机构不承担识别专利的责任</w:t>
      </w:r>
      <w:r>
        <w:rPr>
          <w:rFonts w:ascii="SimSun" w:eastAsia="SimSun" w:hAnsi="SimSun" w:cs="SimSun"/>
          <w:spacing w:val="4"/>
          <w:sz w:val="20"/>
          <w:szCs w:val="20"/>
        </w:rPr>
        <w:t>。</w:t>
      </w:r>
      <w:r>
        <w:rPr>
          <w:rFonts w:ascii="SimSun" w:eastAsia="SimSun" w:hAnsi="SimSun" w:cs="SimSun"/>
          <w:sz w:val="20"/>
          <w:szCs w:val="20"/>
        </w:rPr>
        <w:t xml:space="preserve"> </w:t>
      </w:r>
      <w:r>
        <w:rPr>
          <w:rFonts w:ascii="SimSun" w:eastAsia="SimSun" w:hAnsi="SimSun" w:cs="SimSun"/>
          <w:spacing w:val="18"/>
          <w:sz w:val="20"/>
          <w:szCs w:val="20"/>
        </w:rPr>
        <w:t>本文件</w:t>
      </w:r>
      <w:r>
        <w:rPr>
          <w:rFonts w:ascii="SimSun" w:eastAsia="SimSun" w:hAnsi="SimSun" w:cs="SimSun"/>
          <w:spacing w:val="10"/>
          <w:sz w:val="20"/>
          <w:szCs w:val="20"/>
        </w:rPr>
        <w:t>由</w:t>
      </w:r>
      <w:r>
        <w:rPr>
          <w:rFonts w:ascii="SimSun" w:eastAsia="SimSun" w:hAnsi="SimSun" w:cs="SimSun"/>
          <w:spacing w:val="9"/>
          <w:sz w:val="20"/>
          <w:szCs w:val="20"/>
        </w:rPr>
        <w:t>全国金融标准化技术委员会证券分技术委员会</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SAC</w:t>
      </w:r>
      <w:r>
        <w:rPr>
          <w:rFonts w:ascii="SimSun" w:eastAsia="SimSun" w:hAnsi="SimSun" w:cs="SimSun"/>
          <w:spacing w:val="9"/>
          <w:sz w:val="20"/>
          <w:szCs w:val="20"/>
        </w:rPr>
        <w:t>/</w:t>
      </w:r>
      <w:r>
        <w:rPr>
          <w:rFonts w:ascii="SimSun" w:eastAsia="SimSun" w:hAnsi="SimSun" w:cs="SimSun"/>
          <w:sz w:val="20"/>
          <w:szCs w:val="20"/>
        </w:rPr>
        <w:t>TC</w:t>
      </w:r>
      <w:r>
        <w:rPr>
          <w:rFonts w:ascii="SimSun" w:eastAsia="SimSun" w:hAnsi="SimSun" w:cs="SimSun"/>
          <w:spacing w:val="9"/>
          <w:sz w:val="20"/>
          <w:szCs w:val="20"/>
        </w:rPr>
        <w:t xml:space="preserve"> </w:t>
      </w:r>
      <w:r>
        <w:rPr>
          <w:rFonts w:ascii="SimSun" w:eastAsia="SimSun" w:hAnsi="SimSun" w:cs="SimSun"/>
          <w:spacing w:val="9"/>
          <w:sz w:val="20"/>
          <w:szCs w:val="20"/>
        </w:rPr>
        <w:t>180/</w:t>
      </w:r>
      <w:r>
        <w:rPr>
          <w:rFonts w:ascii="SimSun" w:eastAsia="SimSun" w:hAnsi="SimSun" w:cs="SimSun"/>
          <w:sz w:val="20"/>
          <w:szCs w:val="20"/>
        </w:rPr>
        <w:t>SC</w:t>
      </w:r>
      <w:r>
        <w:rPr>
          <w:rFonts w:ascii="SimSun" w:eastAsia="SimSun" w:hAnsi="SimSun" w:cs="SimSun"/>
          <w:spacing w:val="9"/>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提出。</w:t>
      </w:r>
      <w:r>
        <w:rPr>
          <w:rFonts w:ascii="SimSun" w:eastAsia="SimSun" w:hAnsi="SimSun" w:cs="SimSun"/>
          <w:sz w:val="20"/>
          <w:szCs w:val="20"/>
        </w:rPr>
        <w:t xml:space="preserve">  </w:t>
      </w:r>
      <w:r>
        <w:rPr>
          <w:rFonts w:ascii="SimSun" w:eastAsia="SimSun" w:hAnsi="SimSun" w:cs="SimSun"/>
          <w:spacing w:val="16"/>
          <w:sz w:val="20"/>
          <w:szCs w:val="20"/>
        </w:rPr>
        <w:t>本</w:t>
      </w:r>
      <w:r>
        <w:rPr>
          <w:rFonts w:ascii="SimSun" w:eastAsia="SimSun" w:hAnsi="SimSun" w:cs="SimSun"/>
          <w:spacing w:val="15"/>
          <w:sz w:val="20"/>
          <w:szCs w:val="20"/>
        </w:rPr>
        <w:t>文</w:t>
      </w:r>
      <w:r>
        <w:rPr>
          <w:rFonts w:ascii="SimSun" w:eastAsia="SimSun" w:hAnsi="SimSun" w:cs="SimSun"/>
          <w:spacing w:val="8"/>
          <w:sz w:val="20"/>
          <w:szCs w:val="20"/>
        </w:rPr>
        <w:t>件由全国金融标准化技术委员会</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SimSun" w:eastAsia="SimSun" w:hAnsi="SimSun" w:cs="SimSun"/>
          <w:sz w:val="20"/>
          <w:szCs w:val="20"/>
        </w:rPr>
        <w:t>SAC</w:t>
      </w:r>
      <w:r>
        <w:rPr>
          <w:rFonts w:ascii="SimSun" w:eastAsia="SimSun" w:hAnsi="SimSun" w:cs="SimSun"/>
          <w:spacing w:val="8"/>
          <w:sz w:val="20"/>
          <w:szCs w:val="20"/>
        </w:rPr>
        <w:t>/</w:t>
      </w:r>
      <w:r>
        <w:rPr>
          <w:rFonts w:ascii="SimSun" w:eastAsia="SimSun" w:hAnsi="SimSun" w:cs="SimSun"/>
          <w:sz w:val="20"/>
          <w:szCs w:val="20"/>
        </w:rPr>
        <w:t>TC</w:t>
      </w:r>
      <w:r>
        <w:rPr>
          <w:rFonts w:ascii="SimSun" w:eastAsia="SimSun" w:hAnsi="SimSun" w:cs="SimSun"/>
          <w:spacing w:val="8"/>
          <w:sz w:val="20"/>
          <w:szCs w:val="20"/>
        </w:rPr>
        <w:t xml:space="preserve"> </w:t>
      </w:r>
      <w:r>
        <w:rPr>
          <w:rFonts w:ascii="SimSun" w:eastAsia="SimSun" w:hAnsi="SimSun" w:cs="SimSun"/>
          <w:spacing w:val="8"/>
          <w:sz w:val="20"/>
          <w:szCs w:val="20"/>
        </w:rPr>
        <w:t>180)</w:t>
      </w:r>
      <w:r>
        <w:rPr>
          <w:rFonts w:ascii="SimSun" w:eastAsia="SimSun" w:hAnsi="SimSun" w:cs="SimSun"/>
          <w:spacing w:val="8"/>
          <w:sz w:val="20"/>
          <w:szCs w:val="20"/>
        </w:rPr>
        <w:t xml:space="preserve"> </w:t>
      </w:r>
      <w:r>
        <w:rPr>
          <w:rFonts w:ascii="SimSun" w:eastAsia="SimSun" w:hAnsi="SimSun" w:cs="SimSun"/>
          <w:spacing w:val="8"/>
          <w:sz w:val="20"/>
          <w:szCs w:val="20"/>
        </w:rPr>
        <w:t>归口。</w:t>
      </w:r>
    </w:p>
    <w:p>
      <w:pPr>
        <w:spacing w:before="4" w:line="287" w:lineRule="auto"/>
        <w:ind w:right="71" w:firstLine="420"/>
        <w:rPr>
          <w:rFonts w:ascii="SimSun" w:eastAsia="SimSun" w:hAnsi="SimSun" w:cs="SimSun"/>
          <w:sz w:val="20"/>
          <w:szCs w:val="20"/>
        </w:rPr>
      </w:pPr>
      <w:r>
        <w:rPr>
          <w:rFonts w:ascii="SimSun" w:eastAsia="SimSun" w:hAnsi="SimSun" w:cs="SimSun"/>
          <w:spacing w:val="18"/>
          <w:sz w:val="20"/>
          <w:szCs w:val="20"/>
        </w:rPr>
        <w:t>本文件</w:t>
      </w:r>
      <w:r>
        <w:rPr>
          <w:rFonts w:ascii="SimSun" w:eastAsia="SimSun" w:hAnsi="SimSun" w:cs="SimSun"/>
          <w:spacing w:val="14"/>
          <w:sz w:val="20"/>
          <w:szCs w:val="20"/>
        </w:rPr>
        <w:t>起</w:t>
      </w:r>
      <w:r>
        <w:rPr>
          <w:rFonts w:ascii="SimSun" w:eastAsia="SimSun" w:hAnsi="SimSun" w:cs="SimSun"/>
          <w:spacing w:val="9"/>
          <w:sz w:val="20"/>
          <w:szCs w:val="20"/>
        </w:rPr>
        <w:t>草单位：中国证券监督管理委员会、北京证券交易所、深圳证券交易所、上海证券交易</w:t>
      </w:r>
      <w:r>
        <w:rPr>
          <w:rFonts w:ascii="SimSun" w:eastAsia="SimSun" w:hAnsi="SimSun" w:cs="SimSun"/>
          <w:sz w:val="20"/>
          <w:szCs w:val="20"/>
        </w:rPr>
        <w:t xml:space="preserve"> </w:t>
      </w:r>
      <w:r>
        <w:rPr>
          <w:rFonts w:ascii="SimSun" w:eastAsia="SimSun" w:hAnsi="SimSun" w:cs="SimSun"/>
          <w:spacing w:val="10"/>
          <w:sz w:val="20"/>
          <w:szCs w:val="20"/>
        </w:rPr>
        <w:t>所、中证信息技术服务有限责任公司、中证数据有限责任公司、中证股转科技有限公司、深圳证券</w:t>
      </w:r>
      <w:r>
        <w:rPr>
          <w:rFonts w:ascii="SimSun" w:eastAsia="SimSun" w:hAnsi="SimSun" w:cs="SimSun"/>
          <w:spacing w:val="1"/>
          <w:sz w:val="20"/>
          <w:szCs w:val="20"/>
        </w:rPr>
        <w:t>信</w:t>
      </w:r>
      <w:r>
        <w:rPr>
          <w:rFonts w:ascii="SimSun" w:eastAsia="SimSun" w:hAnsi="SimSun" w:cs="SimSun"/>
          <w:sz w:val="20"/>
          <w:szCs w:val="20"/>
        </w:rPr>
        <w:t xml:space="preserve"> </w:t>
      </w:r>
      <w:r>
        <w:rPr>
          <w:rFonts w:ascii="SimSun" w:eastAsia="SimSun" w:hAnsi="SimSun" w:cs="SimSun"/>
          <w:spacing w:val="10"/>
          <w:sz w:val="20"/>
          <w:szCs w:val="20"/>
        </w:rPr>
        <w:t>息有限公司、上证所信息网络有限公司、深圳市致远速联信息技术有限公司、上海吉贝克信息技术</w:t>
      </w:r>
      <w:r>
        <w:rPr>
          <w:rFonts w:ascii="SimSun" w:eastAsia="SimSun" w:hAnsi="SimSun" w:cs="SimSun"/>
          <w:spacing w:val="1"/>
          <w:sz w:val="20"/>
          <w:szCs w:val="20"/>
        </w:rPr>
        <w:t>有</w:t>
      </w:r>
      <w:r>
        <w:rPr>
          <w:rFonts w:ascii="SimSun" w:eastAsia="SimSun" w:hAnsi="SimSun" w:cs="SimSun"/>
          <w:sz w:val="20"/>
          <w:szCs w:val="20"/>
        </w:rPr>
        <w:t xml:space="preserve"> </w:t>
      </w:r>
      <w:r>
        <w:rPr>
          <w:rFonts w:ascii="SimSun" w:eastAsia="SimSun" w:hAnsi="SimSun" w:cs="SimSun"/>
          <w:spacing w:val="5"/>
          <w:sz w:val="20"/>
          <w:szCs w:val="20"/>
        </w:rPr>
        <w:t>限公司。</w:t>
      </w:r>
    </w:p>
    <w:p>
      <w:pPr>
        <w:spacing w:before="1" w:line="297" w:lineRule="auto"/>
        <w:ind w:firstLine="420"/>
        <w:rPr>
          <w:rFonts w:ascii="SimSun" w:eastAsia="SimSun" w:hAnsi="SimSun" w:cs="SimSun"/>
          <w:sz w:val="20"/>
          <w:szCs w:val="20"/>
        </w:rPr>
      </w:pPr>
      <w:r>
        <w:rPr>
          <w:rFonts w:ascii="SimSun" w:eastAsia="SimSun" w:hAnsi="SimSun" w:cs="SimSun"/>
          <w:spacing w:val="12"/>
          <w:sz w:val="20"/>
          <w:szCs w:val="20"/>
        </w:rPr>
        <w:t>本文件</w:t>
      </w:r>
      <w:r>
        <w:rPr>
          <w:rFonts w:ascii="SimSun" w:eastAsia="SimSun" w:hAnsi="SimSun" w:cs="SimSun"/>
          <w:spacing w:val="11"/>
          <w:sz w:val="20"/>
          <w:szCs w:val="20"/>
        </w:rPr>
        <w:t>主</w:t>
      </w:r>
      <w:r>
        <w:rPr>
          <w:rFonts w:ascii="SimSun" w:eastAsia="SimSun" w:hAnsi="SimSun" w:cs="SimSun"/>
          <w:spacing w:val="6"/>
          <w:sz w:val="20"/>
          <w:szCs w:val="20"/>
        </w:rPr>
        <w:t>要起草人：姚前、蒋东兴、陈炜、张梅、李永春、孙立、刘伟、强庆华、王海东、张华、</w:t>
      </w:r>
      <w:r>
        <w:rPr>
          <w:rFonts w:ascii="SimSun" w:eastAsia="SimSun" w:hAnsi="SimSun" w:cs="SimSun"/>
          <w:sz w:val="20"/>
          <w:szCs w:val="20"/>
        </w:rPr>
        <w:t xml:space="preserve"> </w:t>
      </w:r>
      <w:r>
        <w:rPr>
          <w:rFonts w:ascii="SimSun" w:eastAsia="SimSun" w:hAnsi="SimSun" w:cs="SimSun"/>
          <w:spacing w:val="14"/>
          <w:sz w:val="20"/>
          <w:szCs w:val="20"/>
        </w:rPr>
        <w:t>闫巧</w:t>
      </w:r>
      <w:r>
        <w:rPr>
          <w:rFonts w:ascii="SimSun" w:eastAsia="SimSun" w:hAnsi="SimSun" w:cs="SimSun"/>
          <w:spacing w:val="9"/>
          <w:sz w:val="20"/>
          <w:szCs w:val="20"/>
        </w:rPr>
        <w:t>芝</w:t>
      </w:r>
      <w:r>
        <w:rPr>
          <w:rFonts w:ascii="SimSun" w:eastAsia="SimSun" w:hAnsi="SimSun" w:cs="SimSun"/>
          <w:spacing w:val="7"/>
          <w:sz w:val="20"/>
          <w:szCs w:val="20"/>
        </w:rPr>
        <w:t>、姚宝华、魏华、王瑞喆、路一、刘彬、王家琪、</w:t>
      </w:r>
      <w:r>
        <w:rPr>
          <w:rFonts w:ascii="SimSun" w:eastAsia="SimSun" w:hAnsi="SimSun" w:cs="SimSun"/>
          <w:spacing w:val="7"/>
          <w:sz w:val="20"/>
          <w:szCs w:val="20"/>
        </w:rPr>
        <w:t xml:space="preserve"> </w:t>
      </w:r>
      <w:r>
        <w:rPr>
          <w:rFonts w:ascii="SimSun" w:eastAsia="SimSun" w:hAnsi="SimSun" w:cs="SimSun"/>
          <w:spacing w:val="7"/>
          <w:sz w:val="20"/>
          <w:szCs w:val="20"/>
        </w:rPr>
        <w:t>肖立博、李昊、张宝元、刘青青、徐乾、林</w:t>
      </w:r>
      <w:r>
        <w:rPr>
          <w:rFonts w:ascii="SimSun" w:eastAsia="SimSun" w:hAnsi="SimSun" w:cs="SimSun"/>
          <w:sz w:val="20"/>
          <w:szCs w:val="20"/>
        </w:rPr>
        <w:t xml:space="preserve"> </w:t>
      </w:r>
      <w:r>
        <w:rPr>
          <w:rFonts w:ascii="SimSun" w:eastAsia="SimSun" w:hAnsi="SimSun" w:cs="SimSun"/>
          <w:spacing w:val="17"/>
          <w:sz w:val="20"/>
          <w:szCs w:val="20"/>
        </w:rPr>
        <w:t>燕</w:t>
      </w:r>
      <w:r>
        <w:rPr>
          <w:rFonts w:ascii="SimSun" w:eastAsia="SimSun" w:hAnsi="SimSun" w:cs="SimSun"/>
          <w:spacing w:val="9"/>
          <w:sz w:val="20"/>
          <w:szCs w:val="20"/>
        </w:rPr>
        <w:t>文、李斌、邓彦丰、汪萌、吴垠、陈晓玲、刘国勇、李婷婷。</w:t>
      </w:r>
    </w:p>
    <w:p>
      <w:pPr>
        <w:sectPr>
          <w:headerReference w:type="default" r:id="rId11"/>
          <w:footerReference w:type="default" r:id="rId12"/>
          <w:pgSz w:w="11906" w:h="16839"/>
          <w:pgMar w:top="400" w:right="1462" w:bottom="1149" w:left="1140" w:header="0" w:footer="989" w:gutter="0"/>
          <w:pgNumType w:start="8"/>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10"/>
          <w:position w:val="1"/>
          <w:sz w:val="20"/>
          <w:szCs w:val="20"/>
        </w:rPr>
        <w:t>/</w:t>
      </w:r>
      <w:r>
        <w:rPr>
          <w:rFonts w:ascii="SimHei" w:eastAsia="SimHei" w:hAnsi="SimHei" w:cs="SimHei"/>
          <w:position w:val="1"/>
          <w:sz w:val="20"/>
          <w:szCs w:val="20"/>
        </w:rPr>
        <w:t>T</w:t>
      </w:r>
      <w:r>
        <w:rPr>
          <w:rFonts w:ascii="SimHei" w:eastAsia="SimHei" w:hAnsi="SimHei" w:cs="SimHei"/>
          <w:spacing w:val="8"/>
          <w:position w:val="1"/>
          <w:sz w:val="20"/>
          <w:szCs w:val="20"/>
        </w:rPr>
        <w:t xml:space="preserve"> </w:t>
      </w:r>
      <w:r>
        <w:rPr>
          <w:rFonts w:ascii="SimHei" w:eastAsia="SimHei" w:hAnsi="SimHei" w:cs="SimHei"/>
          <w:spacing w:val="5"/>
          <w:position w:val="1"/>
          <w:sz w:val="20"/>
          <w:szCs w:val="20"/>
        </w:rPr>
        <w:t>0021.1—2023</w: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101" w:line="228" w:lineRule="auto"/>
        <w:ind w:left="4011"/>
        <w:rPr>
          <w:rFonts w:ascii="SimHei" w:eastAsia="SimHei" w:hAnsi="SimHei" w:cs="SimHei"/>
          <w:sz w:val="31"/>
          <w:szCs w:val="31"/>
        </w:rPr>
      </w:pPr>
      <w:bookmarkStart w:id="1" w:name="_bookmark2"/>
      <w:bookmarkEnd w:id="1"/>
      <w:r>
        <w:rPr>
          <w:rFonts w:ascii="SimHei" w:eastAsia="SimHei" w:hAnsi="SimHei" w:cs="SimHei"/>
          <w:spacing w:val="4"/>
          <w:sz w:val="31"/>
          <w:szCs w:val="31"/>
        </w:rPr>
        <w:t>引</w:t>
      </w:r>
      <w:r>
        <w:rPr>
          <w:rFonts w:ascii="SimHei" w:eastAsia="SimHei" w:hAnsi="SimHei" w:cs="SimHei"/>
          <w:spacing w:val="2"/>
          <w:sz w:val="31"/>
          <w:szCs w:val="31"/>
        </w:rPr>
        <w:t xml:space="preserve">    </w:t>
      </w:r>
      <w:r>
        <w:rPr>
          <w:rFonts w:ascii="SimHei" w:eastAsia="SimHei" w:hAnsi="SimHei" w:cs="SimHei"/>
          <w:spacing w:val="2"/>
          <w:sz w:val="31"/>
          <w:szCs w:val="31"/>
        </w:rPr>
        <w:t>言</w:t>
      </w:r>
    </w:p>
    <w:p>
      <w:pPr>
        <w:spacing w:line="274" w:lineRule="auto"/>
        <w:rPr>
          <w:rFonts w:ascii="Arial"/>
          <w:sz w:val="21"/>
        </w:rPr>
      </w:pPr>
    </w:p>
    <w:p>
      <w:pPr>
        <w:spacing w:line="275" w:lineRule="auto"/>
        <w:rPr>
          <w:rFonts w:ascii="Arial"/>
          <w:sz w:val="21"/>
        </w:rPr>
      </w:pPr>
    </w:p>
    <w:p>
      <w:pPr>
        <w:spacing w:before="65" w:line="288" w:lineRule="auto"/>
        <w:ind w:left="3" w:right="114" w:firstLine="419"/>
        <w:rPr>
          <w:rFonts w:ascii="SimSun" w:eastAsia="SimSun" w:hAnsi="SimSun" w:cs="SimSun"/>
          <w:sz w:val="20"/>
          <w:szCs w:val="20"/>
        </w:rPr>
      </w:pPr>
      <w:r>
        <w:rPr>
          <w:rFonts w:ascii="SimSun" w:eastAsia="SimSun" w:hAnsi="SimSun" w:cs="SimSun"/>
          <w:spacing w:val="18"/>
          <w:sz w:val="20"/>
          <w:szCs w:val="20"/>
        </w:rPr>
        <w:t>上市公</w:t>
      </w:r>
      <w:r>
        <w:rPr>
          <w:rFonts w:ascii="SimSun" w:eastAsia="SimSun" w:hAnsi="SimSun" w:cs="SimSun"/>
          <w:spacing w:val="13"/>
          <w:sz w:val="20"/>
          <w:szCs w:val="20"/>
        </w:rPr>
        <w:t>司</w:t>
      </w:r>
      <w:r>
        <w:rPr>
          <w:rFonts w:ascii="SimSun" w:eastAsia="SimSun" w:hAnsi="SimSun" w:cs="SimSun"/>
          <w:spacing w:val="9"/>
          <w:sz w:val="20"/>
          <w:szCs w:val="20"/>
        </w:rPr>
        <w:t>信息是证券市场信息的重要组成部分，是证券监管机构、投资者、市场其他参与主体获</w:t>
      </w:r>
      <w:r>
        <w:rPr>
          <w:rFonts w:ascii="SimSun" w:eastAsia="SimSun" w:hAnsi="SimSun" w:cs="SimSun"/>
          <w:sz w:val="20"/>
          <w:szCs w:val="20"/>
        </w:rPr>
        <w:t xml:space="preserve"> </w:t>
      </w:r>
      <w:r>
        <w:rPr>
          <w:rFonts w:ascii="SimSun" w:eastAsia="SimSun" w:hAnsi="SimSun" w:cs="SimSun"/>
          <w:spacing w:val="18"/>
          <w:sz w:val="20"/>
          <w:szCs w:val="20"/>
        </w:rPr>
        <w:t>取</w:t>
      </w:r>
      <w:r>
        <w:rPr>
          <w:rFonts w:ascii="SimSun" w:eastAsia="SimSun" w:hAnsi="SimSun" w:cs="SimSun"/>
          <w:spacing w:val="13"/>
          <w:sz w:val="20"/>
          <w:szCs w:val="20"/>
        </w:rPr>
        <w:t>上</w:t>
      </w:r>
      <w:r>
        <w:rPr>
          <w:rFonts w:ascii="SimSun" w:eastAsia="SimSun" w:hAnsi="SimSun" w:cs="SimSun"/>
          <w:spacing w:val="9"/>
          <w:sz w:val="20"/>
          <w:szCs w:val="20"/>
        </w:rPr>
        <w:t>市公司经营情况和运作情况的重要渠道，是实施监管和投资决策的重要依据。</w:t>
      </w:r>
    </w:p>
    <w:p>
      <w:pPr>
        <w:spacing w:before="1" w:line="226" w:lineRule="auto"/>
        <w:ind w:left="421"/>
        <w:rPr>
          <w:rFonts w:ascii="SimSun" w:eastAsia="SimSun" w:hAnsi="SimSun" w:cs="SimSun"/>
          <w:sz w:val="20"/>
          <w:szCs w:val="20"/>
        </w:rPr>
      </w:pPr>
      <w:r>
        <w:rPr>
          <w:rFonts w:ascii="SimSun" w:eastAsia="SimSun" w:hAnsi="SimSun" w:cs="SimSun"/>
          <w:spacing w:val="8"/>
          <w:sz w:val="20"/>
          <w:szCs w:val="20"/>
        </w:rPr>
        <w:t>本文件由八个部分构成。</w:t>
      </w:r>
    </w:p>
    <w:p>
      <w:pPr>
        <w:spacing w:before="66" w:line="226" w:lineRule="auto"/>
        <w:ind w:left="419"/>
        <w:rPr>
          <w:rFonts w:ascii="SimSun" w:eastAsia="SimSun" w:hAnsi="SimSun" w:cs="SimSun"/>
          <w:sz w:val="20"/>
          <w:szCs w:val="20"/>
        </w:rPr>
      </w:pPr>
      <w:r>
        <w:rPr>
          <w:rFonts w:ascii="SimSun" w:eastAsia="SimSun" w:hAnsi="SimSun" w:cs="SimSun"/>
          <w:spacing w:val="7"/>
          <w:sz w:val="20"/>
          <w:szCs w:val="20"/>
        </w:rPr>
        <w:t>——第1部分：公告分类。</w:t>
      </w:r>
      <w:r>
        <w:rPr>
          <w:rFonts w:ascii="SimSun" w:eastAsia="SimSun" w:hAnsi="SimSun" w:cs="SimSun"/>
          <w:spacing w:val="7"/>
          <w:sz w:val="20"/>
          <w:szCs w:val="20"/>
        </w:rPr>
        <w:t xml:space="preserve"> </w:t>
      </w:r>
      <w:r>
        <w:rPr>
          <w:rFonts w:ascii="SimSun" w:eastAsia="SimSun" w:hAnsi="SimSun" w:cs="SimSun"/>
          <w:spacing w:val="7"/>
          <w:sz w:val="20"/>
          <w:szCs w:val="20"/>
        </w:rPr>
        <w:t>目的在于规范上市公司的公告分类原则、编码方法、分类结构和代码</w:t>
      </w:r>
      <w:r>
        <w:rPr>
          <w:rFonts w:ascii="SimSun" w:eastAsia="SimSun" w:hAnsi="SimSun" w:cs="SimSun"/>
          <w:spacing w:val="4"/>
          <w:sz w:val="20"/>
          <w:szCs w:val="20"/>
        </w:rPr>
        <w:t>。</w:t>
      </w:r>
    </w:p>
    <w:p>
      <w:pPr>
        <w:spacing w:before="66" w:line="288" w:lineRule="auto"/>
        <w:ind w:left="859" w:right="114" w:hanging="440"/>
        <w:rPr>
          <w:rFonts w:ascii="SimSun" w:eastAsia="SimSun" w:hAnsi="SimSun" w:cs="SimSun"/>
          <w:sz w:val="20"/>
          <w:szCs w:val="20"/>
        </w:rPr>
      </w:pPr>
      <w:r>
        <w:rPr>
          <w:rFonts w:ascii="SimSun" w:eastAsia="SimSun" w:hAnsi="SimSun" w:cs="SimSun"/>
          <w:spacing w:val="14"/>
          <w:sz w:val="20"/>
          <w:szCs w:val="20"/>
        </w:rPr>
        <w:t>—</w:t>
      </w:r>
      <w:r>
        <w:rPr>
          <w:rFonts w:ascii="SimSun" w:eastAsia="SimSun" w:hAnsi="SimSun" w:cs="SimSun"/>
          <w:spacing w:val="12"/>
          <w:sz w:val="20"/>
          <w:szCs w:val="20"/>
        </w:rPr>
        <w:t>—</w:t>
      </w:r>
      <w:r>
        <w:rPr>
          <w:rFonts w:ascii="SimSun" w:eastAsia="SimSun" w:hAnsi="SimSun" w:cs="SimSun"/>
          <w:spacing w:val="7"/>
          <w:sz w:val="20"/>
          <w:szCs w:val="20"/>
        </w:rPr>
        <w:t>第2部分：首次披露。目的在于规范上市公司公告电子化首次披露类公告电子化文档的业务范</w:t>
      </w:r>
      <w:r>
        <w:rPr>
          <w:rFonts w:ascii="SimSun" w:eastAsia="SimSun" w:hAnsi="SimSun" w:cs="SimSun"/>
          <w:sz w:val="20"/>
          <w:szCs w:val="20"/>
        </w:rPr>
        <w:t xml:space="preserve"> </w:t>
      </w:r>
      <w:r>
        <w:rPr>
          <w:rFonts w:ascii="SimSun" w:eastAsia="SimSun" w:hAnsi="SimSun" w:cs="SimSun"/>
          <w:spacing w:val="8"/>
          <w:sz w:val="20"/>
          <w:szCs w:val="20"/>
        </w:rPr>
        <w:t>围、基本要求，包括公告、数据元和应用</w:t>
      </w:r>
      <w:r>
        <w:rPr>
          <w:rFonts w:ascii="SimSun" w:eastAsia="SimSun" w:hAnsi="SimSun" w:cs="SimSun"/>
          <w:spacing w:val="6"/>
          <w:sz w:val="20"/>
          <w:szCs w:val="20"/>
        </w:rPr>
        <w:t>。</w:t>
      </w:r>
    </w:p>
    <w:p>
      <w:pPr>
        <w:spacing w:before="2" w:line="287" w:lineRule="auto"/>
        <w:ind w:left="839" w:right="116" w:hanging="420"/>
        <w:rPr>
          <w:rFonts w:ascii="SimSun" w:eastAsia="SimSun" w:hAnsi="SimSun" w:cs="SimSun"/>
          <w:sz w:val="20"/>
          <w:szCs w:val="20"/>
        </w:rPr>
      </w:pPr>
      <w:r>
        <w:rPr>
          <w:rFonts w:ascii="SimSun" w:eastAsia="SimSun" w:hAnsi="SimSun" w:cs="SimSun"/>
          <w:spacing w:val="14"/>
          <w:sz w:val="20"/>
          <w:szCs w:val="20"/>
        </w:rPr>
        <w:t>—</w:t>
      </w:r>
      <w:r>
        <w:rPr>
          <w:rFonts w:ascii="SimSun" w:eastAsia="SimSun" w:hAnsi="SimSun" w:cs="SimSun"/>
          <w:spacing w:val="9"/>
          <w:sz w:val="20"/>
          <w:szCs w:val="20"/>
        </w:rPr>
        <w:t>—</w:t>
      </w:r>
      <w:r>
        <w:rPr>
          <w:rFonts w:ascii="SimSun" w:eastAsia="SimSun" w:hAnsi="SimSun" w:cs="SimSun"/>
          <w:spacing w:val="7"/>
          <w:sz w:val="20"/>
          <w:szCs w:val="20"/>
        </w:rPr>
        <w:t>第3部分：交易类临时公告。目的在于规范上市公司公告电子化交易类临时公告电子化文档的</w:t>
      </w:r>
      <w:r>
        <w:rPr>
          <w:rFonts w:ascii="SimSun" w:eastAsia="SimSun" w:hAnsi="SimSun" w:cs="SimSun"/>
          <w:sz w:val="20"/>
          <w:szCs w:val="20"/>
        </w:rPr>
        <w:t xml:space="preserve"> </w:t>
      </w:r>
      <w:r>
        <w:rPr>
          <w:rFonts w:ascii="SimSun" w:eastAsia="SimSun" w:hAnsi="SimSun" w:cs="SimSun"/>
          <w:spacing w:val="12"/>
          <w:sz w:val="20"/>
          <w:szCs w:val="20"/>
        </w:rPr>
        <w:t>业</w:t>
      </w:r>
      <w:r>
        <w:rPr>
          <w:rFonts w:ascii="SimSun" w:eastAsia="SimSun" w:hAnsi="SimSun" w:cs="SimSun"/>
          <w:spacing w:val="9"/>
          <w:sz w:val="20"/>
          <w:szCs w:val="20"/>
        </w:rPr>
        <w:t>务范围、基本要求，包括公告、数据元和应用。</w:t>
      </w:r>
    </w:p>
    <w:p>
      <w:pPr>
        <w:spacing w:before="2" w:line="287" w:lineRule="auto"/>
        <w:ind w:left="841" w:right="116" w:hanging="422"/>
        <w:rPr>
          <w:rFonts w:ascii="SimSun" w:eastAsia="SimSun" w:hAnsi="SimSun" w:cs="SimSun"/>
          <w:sz w:val="20"/>
          <w:szCs w:val="20"/>
        </w:rPr>
      </w:pPr>
      <w:r>
        <w:rPr>
          <w:rFonts w:ascii="SimSun" w:eastAsia="SimSun" w:hAnsi="SimSun" w:cs="SimSun"/>
          <w:spacing w:val="14"/>
          <w:sz w:val="20"/>
          <w:szCs w:val="20"/>
        </w:rPr>
        <w:t>—</w:t>
      </w:r>
      <w:r>
        <w:rPr>
          <w:rFonts w:ascii="SimSun" w:eastAsia="SimSun" w:hAnsi="SimSun" w:cs="SimSun"/>
          <w:spacing w:val="10"/>
          <w:sz w:val="20"/>
          <w:szCs w:val="20"/>
        </w:rPr>
        <w:t>—</w:t>
      </w:r>
      <w:r>
        <w:rPr>
          <w:rFonts w:ascii="SimSun" w:eastAsia="SimSun" w:hAnsi="SimSun" w:cs="SimSun"/>
          <w:spacing w:val="7"/>
          <w:sz w:val="20"/>
          <w:szCs w:val="20"/>
        </w:rPr>
        <w:t>第4部分：公司治理类临时公告。目的在于规范上市公司公告电子化公司治理类临时公告电子</w:t>
      </w:r>
      <w:r>
        <w:rPr>
          <w:rFonts w:ascii="SimSun" w:eastAsia="SimSun" w:hAnsi="SimSun" w:cs="SimSun"/>
          <w:sz w:val="20"/>
          <w:szCs w:val="20"/>
        </w:rPr>
        <w:t xml:space="preserve"> </w:t>
      </w:r>
      <w:r>
        <w:rPr>
          <w:rFonts w:ascii="SimSun" w:eastAsia="SimSun" w:hAnsi="SimSun" w:cs="SimSun"/>
          <w:spacing w:val="14"/>
          <w:sz w:val="20"/>
          <w:szCs w:val="20"/>
        </w:rPr>
        <w:t>化</w:t>
      </w:r>
      <w:r>
        <w:rPr>
          <w:rFonts w:ascii="SimSun" w:eastAsia="SimSun" w:hAnsi="SimSun" w:cs="SimSun"/>
          <w:spacing w:val="9"/>
          <w:sz w:val="20"/>
          <w:szCs w:val="20"/>
        </w:rPr>
        <w:t>文档的业务范围、基本要求，包括公告、数据元和应用。</w:t>
      </w:r>
    </w:p>
    <w:p>
      <w:pPr>
        <w:spacing w:before="3" w:line="287" w:lineRule="auto"/>
        <w:ind w:left="841" w:right="116" w:hanging="422"/>
        <w:rPr>
          <w:rFonts w:ascii="SimSun" w:eastAsia="SimSun" w:hAnsi="SimSun" w:cs="SimSun"/>
          <w:sz w:val="20"/>
          <w:szCs w:val="20"/>
        </w:rPr>
      </w:pPr>
      <w:r>
        <w:rPr>
          <w:rFonts w:ascii="SimSun" w:eastAsia="SimSun" w:hAnsi="SimSun" w:cs="SimSun"/>
          <w:spacing w:val="14"/>
          <w:sz w:val="20"/>
          <w:szCs w:val="20"/>
        </w:rPr>
        <w:t>—</w:t>
      </w:r>
      <w:r>
        <w:rPr>
          <w:rFonts w:ascii="SimSun" w:eastAsia="SimSun" w:hAnsi="SimSun" w:cs="SimSun"/>
          <w:spacing w:val="10"/>
          <w:sz w:val="20"/>
          <w:szCs w:val="20"/>
        </w:rPr>
        <w:t>—</w:t>
      </w:r>
      <w:r>
        <w:rPr>
          <w:rFonts w:ascii="SimSun" w:eastAsia="SimSun" w:hAnsi="SimSun" w:cs="SimSun"/>
          <w:spacing w:val="7"/>
          <w:sz w:val="20"/>
          <w:szCs w:val="20"/>
        </w:rPr>
        <w:t>第5部分：权益变动类临时公告。目的在于规范上市公司公告电子化权益变动类临时公告电子</w:t>
      </w:r>
      <w:r>
        <w:rPr>
          <w:rFonts w:ascii="SimSun" w:eastAsia="SimSun" w:hAnsi="SimSun" w:cs="SimSun"/>
          <w:sz w:val="20"/>
          <w:szCs w:val="20"/>
        </w:rPr>
        <w:t xml:space="preserve"> </w:t>
      </w:r>
      <w:r>
        <w:rPr>
          <w:rFonts w:ascii="SimSun" w:eastAsia="SimSun" w:hAnsi="SimSun" w:cs="SimSun"/>
          <w:spacing w:val="14"/>
          <w:sz w:val="20"/>
          <w:szCs w:val="20"/>
        </w:rPr>
        <w:t>化</w:t>
      </w:r>
      <w:r>
        <w:rPr>
          <w:rFonts w:ascii="SimSun" w:eastAsia="SimSun" w:hAnsi="SimSun" w:cs="SimSun"/>
          <w:spacing w:val="9"/>
          <w:sz w:val="20"/>
          <w:szCs w:val="20"/>
        </w:rPr>
        <w:t>文档的业务范围、基本要求，包括公告、数据元和应用。</w:t>
      </w:r>
    </w:p>
    <w:p>
      <w:pPr>
        <w:spacing w:before="2" w:line="287" w:lineRule="auto"/>
        <w:ind w:left="839" w:right="116" w:hanging="420"/>
        <w:rPr>
          <w:rFonts w:ascii="SimSun" w:eastAsia="SimSun" w:hAnsi="SimSun" w:cs="SimSun"/>
          <w:sz w:val="20"/>
          <w:szCs w:val="20"/>
        </w:rPr>
      </w:pPr>
      <w:r>
        <w:rPr>
          <w:rFonts w:ascii="SimSun" w:eastAsia="SimSun" w:hAnsi="SimSun" w:cs="SimSun"/>
          <w:spacing w:val="14"/>
          <w:sz w:val="20"/>
          <w:szCs w:val="20"/>
        </w:rPr>
        <w:t>—</w:t>
      </w:r>
      <w:r>
        <w:rPr>
          <w:rFonts w:ascii="SimSun" w:eastAsia="SimSun" w:hAnsi="SimSun" w:cs="SimSun"/>
          <w:spacing w:val="9"/>
          <w:sz w:val="20"/>
          <w:szCs w:val="20"/>
        </w:rPr>
        <w:t>—</w:t>
      </w:r>
      <w:r>
        <w:rPr>
          <w:rFonts w:ascii="SimSun" w:eastAsia="SimSun" w:hAnsi="SimSun" w:cs="SimSun"/>
          <w:spacing w:val="7"/>
          <w:sz w:val="20"/>
          <w:szCs w:val="20"/>
        </w:rPr>
        <w:t>第6部分：融资类临时公告。目的在于规范上市公司公告电子化融资类临时公告电子化文档的</w:t>
      </w:r>
      <w:r>
        <w:rPr>
          <w:rFonts w:ascii="SimSun" w:eastAsia="SimSun" w:hAnsi="SimSun" w:cs="SimSun"/>
          <w:sz w:val="20"/>
          <w:szCs w:val="20"/>
        </w:rPr>
        <w:t xml:space="preserve"> </w:t>
      </w:r>
      <w:r>
        <w:rPr>
          <w:rFonts w:ascii="SimSun" w:eastAsia="SimSun" w:hAnsi="SimSun" w:cs="SimSun"/>
          <w:spacing w:val="12"/>
          <w:sz w:val="20"/>
          <w:szCs w:val="20"/>
        </w:rPr>
        <w:t>业</w:t>
      </w:r>
      <w:r>
        <w:rPr>
          <w:rFonts w:ascii="SimSun" w:eastAsia="SimSun" w:hAnsi="SimSun" w:cs="SimSun"/>
          <w:spacing w:val="9"/>
          <w:sz w:val="20"/>
          <w:szCs w:val="20"/>
        </w:rPr>
        <w:t>务范围、基本要求，包括公告、数据元和应用。</w:t>
      </w:r>
    </w:p>
    <w:p>
      <w:pPr>
        <w:spacing w:before="3" w:line="287" w:lineRule="auto"/>
        <w:ind w:left="841" w:right="114" w:hanging="422"/>
        <w:rPr>
          <w:rFonts w:ascii="SimSun" w:eastAsia="SimSun" w:hAnsi="SimSun" w:cs="SimSun"/>
          <w:sz w:val="20"/>
          <w:szCs w:val="20"/>
        </w:rPr>
      </w:pPr>
      <w:r>
        <w:rPr>
          <w:rFonts w:ascii="SimSun" w:eastAsia="SimSun" w:hAnsi="SimSun" w:cs="SimSun"/>
          <w:spacing w:val="10"/>
          <w:sz w:val="20"/>
          <w:szCs w:val="20"/>
        </w:rPr>
        <w:t>—</w:t>
      </w:r>
      <w:r>
        <w:rPr>
          <w:rFonts w:ascii="SimSun" w:eastAsia="SimSun" w:hAnsi="SimSun" w:cs="SimSun"/>
          <w:spacing w:val="7"/>
          <w:sz w:val="20"/>
          <w:szCs w:val="20"/>
        </w:rPr>
        <w:t>—第7部分：其他临时公告。目的在于规范上市公司公告电子化其他临时公告</w:t>
      </w:r>
      <w:r>
        <w:rPr>
          <w:rFonts w:ascii="SimSun" w:eastAsia="SimSun" w:hAnsi="SimSun" w:cs="SimSun"/>
          <w:spacing w:val="7"/>
          <w:sz w:val="20"/>
          <w:szCs w:val="20"/>
        </w:rPr>
        <w:t xml:space="preserve"> </w:t>
      </w:r>
      <w:r>
        <w:rPr>
          <w:rFonts w:ascii="SimSun" w:eastAsia="SimSun" w:hAnsi="SimSun" w:cs="SimSun"/>
          <w:spacing w:val="7"/>
          <w:sz w:val="20"/>
          <w:szCs w:val="20"/>
        </w:rPr>
        <w:t>(除交易类、公司</w:t>
      </w:r>
      <w:r>
        <w:rPr>
          <w:rFonts w:ascii="SimSun" w:eastAsia="SimSun" w:hAnsi="SimSun" w:cs="SimSun"/>
          <w:sz w:val="20"/>
          <w:szCs w:val="20"/>
        </w:rPr>
        <w:t xml:space="preserve"> </w:t>
      </w:r>
      <w:r>
        <w:rPr>
          <w:rFonts w:ascii="SimSun" w:eastAsia="SimSun" w:hAnsi="SimSun" w:cs="SimSun"/>
          <w:spacing w:val="18"/>
          <w:sz w:val="20"/>
          <w:szCs w:val="20"/>
        </w:rPr>
        <w:t>治理</w:t>
      </w:r>
      <w:r>
        <w:rPr>
          <w:rFonts w:ascii="SimSun" w:eastAsia="SimSun" w:hAnsi="SimSun" w:cs="SimSun"/>
          <w:spacing w:val="12"/>
          <w:sz w:val="20"/>
          <w:szCs w:val="20"/>
        </w:rPr>
        <w:t>类</w:t>
      </w:r>
      <w:r>
        <w:rPr>
          <w:rFonts w:ascii="SimSun" w:eastAsia="SimSun" w:hAnsi="SimSun" w:cs="SimSun"/>
          <w:spacing w:val="9"/>
          <w:sz w:val="20"/>
          <w:szCs w:val="20"/>
        </w:rPr>
        <w:t>、权益变动类、融资类以外)</w:t>
      </w:r>
      <w:r>
        <w:rPr>
          <w:rFonts w:ascii="SimSun" w:eastAsia="SimSun" w:hAnsi="SimSun" w:cs="SimSun"/>
          <w:spacing w:val="9"/>
          <w:sz w:val="20"/>
          <w:szCs w:val="20"/>
        </w:rPr>
        <w:t xml:space="preserve"> </w:t>
      </w:r>
      <w:r>
        <w:rPr>
          <w:rFonts w:ascii="SimSun" w:eastAsia="SimSun" w:hAnsi="SimSun" w:cs="SimSun"/>
          <w:spacing w:val="9"/>
          <w:sz w:val="20"/>
          <w:szCs w:val="20"/>
        </w:rPr>
        <w:t>电子化文档的业务范围、基本要求，包括公告、数据元</w:t>
      </w:r>
      <w:r>
        <w:rPr>
          <w:rFonts w:ascii="SimSun" w:eastAsia="SimSun" w:hAnsi="SimSun" w:cs="SimSun"/>
          <w:sz w:val="20"/>
          <w:szCs w:val="20"/>
        </w:rPr>
        <w:t xml:space="preserve"> </w:t>
      </w:r>
      <w:r>
        <w:rPr>
          <w:rFonts w:ascii="SimSun" w:eastAsia="SimSun" w:hAnsi="SimSun" w:cs="SimSun"/>
          <w:spacing w:val="5"/>
          <w:sz w:val="20"/>
          <w:szCs w:val="20"/>
        </w:rPr>
        <w:t>和应用</w:t>
      </w:r>
      <w:r>
        <w:rPr>
          <w:rFonts w:ascii="SimSun" w:eastAsia="SimSun" w:hAnsi="SimSun" w:cs="SimSun"/>
          <w:spacing w:val="4"/>
          <w:sz w:val="20"/>
          <w:szCs w:val="20"/>
        </w:rPr>
        <w:t>。</w:t>
      </w:r>
    </w:p>
    <w:p>
      <w:pPr>
        <w:spacing w:before="2" w:line="287" w:lineRule="auto"/>
        <w:ind w:left="844" w:right="45" w:hanging="425"/>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11"/>
          <w:sz w:val="20"/>
          <w:szCs w:val="20"/>
        </w:rPr>
        <w:t>—</w:t>
      </w:r>
      <w:r>
        <w:rPr>
          <w:rFonts w:ascii="SimSun" w:eastAsia="SimSun" w:hAnsi="SimSun" w:cs="SimSun"/>
          <w:spacing w:val="6"/>
          <w:sz w:val="20"/>
          <w:szCs w:val="20"/>
        </w:rPr>
        <w:t>第8部分：定期报告。</w:t>
      </w:r>
      <w:r>
        <w:rPr>
          <w:rFonts w:ascii="SimSun" w:eastAsia="SimSun" w:hAnsi="SimSun" w:cs="SimSun"/>
          <w:spacing w:val="6"/>
          <w:sz w:val="20"/>
          <w:szCs w:val="20"/>
        </w:rPr>
        <w:t xml:space="preserve"> </w:t>
      </w:r>
      <w:r>
        <w:rPr>
          <w:rFonts w:ascii="SimSun" w:eastAsia="SimSun" w:hAnsi="SimSun" w:cs="SimSun"/>
          <w:spacing w:val="6"/>
          <w:sz w:val="20"/>
          <w:szCs w:val="20"/>
        </w:rPr>
        <w:t>目的在于规范上市公司公告电子化定期类公告电子化文档</w:t>
      </w:r>
      <w:r>
        <w:rPr>
          <w:rFonts w:ascii="SimSun" w:eastAsia="SimSun" w:hAnsi="SimSun" w:cs="SimSun"/>
          <w:spacing w:val="6"/>
          <w:sz w:val="20"/>
          <w:szCs w:val="20"/>
        </w:rPr>
        <w:t xml:space="preserve"> </w:t>
      </w:r>
      <w:r>
        <w:rPr>
          <w:rFonts w:ascii="SimSun" w:eastAsia="SimSun" w:hAnsi="SimSun" w:cs="SimSun"/>
          <w:spacing w:val="6"/>
          <w:sz w:val="20"/>
          <w:szCs w:val="20"/>
        </w:rPr>
        <w:t>(包括季报、</w:t>
      </w:r>
      <w:r>
        <w:rPr>
          <w:rFonts w:ascii="SimSun" w:eastAsia="SimSun" w:hAnsi="SimSun" w:cs="SimSun"/>
          <w:sz w:val="20"/>
          <w:szCs w:val="20"/>
        </w:rPr>
        <w:t xml:space="preserve"> </w:t>
      </w:r>
      <w:r>
        <w:rPr>
          <w:rFonts w:ascii="SimSun" w:eastAsia="SimSun" w:hAnsi="SimSun" w:cs="SimSun"/>
          <w:spacing w:val="13"/>
          <w:sz w:val="20"/>
          <w:szCs w:val="20"/>
        </w:rPr>
        <w:t>半</w:t>
      </w:r>
      <w:r>
        <w:rPr>
          <w:rFonts w:ascii="SimSun" w:eastAsia="SimSun" w:hAnsi="SimSun" w:cs="SimSun"/>
          <w:spacing w:val="8"/>
          <w:sz w:val="20"/>
          <w:szCs w:val="20"/>
        </w:rPr>
        <w:t>年报、年报)</w:t>
      </w:r>
      <w:r>
        <w:rPr>
          <w:rFonts w:ascii="SimSun" w:eastAsia="SimSun" w:hAnsi="SimSun" w:cs="SimSun"/>
          <w:spacing w:val="8"/>
          <w:sz w:val="20"/>
          <w:szCs w:val="20"/>
        </w:rPr>
        <w:t xml:space="preserve"> </w:t>
      </w:r>
      <w:r>
        <w:rPr>
          <w:rFonts w:ascii="SimSun" w:eastAsia="SimSun" w:hAnsi="SimSun" w:cs="SimSun"/>
          <w:spacing w:val="8"/>
          <w:sz w:val="20"/>
          <w:szCs w:val="20"/>
        </w:rPr>
        <w:t>的业务范围、基本要求。</w:t>
      </w:r>
    </w:p>
    <w:p>
      <w:pPr>
        <w:spacing w:before="4" w:line="291" w:lineRule="auto"/>
        <w:ind w:right="45" w:firstLine="421"/>
        <w:rPr>
          <w:rFonts w:ascii="SimSun" w:eastAsia="SimSun" w:hAnsi="SimSun" w:cs="SimSun"/>
          <w:sz w:val="20"/>
          <w:szCs w:val="20"/>
        </w:rPr>
      </w:pPr>
      <w:r>
        <w:rPr>
          <w:rFonts w:ascii="SimSun" w:eastAsia="SimSun" w:hAnsi="SimSun" w:cs="SimSun"/>
          <w:spacing w:val="18"/>
          <w:sz w:val="20"/>
          <w:szCs w:val="20"/>
        </w:rPr>
        <w:t>本文件</w:t>
      </w:r>
      <w:r>
        <w:rPr>
          <w:rFonts w:ascii="SimSun" w:eastAsia="SimSun" w:hAnsi="SimSun" w:cs="SimSun"/>
          <w:spacing w:val="14"/>
          <w:sz w:val="20"/>
          <w:szCs w:val="20"/>
        </w:rPr>
        <w:t>是</w:t>
      </w:r>
      <w:r>
        <w:rPr>
          <w:rFonts w:ascii="SimSun" w:eastAsia="SimSun" w:hAnsi="SimSun" w:cs="SimSun"/>
          <w:spacing w:val="9"/>
          <w:sz w:val="20"/>
          <w:szCs w:val="20"/>
        </w:rPr>
        <w:t>上市公司公告电子化分类原则及编码方法的规范。它不仅规范了上市公司公告的电子公</w:t>
      </w:r>
      <w:r>
        <w:rPr>
          <w:rFonts w:ascii="SimSun" w:eastAsia="SimSun" w:hAnsi="SimSun" w:cs="SimSun"/>
          <w:sz w:val="20"/>
          <w:szCs w:val="20"/>
        </w:rPr>
        <w:t xml:space="preserve"> </w:t>
      </w:r>
      <w:r>
        <w:rPr>
          <w:rFonts w:ascii="SimSun" w:eastAsia="SimSun" w:hAnsi="SimSun" w:cs="SimSun"/>
          <w:spacing w:val="10"/>
          <w:sz w:val="20"/>
          <w:szCs w:val="20"/>
        </w:rPr>
        <w:t>告文档，同时也规范了电子公告文档中重要信息的数据化过程。本文件的制定有助于实现证券业内</w:t>
      </w:r>
      <w:r>
        <w:rPr>
          <w:rFonts w:ascii="SimSun" w:eastAsia="SimSun" w:hAnsi="SimSun" w:cs="SimSun"/>
          <w:spacing w:val="2"/>
          <w:sz w:val="20"/>
          <w:szCs w:val="20"/>
        </w:rPr>
        <w:t>以</w:t>
      </w:r>
      <w:r>
        <w:rPr>
          <w:rFonts w:ascii="SimSun" w:eastAsia="SimSun" w:hAnsi="SimSun" w:cs="SimSun"/>
          <w:sz w:val="20"/>
          <w:szCs w:val="20"/>
        </w:rPr>
        <w:t xml:space="preserve"> </w:t>
      </w:r>
      <w:r>
        <w:rPr>
          <w:rFonts w:ascii="SimSun" w:eastAsia="SimSun" w:hAnsi="SimSun" w:cs="SimSun"/>
          <w:spacing w:val="10"/>
          <w:sz w:val="20"/>
          <w:szCs w:val="20"/>
        </w:rPr>
        <w:t>及与其他行业间的上市公司信息的共享，推动我国上市公司信息披露和证券信息服务业规范、有序</w:t>
      </w:r>
      <w:r>
        <w:rPr>
          <w:rFonts w:ascii="SimSun" w:eastAsia="SimSun" w:hAnsi="SimSun" w:cs="SimSun"/>
          <w:spacing w:val="2"/>
          <w:sz w:val="20"/>
          <w:szCs w:val="20"/>
        </w:rPr>
        <w:t>地</w:t>
      </w:r>
      <w:r>
        <w:rPr>
          <w:rFonts w:ascii="SimSun" w:eastAsia="SimSun" w:hAnsi="SimSun" w:cs="SimSun"/>
          <w:sz w:val="20"/>
          <w:szCs w:val="20"/>
        </w:rPr>
        <w:t xml:space="preserve"> </w:t>
      </w:r>
      <w:r>
        <w:rPr>
          <w:rFonts w:ascii="SimSun" w:eastAsia="SimSun" w:hAnsi="SimSun" w:cs="SimSun"/>
          <w:spacing w:val="10"/>
          <w:sz w:val="20"/>
          <w:szCs w:val="20"/>
        </w:rPr>
        <w:t>发展。本文件的制定为建立上市公司公告电子化体系奠定了良好的基础，是上市公司信息披露体系</w:t>
      </w:r>
      <w:r>
        <w:rPr>
          <w:rFonts w:ascii="SimSun" w:eastAsia="SimSun" w:hAnsi="SimSun" w:cs="SimSun"/>
          <w:spacing w:val="2"/>
          <w:sz w:val="20"/>
          <w:szCs w:val="20"/>
        </w:rPr>
        <w:t>中</w:t>
      </w:r>
      <w:r>
        <w:rPr>
          <w:rFonts w:ascii="SimSun" w:eastAsia="SimSun" w:hAnsi="SimSun" w:cs="SimSun"/>
          <w:sz w:val="20"/>
          <w:szCs w:val="20"/>
        </w:rPr>
        <w:t xml:space="preserve"> </w:t>
      </w:r>
      <w:r>
        <w:rPr>
          <w:rFonts w:ascii="SimSun" w:eastAsia="SimSun" w:hAnsi="SimSun" w:cs="SimSun"/>
          <w:spacing w:val="14"/>
          <w:sz w:val="20"/>
          <w:szCs w:val="20"/>
        </w:rPr>
        <w:t>的基</w:t>
      </w:r>
      <w:r>
        <w:rPr>
          <w:rFonts w:ascii="SimSun" w:eastAsia="SimSun" w:hAnsi="SimSun" w:cs="SimSun"/>
          <w:spacing w:val="10"/>
          <w:sz w:val="20"/>
          <w:szCs w:val="20"/>
        </w:rPr>
        <w:t>础</w:t>
      </w:r>
      <w:r>
        <w:rPr>
          <w:rFonts w:ascii="SimSun" w:eastAsia="SimSun" w:hAnsi="SimSun" w:cs="SimSun"/>
          <w:spacing w:val="7"/>
          <w:sz w:val="20"/>
          <w:szCs w:val="20"/>
        </w:rPr>
        <w:t>应用标准，</w:t>
      </w:r>
      <w:r>
        <w:rPr>
          <w:rFonts w:ascii="SimSun" w:eastAsia="SimSun" w:hAnsi="SimSun" w:cs="SimSun"/>
          <w:spacing w:val="7"/>
          <w:sz w:val="20"/>
          <w:szCs w:val="20"/>
        </w:rPr>
        <w:t xml:space="preserve"> </w:t>
      </w:r>
      <w:r>
        <w:rPr>
          <w:rFonts w:ascii="SimSun" w:eastAsia="SimSun" w:hAnsi="SimSun" w:cs="SimSun"/>
          <w:spacing w:val="7"/>
          <w:sz w:val="20"/>
          <w:szCs w:val="20"/>
        </w:rPr>
        <w:t>旨在满足上市公司公告电子文档的生成以及各种信息需求者使用数据的需要。本文</w:t>
      </w:r>
      <w:r>
        <w:rPr>
          <w:rFonts w:ascii="SimSun" w:eastAsia="SimSun" w:hAnsi="SimSun" w:cs="SimSun"/>
          <w:sz w:val="20"/>
          <w:szCs w:val="20"/>
        </w:rPr>
        <w:t xml:space="preserve"> </w:t>
      </w:r>
      <w:r>
        <w:rPr>
          <w:rFonts w:ascii="SimSun" w:eastAsia="SimSun" w:hAnsi="SimSun" w:cs="SimSun"/>
          <w:spacing w:val="12"/>
          <w:sz w:val="20"/>
          <w:szCs w:val="20"/>
        </w:rPr>
        <w:t>件仅提供一</w:t>
      </w:r>
      <w:r>
        <w:rPr>
          <w:rFonts w:ascii="SimSun" w:eastAsia="SimSun" w:hAnsi="SimSun" w:cs="SimSun"/>
          <w:spacing w:val="7"/>
          <w:sz w:val="20"/>
          <w:szCs w:val="20"/>
        </w:rPr>
        <w:t>个</w:t>
      </w:r>
      <w:r>
        <w:rPr>
          <w:rFonts w:ascii="SimSun" w:eastAsia="SimSun" w:hAnsi="SimSun" w:cs="SimSun"/>
          <w:spacing w:val="6"/>
          <w:sz w:val="20"/>
          <w:szCs w:val="20"/>
        </w:rPr>
        <w:t>数据描述规范，为上市公司公告披露信息提供一个统一、规范的描述方式。不包含加密、</w:t>
      </w:r>
      <w:r>
        <w:rPr>
          <w:rFonts w:ascii="SimSun" w:eastAsia="SimSun" w:hAnsi="SimSun" w:cs="SimSun"/>
          <w:sz w:val="20"/>
          <w:szCs w:val="20"/>
        </w:rPr>
        <w:t xml:space="preserve"> </w:t>
      </w:r>
      <w:r>
        <w:rPr>
          <w:rFonts w:ascii="SimSun" w:eastAsia="SimSun" w:hAnsi="SimSun" w:cs="SimSun"/>
          <w:spacing w:val="9"/>
          <w:sz w:val="20"/>
          <w:szCs w:val="20"/>
        </w:rPr>
        <w:t>数据完整性等安全机制的有关规范</w:t>
      </w:r>
      <w:r>
        <w:rPr>
          <w:rFonts w:ascii="SimSun" w:eastAsia="SimSun" w:hAnsi="SimSun" w:cs="SimSun"/>
          <w:spacing w:val="6"/>
          <w:sz w:val="20"/>
          <w:szCs w:val="20"/>
        </w:rPr>
        <w:t>。</w:t>
      </w:r>
    </w:p>
    <w:p>
      <w:pPr>
        <w:sectPr>
          <w:headerReference w:type="default" r:id="rId13"/>
          <w:footerReference w:type="default" r:id="rId14"/>
          <w:pgSz w:w="11906" w:h="16839"/>
          <w:pgMar w:top="400" w:right="1133" w:bottom="1149" w:left="1425" w:header="0" w:footer="989" w:gutter="0"/>
          <w:pgNumType w:start="9"/>
          <w:cols w:space="708"/>
        </w:sectPr>
      </w:pPr>
    </w:p>
    <w:p>
      <w:pPr>
        <w:rPr>
          <w:rFonts w:ascii="Arial"/>
          <w:sz w:val="21"/>
        </w:rPr>
      </w:pPr>
    </w:p>
    <w:p>
      <w:pPr>
        <w:sectPr>
          <w:headerReference w:type="default" r:id="rId15"/>
          <w:footerReference w:type="default" r:id="rId16"/>
          <w:pgSz w:w="11906" w:h="16839"/>
          <w:pgMar w:top="0" w:right="0" w:bottom="0" w:left="0" w:header="0" w:footer="0" w:gutter="0"/>
          <w:pgNumType w:start="10"/>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10"/>
          <w:position w:val="1"/>
          <w:sz w:val="20"/>
          <w:szCs w:val="20"/>
        </w:rPr>
        <w:t>/</w:t>
      </w:r>
      <w:r>
        <w:rPr>
          <w:rFonts w:ascii="SimHei" w:eastAsia="SimHei" w:hAnsi="SimHei" w:cs="SimHei"/>
          <w:position w:val="1"/>
          <w:sz w:val="20"/>
          <w:szCs w:val="20"/>
        </w:rPr>
        <w:t>T</w:t>
      </w:r>
      <w:r>
        <w:rPr>
          <w:rFonts w:ascii="SimHei" w:eastAsia="SimHei" w:hAnsi="SimHei" w:cs="SimHei"/>
          <w:spacing w:val="8"/>
          <w:position w:val="1"/>
          <w:sz w:val="20"/>
          <w:szCs w:val="20"/>
        </w:rPr>
        <w:t xml:space="preserve"> </w:t>
      </w:r>
      <w:r>
        <w:rPr>
          <w:rFonts w:ascii="SimHei" w:eastAsia="SimHei" w:hAnsi="SimHei" w:cs="SimHei"/>
          <w:spacing w:val="5"/>
          <w:position w:val="1"/>
          <w:sz w:val="20"/>
          <w:szCs w:val="20"/>
        </w:rPr>
        <w:t>0021.1—2023</w:t>
      </w: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101" w:line="227" w:lineRule="auto"/>
        <w:ind w:left="1275"/>
        <w:rPr>
          <w:rFonts w:ascii="SimHei" w:eastAsia="SimHei" w:hAnsi="SimHei" w:cs="SimHei"/>
          <w:sz w:val="31"/>
          <w:szCs w:val="31"/>
        </w:rPr>
      </w:pPr>
      <w:r>
        <w:rPr>
          <w:rFonts w:ascii="SimHei" w:eastAsia="SimHei" w:hAnsi="SimHei" w:cs="SimHei"/>
          <w:spacing w:val="2"/>
          <w:sz w:val="31"/>
          <w:szCs w:val="31"/>
        </w:rPr>
        <w:t>上市公司公告电子化规</w:t>
      </w:r>
      <w:r>
        <w:rPr>
          <w:rFonts w:ascii="SimHei" w:eastAsia="SimHei" w:hAnsi="SimHei" w:cs="SimHei"/>
          <w:spacing w:val="1"/>
          <w:sz w:val="31"/>
          <w:szCs w:val="31"/>
        </w:rPr>
        <w:t>范</w:t>
      </w:r>
      <w:r>
        <w:rPr>
          <w:rFonts w:ascii="SimHei" w:eastAsia="SimHei" w:hAnsi="SimHei" w:cs="SimHei"/>
          <w:spacing w:val="1"/>
          <w:sz w:val="31"/>
          <w:szCs w:val="31"/>
        </w:rPr>
        <w:t xml:space="preserve">  </w:t>
      </w:r>
      <w:r>
        <w:rPr>
          <w:rFonts w:ascii="SimHei" w:eastAsia="SimHei" w:hAnsi="SimHei" w:cs="SimHei"/>
          <w:spacing w:val="1"/>
          <w:sz w:val="31"/>
          <w:szCs w:val="31"/>
        </w:rPr>
        <w:t>第</w:t>
      </w:r>
      <w:r>
        <w:rPr>
          <w:rFonts w:ascii="SimHei" w:eastAsia="SimHei" w:hAnsi="SimHei" w:cs="SimHei"/>
          <w:spacing w:val="1"/>
          <w:sz w:val="31"/>
          <w:szCs w:val="31"/>
        </w:rPr>
        <w:t xml:space="preserve"> </w:t>
      </w:r>
      <w:r>
        <w:rPr>
          <w:rFonts w:ascii="SimHei" w:eastAsia="SimHei" w:hAnsi="SimHei" w:cs="SimHei"/>
          <w:spacing w:val="1"/>
          <w:sz w:val="31"/>
          <w:szCs w:val="31"/>
        </w:rPr>
        <w:t>1</w:t>
      </w:r>
      <w:r>
        <w:rPr>
          <w:rFonts w:ascii="SimHei" w:eastAsia="SimHei" w:hAnsi="SimHei" w:cs="SimHei"/>
          <w:spacing w:val="1"/>
          <w:sz w:val="31"/>
          <w:szCs w:val="31"/>
        </w:rPr>
        <w:t xml:space="preserve"> </w:t>
      </w:r>
      <w:r>
        <w:rPr>
          <w:rFonts w:ascii="SimHei" w:eastAsia="SimHei" w:hAnsi="SimHei" w:cs="SimHei"/>
          <w:spacing w:val="1"/>
          <w:sz w:val="31"/>
          <w:szCs w:val="31"/>
        </w:rPr>
        <w:t>部分：公告分类</w:t>
      </w:r>
    </w:p>
    <w:p>
      <w:pPr>
        <w:spacing w:line="276" w:lineRule="auto"/>
        <w:rPr>
          <w:rFonts w:ascii="Arial"/>
          <w:sz w:val="21"/>
        </w:rPr>
      </w:pPr>
    </w:p>
    <w:p>
      <w:pPr>
        <w:spacing w:line="276" w:lineRule="auto"/>
        <w:rPr>
          <w:rFonts w:ascii="Arial"/>
          <w:sz w:val="21"/>
        </w:rPr>
      </w:pPr>
    </w:p>
    <w:p>
      <w:pPr>
        <w:spacing w:before="65" w:line="231" w:lineRule="auto"/>
        <w:ind w:left="16"/>
        <w:rPr>
          <w:rFonts w:ascii="SimHei" w:eastAsia="SimHei" w:hAnsi="SimHei" w:cs="SimHei"/>
          <w:sz w:val="20"/>
          <w:szCs w:val="20"/>
        </w:rPr>
      </w:pPr>
      <w:bookmarkStart w:id="2" w:name="_bookmark3"/>
      <w:bookmarkEnd w:id="2"/>
      <w:r>
        <w:rPr>
          <w:rFonts w:ascii="SimHei" w:eastAsia="SimHei" w:hAnsi="SimHei" w:cs="SimHei"/>
          <w:spacing w:val="4"/>
          <w:sz w:val="20"/>
          <w:szCs w:val="20"/>
        </w:rPr>
        <w:t>1</w:t>
      </w:r>
      <w:r>
        <w:rPr>
          <w:rFonts w:ascii="SimHei" w:eastAsia="SimHei" w:hAnsi="SimHei" w:cs="SimHei"/>
          <w:spacing w:val="3"/>
          <w:sz w:val="20"/>
          <w:szCs w:val="20"/>
        </w:rPr>
        <w:t xml:space="preserve"> </w:t>
      </w:r>
      <w:r>
        <w:rPr>
          <w:rFonts w:ascii="SimHei" w:eastAsia="SimHei" w:hAnsi="SimHei" w:cs="SimHei"/>
          <w:spacing w:val="2"/>
          <w:sz w:val="20"/>
          <w:szCs w:val="20"/>
        </w:rPr>
        <w:t xml:space="preserve"> </w:t>
      </w:r>
      <w:r>
        <w:rPr>
          <w:rFonts w:ascii="SimHei" w:eastAsia="SimHei" w:hAnsi="SimHei" w:cs="SimHei"/>
          <w:spacing w:val="2"/>
          <w:sz w:val="20"/>
          <w:szCs w:val="20"/>
        </w:rPr>
        <w:t>范围</w:t>
      </w:r>
    </w:p>
    <w:p>
      <w:pPr>
        <w:spacing w:line="306" w:lineRule="auto"/>
        <w:rPr>
          <w:rFonts w:ascii="Arial"/>
          <w:sz w:val="21"/>
        </w:rPr>
      </w:pPr>
    </w:p>
    <w:p>
      <w:pPr>
        <w:spacing w:before="65" w:line="288" w:lineRule="auto"/>
        <w:ind w:left="8" w:right="114" w:firstLine="418"/>
        <w:rPr>
          <w:rFonts w:ascii="SimSun" w:eastAsia="SimSun" w:hAnsi="SimSun" w:cs="SimSun"/>
          <w:sz w:val="20"/>
          <w:szCs w:val="20"/>
        </w:rPr>
      </w:pPr>
      <w:r>
        <w:rPr>
          <w:rFonts w:ascii="SimSun" w:eastAsia="SimSun" w:hAnsi="SimSun" w:cs="SimSun"/>
          <w:spacing w:val="18"/>
          <w:sz w:val="20"/>
          <w:szCs w:val="20"/>
        </w:rPr>
        <w:t>本文件</w:t>
      </w:r>
      <w:r>
        <w:rPr>
          <w:rFonts w:ascii="SimSun" w:eastAsia="SimSun" w:hAnsi="SimSun" w:cs="SimSun"/>
          <w:spacing w:val="14"/>
          <w:sz w:val="20"/>
          <w:szCs w:val="20"/>
        </w:rPr>
        <w:t>规</w:t>
      </w:r>
      <w:r>
        <w:rPr>
          <w:rFonts w:ascii="SimSun" w:eastAsia="SimSun" w:hAnsi="SimSun" w:cs="SimSun"/>
          <w:spacing w:val="9"/>
          <w:sz w:val="20"/>
          <w:szCs w:val="20"/>
        </w:rPr>
        <w:t>定了上市公司公告电子化规范中上市公司公告电子化要求、上市公司公告、公告分类结</w:t>
      </w:r>
      <w:r>
        <w:rPr>
          <w:rFonts w:ascii="SimSun" w:eastAsia="SimSun" w:hAnsi="SimSun" w:cs="SimSun"/>
          <w:sz w:val="20"/>
          <w:szCs w:val="20"/>
        </w:rPr>
        <w:t xml:space="preserve"> </w:t>
      </w:r>
      <w:r>
        <w:rPr>
          <w:rFonts w:ascii="SimSun" w:eastAsia="SimSun" w:hAnsi="SimSun" w:cs="SimSun"/>
          <w:spacing w:val="7"/>
          <w:sz w:val="20"/>
          <w:szCs w:val="20"/>
        </w:rPr>
        <w:t>构</w:t>
      </w:r>
      <w:r>
        <w:rPr>
          <w:rFonts w:ascii="SimSun" w:eastAsia="SimSun" w:hAnsi="SimSun" w:cs="SimSun"/>
          <w:spacing w:val="5"/>
          <w:sz w:val="20"/>
          <w:szCs w:val="20"/>
        </w:rPr>
        <w:t>和编码。</w:t>
      </w:r>
    </w:p>
    <w:p>
      <w:pPr>
        <w:spacing w:before="2" w:line="299" w:lineRule="auto"/>
        <w:ind w:left="12" w:right="114" w:firstLine="414"/>
        <w:rPr>
          <w:rFonts w:ascii="SimSun" w:eastAsia="SimSun" w:hAnsi="SimSun" w:cs="SimSun"/>
          <w:sz w:val="20"/>
          <w:szCs w:val="20"/>
        </w:rPr>
      </w:pPr>
      <w:r>
        <w:rPr>
          <w:rFonts w:ascii="SimSun" w:eastAsia="SimSun" w:hAnsi="SimSun" w:cs="SimSun"/>
          <w:spacing w:val="18"/>
          <w:sz w:val="20"/>
          <w:szCs w:val="20"/>
        </w:rPr>
        <w:t>本文件</w:t>
      </w:r>
      <w:r>
        <w:rPr>
          <w:rFonts w:ascii="SimSun" w:eastAsia="SimSun" w:hAnsi="SimSun" w:cs="SimSun"/>
          <w:spacing w:val="14"/>
          <w:sz w:val="20"/>
          <w:szCs w:val="20"/>
        </w:rPr>
        <w:t>适</w:t>
      </w:r>
      <w:r>
        <w:rPr>
          <w:rFonts w:ascii="SimSun" w:eastAsia="SimSun" w:hAnsi="SimSun" w:cs="SimSun"/>
          <w:spacing w:val="9"/>
          <w:sz w:val="20"/>
          <w:szCs w:val="20"/>
        </w:rPr>
        <w:t>用于信息咨询机构、证券投资机构或市场上其他上市公司信息需求者获取上市公司各类</w:t>
      </w:r>
      <w:r>
        <w:rPr>
          <w:rFonts w:ascii="SimSun" w:eastAsia="SimSun" w:hAnsi="SimSun" w:cs="SimSun"/>
          <w:sz w:val="20"/>
          <w:szCs w:val="20"/>
        </w:rPr>
        <w:t xml:space="preserve"> </w:t>
      </w:r>
      <w:r>
        <w:rPr>
          <w:rFonts w:ascii="SimSun" w:eastAsia="SimSun" w:hAnsi="SimSun" w:cs="SimSun"/>
          <w:spacing w:val="16"/>
          <w:sz w:val="20"/>
          <w:szCs w:val="20"/>
        </w:rPr>
        <w:t>公</w:t>
      </w:r>
      <w:r>
        <w:rPr>
          <w:rFonts w:ascii="SimSun" w:eastAsia="SimSun" w:hAnsi="SimSun" w:cs="SimSun"/>
          <w:spacing w:val="10"/>
          <w:sz w:val="20"/>
          <w:szCs w:val="20"/>
        </w:rPr>
        <w:t>告</w:t>
      </w:r>
      <w:r>
        <w:rPr>
          <w:rFonts w:ascii="SimSun" w:eastAsia="SimSun" w:hAnsi="SimSun" w:cs="SimSun"/>
          <w:spacing w:val="8"/>
          <w:sz w:val="20"/>
          <w:szCs w:val="20"/>
        </w:rPr>
        <w:t>相关信息和采集、使用数据的过程。</w:t>
      </w:r>
    </w:p>
    <w:p>
      <w:pPr>
        <w:spacing w:before="286" w:line="230" w:lineRule="auto"/>
        <w:ind w:left="3"/>
        <w:rPr>
          <w:rFonts w:ascii="SimHei" w:eastAsia="SimHei" w:hAnsi="SimHei" w:cs="SimHei"/>
          <w:sz w:val="20"/>
          <w:szCs w:val="20"/>
        </w:rPr>
      </w:pPr>
      <w:bookmarkStart w:id="3" w:name="_bookmark4"/>
      <w:bookmarkEnd w:id="3"/>
      <w:r>
        <w:rPr>
          <w:rFonts w:ascii="SimHei" w:eastAsia="SimHei" w:hAnsi="SimHei" w:cs="SimHei"/>
          <w:spacing w:val="13"/>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7" w:lineRule="auto"/>
        <w:rPr>
          <w:rFonts w:ascii="Arial"/>
          <w:sz w:val="21"/>
        </w:rPr>
      </w:pPr>
    </w:p>
    <w:p>
      <w:pPr>
        <w:spacing w:before="65" w:line="227" w:lineRule="auto"/>
        <w:ind w:left="426"/>
        <w:rPr>
          <w:rFonts w:ascii="SimSun" w:eastAsia="SimSun" w:hAnsi="SimSun" w:cs="SimSun"/>
          <w:sz w:val="20"/>
          <w:szCs w:val="20"/>
        </w:rPr>
      </w:pPr>
      <w:r>
        <w:rPr>
          <w:rFonts w:ascii="SimSun" w:eastAsia="SimSun" w:hAnsi="SimSun" w:cs="SimSun"/>
          <w:spacing w:val="12"/>
          <w:sz w:val="20"/>
          <w:szCs w:val="20"/>
        </w:rPr>
        <w:t>本</w:t>
      </w:r>
      <w:r>
        <w:rPr>
          <w:rFonts w:ascii="SimSun" w:eastAsia="SimSun" w:hAnsi="SimSun" w:cs="SimSun"/>
          <w:spacing w:val="8"/>
          <w:sz w:val="20"/>
          <w:szCs w:val="20"/>
        </w:rPr>
        <w:t>文件没有规范性引用文件。</w:t>
      </w:r>
    </w:p>
    <w:p>
      <w:pPr>
        <w:spacing w:line="310" w:lineRule="auto"/>
        <w:rPr>
          <w:rFonts w:ascii="Arial"/>
          <w:sz w:val="21"/>
        </w:rPr>
      </w:pPr>
    </w:p>
    <w:p>
      <w:pPr>
        <w:spacing w:before="66" w:line="231" w:lineRule="auto"/>
        <w:ind w:left="5"/>
        <w:rPr>
          <w:rFonts w:ascii="SimHei" w:eastAsia="SimHei" w:hAnsi="SimHei" w:cs="SimHei"/>
          <w:sz w:val="20"/>
          <w:szCs w:val="20"/>
        </w:rPr>
      </w:pPr>
      <w:bookmarkStart w:id="4" w:name="_bookmark5"/>
      <w:bookmarkEnd w:id="4"/>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术语和定</w:t>
      </w:r>
      <w:r>
        <w:rPr>
          <w:rFonts w:ascii="SimHei" w:eastAsia="SimHei" w:hAnsi="SimHei" w:cs="SimHei"/>
          <w:spacing w:val="6"/>
          <w:sz w:val="20"/>
          <w:szCs w:val="20"/>
        </w:rPr>
        <w:t>义</w:t>
      </w:r>
    </w:p>
    <w:p>
      <w:pPr>
        <w:spacing w:line="307" w:lineRule="auto"/>
        <w:rPr>
          <w:rFonts w:ascii="Arial"/>
          <w:sz w:val="21"/>
        </w:rPr>
      </w:pPr>
    </w:p>
    <w:p>
      <w:pPr>
        <w:spacing w:before="65" w:line="343" w:lineRule="exact"/>
        <w:ind w:left="422"/>
        <w:rPr>
          <w:rFonts w:ascii="SimSun" w:eastAsia="SimSun" w:hAnsi="SimSun" w:cs="SimSun"/>
          <w:sz w:val="20"/>
          <w:szCs w:val="20"/>
        </w:rPr>
      </w:pPr>
      <w:r>
        <w:rPr>
          <w:rFonts w:ascii="SimSun" w:eastAsia="SimSun" w:hAnsi="SimSun" w:cs="SimSun"/>
          <w:spacing w:val="10"/>
          <w:position w:val="10"/>
          <w:sz w:val="20"/>
          <w:szCs w:val="20"/>
        </w:rPr>
        <w:t>下</w:t>
      </w:r>
      <w:r>
        <w:rPr>
          <w:rFonts w:ascii="SimSun" w:eastAsia="SimSun" w:hAnsi="SimSun" w:cs="SimSun"/>
          <w:spacing w:val="8"/>
          <w:position w:val="10"/>
          <w:sz w:val="20"/>
          <w:szCs w:val="20"/>
        </w:rPr>
        <w:t>列术语和定义适用于本文件。</w:t>
      </w:r>
    </w:p>
    <w:p>
      <w:pPr>
        <w:spacing w:line="193" w:lineRule="auto"/>
        <w:ind w:left="5"/>
        <w:rPr>
          <w:rFonts w:ascii="SimHei" w:eastAsia="SimHei" w:hAnsi="SimHei" w:cs="SimHei"/>
          <w:sz w:val="20"/>
          <w:szCs w:val="20"/>
        </w:rPr>
      </w:pPr>
      <w:r>
        <w:rPr>
          <w:rFonts w:ascii="SimHei" w:eastAsia="SimHei" w:hAnsi="SimHei" w:cs="SimHei"/>
          <w:spacing w:val="7"/>
          <w:sz w:val="20"/>
          <w:szCs w:val="20"/>
        </w:rPr>
        <w:t>3.1</w:t>
      </w:r>
    </w:p>
    <w:p>
      <w:pPr>
        <w:spacing w:before="72" w:line="312" w:lineRule="exact"/>
        <w:ind w:left="438"/>
        <w:rPr>
          <w:rFonts w:ascii="SimHei" w:eastAsia="SimHei" w:hAnsi="SimHei" w:cs="SimHei"/>
          <w:sz w:val="20"/>
          <w:szCs w:val="20"/>
        </w:rPr>
      </w:pPr>
      <w:r>
        <w:rPr>
          <w:rFonts w:ascii="SimHei" w:eastAsia="SimHei" w:hAnsi="SimHei" w:cs="SimHei"/>
          <w:spacing w:val="27"/>
          <w:position w:val="7"/>
          <w:sz w:val="20"/>
          <w:szCs w:val="20"/>
        </w:rPr>
        <w:t>电</w:t>
      </w:r>
      <w:r>
        <w:rPr>
          <w:rFonts w:ascii="SimHei" w:eastAsia="SimHei" w:hAnsi="SimHei" w:cs="SimHei"/>
          <w:spacing w:val="22"/>
          <w:position w:val="7"/>
          <w:sz w:val="20"/>
          <w:szCs w:val="20"/>
        </w:rPr>
        <w:t>子公告文档</w:t>
      </w:r>
      <w:r>
        <w:rPr>
          <w:rFonts w:ascii="SimHei" w:eastAsia="SimHei" w:hAnsi="SimHei" w:cs="SimHei"/>
          <w:spacing w:val="22"/>
          <w:position w:val="7"/>
          <w:sz w:val="20"/>
          <w:szCs w:val="20"/>
        </w:rPr>
        <w:t xml:space="preserve"> </w:t>
      </w:r>
      <w:r>
        <w:rPr>
          <w:rFonts w:ascii="SimHei" w:eastAsia="SimHei" w:hAnsi="SimHei" w:cs="SimHei"/>
          <w:position w:val="7"/>
          <w:sz w:val="20"/>
          <w:szCs w:val="20"/>
        </w:rPr>
        <w:t>electronic</w:t>
      </w:r>
      <w:r>
        <w:rPr>
          <w:rFonts w:ascii="SimHei" w:eastAsia="SimHei" w:hAnsi="SimHei" w:cs="SimHei"/>
          <w:spacing w:val="22"/>
          <w:position w:val="7"/>
          <w:sz w:val="20"/>
          <w:szCs w:val="20"/>
        </w:rPr>
        <w:t xml:space="preserve"> </w:t>
      </w:r>
      <w:r>
        <w:rPr>
          <w:rFonts w:ascii="SimHei" w:eastAsia="SimHei" w:hAnsi="SimHei" w:cs="SimHei"/>
          <w:position w:val="7"/>
          <w:sz w:val="20"/>
          <w:szCs w:val="20"/>
        </w:rPr>
        <w:t>announcement</w:t>
      </w:r>
      <w:r>
        <w:rPr>
          <w:rFonts w:ascii="SimHei" w:eastAsia="SimHei" w:hAnsi="SimHei" w:cs="SimHei"/>
          <w:spacing w:val="22"/>
          <w:position w:val="7"/>
          <w:sz w:val="20"/>
          <w:szCs w:val="20"/>
        </w:rPr>
        <w:t xml:space="preserve"> </w:t>
      </w:r>
      <w:r>
        <w:rPr>
          <w:rFonts w:ascii="SimHei" w:eastAsia="SimHei" w:hAnsi="SimHei" w:cs="SimHei"/>
          <w:position w:val="7"/>
          <w:sz w:val="20"/>
          <w:szCs w:val="20"/>
        </w:rPr>
        <w:t>document</w:t>
      </w:r>
    </w:p>
    <w:p>
      <w:pPr>
        <w:spacing w:before="1" w:line="226" w:lineRule="auto"/>
        <w:ind w:left="425"/>
        <w:rPr>
          <w:rFonts w:ascii="SimSun" w:eastAsia="SimSun" w:hAnsi="SimSun" w:cs="SimSun"/>
          <w:sz w:val="20"/>
          <w:szCs w:val="20"/>
        </w:rPr>
      </w:pPr>
      <w:r>
        <w:rPr>
          <w:rFonts w:ascii="SimSun" w:eastAsia="SimSun" w:hAnsi="SimSun" w:cs="SimSun"/>
          <w:spacing w:val="12"/>
          <w:sz w:val="20"/>
          <w:szCs w:val="20"/>
        </w:rPr>
        <w:t>包</w:t>
      </w:r>
      <w:r>
        <w:rPr>
          <w:rFonts w:ascii="SimSun" w:eastAsia="SimSun" w:hAnsi="SimSun" w:cs="SimSun"/>
          <w:spacing w:val="8"/>
          <w:sz w:val="20"/>
          <w:szCs w:val="20"/>
        </w:rPr>
        <w:t>含公告信息的电子文件。</w:t>
      </w:r>
    </w:p>
    <w:p>
      <w:pPr>
        <w:spacing w:before="79" w:line="222" w:lineRule="auto"/>
        <w:ind w:left="426"/>
        <w:rPr>
          <w:rFonts w:ascii="SimSun" w:eastAsia="SimSun" w:hAnsi="SimSun" w:cs="SimSun"/>
          <w:sz w:val="18"/>
          <w:szCs w:val="18"/>
        </w:rPr>
      </w:pPr>
      <w:r>
        <w:rPr>
          <w:rFonts w:ascii="SimHei" w:eastAsia="SimHei" w:hAnsi="SimHei" w:cs="SimHei"/>
          <w:spacing w:val="-1"/>
          <w:sz w:val="18"/>
          <w:szCs w:val="18"/>
        </w:rPr>
        <w:t>注：</w:t>
      </w:r>
      <w:r>
        <w:rPr>
          <w:rFonts w:ascii="SimSun" w:eastAsia="SimSun" w:hAnsi="SimSun" w:cs="SimSun"/>
          <w:spacing w:val="-1"/>
          <w:sz w:val="18"/>
          <w:szCs w:val="18"/>
        </w:rPr>
        <w:t>文件类型包括</w:t>
      </w:r>
      <w:r>
        <w:rPr>
          <w:rFonts w:ascii="SimSun" w:eastAsia="SimSun" w:hAnsi="SimSun" w:cs="SimSun"/>
          <w:sz w:val="18"/>
          <w:szCs w:val="18"/>
        </w:rPr>
        <w:t>XML</w:t>
      </w:r>
      <w:r>
        <w:rPr>
          <w:rFonts w:ascii="SimSun" w:eastAsia="SimSun" w:hAnsi="SimSun" w:cs="SimSun"/>
          <w:spacing w:val="-1"/>
          <w:sz w:val="18"/>
          <w:szCs w:val="18"/>
        </w:rPr>
        <w:t>文件、</w:t>
      </w:r>
      <w:r>
        <w:rPr>
          <w:rFonts w:ascii="SimSun" w:eastAsia="SimSun" w:hAnsi="SimSun" w:cs="SimSun"/>
          <w:sz w:val="18"/>
          <w:szCs w:val="18"/>
        </w:rPr>
        <w:t>PDF文件、HTML文件、TXT文本文件和WORD文件。</w:t>
      </w:r>
    </w:p>
    <w:p>
      <w:pPr>
        <w:spacing w:line="327" w:lineRule="auto"/>
        <w:rPr>
          <w:rFonts w:ascii="Arial"/>
          <w:sz w:val="21"/>
        </w:rPr>
      </w:pPr>
    </w:p>
    <w:p>
      <w:pPr>
        <w:spacing w:before="66" w:line="231" w:lineRule="auto"/>
        <w:rPr>
          <w:rFonts w:ascii="SimHei" w:eastAsia="SimHei" w:hAnsi="SimHei" w:cs="SimHei"/>
          <w:sz w:val="20"/>
          <w:szCs w:val="20"/>
        </w:rPr>
      </w:pPr>
      <w:bookmarkStart w:id="5" w:name="_bookmark6"/>
      <w:bookmarkEnd w:id="5"/>
      <w:r>
        <w:rPr>
          <w:rFonts w:ascii="SimHei" w:eastAsia="SimHei" w:hAnsi="SimHei" w:cs="SimHei"/>
          <w:spacing w:val="17"/>
          <w:sz w:val="20"/>
          <w:szCs w:val="20"/>
        </w:rPr>
        <w:t>4</w:t>
      </w:r>
      <w:r>
        <w:rPr>
          <w:rFonts w:ascii="SimHei" w:eastAsia="SimHei" w:hAnsi="SimHei" w:cs="SimHei"/>
          <w:spacing w:val="10"/>
          <w:sz w:val="20"/>
          <w:szCs w:val="20"/>
        </w:rPr>
        <w:t xml:space="preserve">  </w:t>
      </w:r>
      <w:r>
        <w:rPr>
          <w:rFonts w:ascii="SimHei" w:eastAsia="SimHei" w:hAnsi="SimHei" w:cs="SimHei"/>
          <w:spacing w:val="10"/>
          <w:sz w:val="20"/>
          <w:szCs w:val="20"/>
        </w:rPr>
        <w:t>上市公司公告电子化要求</w:t>
      </w:r>
    </w:p>
    <w:p>
      <w:pPr>
        <w:spacing w:line="307" w:lineRule="auto"/>
        <w:rPr>
          <w:rFonts w:ascii="Arial"/>
          <w:sz w:val="21"/>
        </w:rPr>
      </w:pPr>
    </w:p>
    <w:p>
      <w:pPr>
        <w:spacing w:before="65" w:line="230" w:lineRule="auto"/>
        <w:rPr>
          <w:rFonts w:ascii="SimHei" w:eastAsia="SimHei" w:hAnsi="SimHei" w:cs="SimHei"/>
          <w:sz w:val="20"/>
          <w:szCs w:val="20"/>
        </w:rPr>
      </w:pPr>
      <w:bookmarkStart w:id="6" w:name="_bookmark7"/>
      <w:bookmarkEnd w:id="6"/>
      <w:r>
        <w:rPr>
          <w:rFonts w:ascii="SimHei" w:eastAsia="SimHei" w:hAnsi="SimHei" w:cs="SimHei"/>
          <w:spacing w:val="10"/>
          <w:sz w:val="20"/>
          <w:szCs w:val="20"/>
        </w:rPr>
        <w:t>4</w:t>
      </w:r>
      <w:r>
        <w:rPr>
          <w:rFonts w:ascii="SimHei" w:eastAsia="SimHei" w:hAnsi="SimHei" w:cs="SimHei"/>
          <w:spacing w:val="6"/>
          <w:sz w:val="20"/>
          <w:szCs w:val="20"/>
        </w:rPr>
        <w:t>.1</w:t>
      </w:r>
      <w:r>
        <w:rPr>
          <w:rFonts w:ascii="SimHei" w:eastAsia="SimHei" w:hAnsi="SimHei" w:cs="SimHei"/>
          <w:spacing w:val="6"/>
          <w:sz w:val="20"/>
          <w:szCs w:val="20"/>
        </w:rPr>
        <w:t xml:space="preserve"> </w:t>
      </w:r>
      <w:r>
        <w:rPr>
          <w:rFonts w:ascii="SimHei" w:eastAsia="SimHei" w:hAnsi="SimHei" w:cs="SimHei"/>
          <w:spacing w:val="6"/>
          <w:sz w:val="20"/>
          <w:szCs w:val="20"/>
        </w:rPr>
        <w:t>真实性</w:t>
      </w:r>
    </w:p>
    <w:p>
      <w:pPr>
        <w:spacing w:before="219" w:line="312" w:lineRule="exact"/>
        <w:ind w:left="425"/>
        <w:rPr>
          <w:rFonts w:ascii="SimSun" w:eastAsia="SimSun" w:hAnsi="SimSun" w:cs="SimSun"/>
          <w:sz w:val="20"/>
          <w:szCs w:val="20"/>
        </w:rPr>
      </w:pPr>
      <w:r>
        <w:rPr>
          <w:rFonts w:ascii="SimSun" w:eastAsia="SimSun" w:hAnsi="SimSun" w:cs="SimSun"/>
          <w:spacing w:val="9"/>
          <w:position w:val="7"/>
          <w:sz w:val="20"/>
          <w:szCs w:val="20"/>
        </w:rPr>
        <w:t>基于本文件的电子公告文档，应符合以下3条要求</w:t>
      </w:r>
      <w:r>
        <w:rPr>
          <w:rFonts w:ascii="SimSun" w:eastAsia="SimSun" w:hAnsi="SimSun" w:cs="SimSun"/>
          <w:spacing w:val="8"/>
          <w:position w:val="7"/>
          <w:sz w:val="20"/>
          <w:szCs w:val="20"/>
        </w:rPr>
        <w:t>：</w:t>
      </w:r>
    </w:p>
    <w:p>
      <w:pPr>
        <w:spacing w:line="227" w:lineRule="auto"/>
        <w:ind w:left="423"/>
        <w:rPr>
          <w:rFonts w:ascii="SimSun" w:eastAsia="SimSun" w:hAnsi="SimSun" w:cs="SimSun"/>
          <w:sz w:val="20"/>
          <w:szCs w:val="20"/>
        </w:rPr>
      </w:pPr>
      <w:r>
        <w:rPr>
          <w:rFonts w:ascii="SimSun" w:eastAsia="SimSun" w:hAnsi="SimSun" w:cs="SimSun"/>
          <w:spacing w:val="9"/>
          <w:sz w:val="20"/>
          <w:szCs w:val="20"/>
        </w:rPr>
        <w:t>——文档与上市公司信息披露意图相符；</w:t>
      </w:r>
    </w:p>
    <w:p>
      <w:pPr>
        <w:spacing w:before="66" w:line="312" w:lineRule="exact"/>
        <w:ind w:left="423"/>
        <w:rPr>
          <w:rFonts w:ascii="SimSun" w:eastAsia="SimSun" w:hAnsi="SimSun" w:cs="SimSun"/>
          <w:sz w:val="20"/>
          <w:szCs w:val="20"/>
        </w:rPr>
        <w:sectPr>
          <w:headerReference w:type="default" r:id="rId17"/>
          <w:footerReference w:type="default" r:id="rId18"/>
          <w:pgSz w:w="11906" w:h="16839"/>
          <w:pgMar w:top="400" w:right="1133" w:bottom="1151" w:left="1420" w:header="0" w:footer="989" w:gutter="0"/>
          <w:pgNumType w:start="11"/>
          <w:cols w:space="708"/>
        </w:sectPr>
      </w:pPr>
      <w:r>
        <w:rPr>
          <w:rFonts w:ascii="SimSun" w:eastAsia="SimSun" w:hAnsi="SimSun" w:cs="SimSun"/>
          <w:spacing w:val="15"/>
          <w:position w:val="7"/>
          <w:sz w:val="20"/>
          <w:szCs w:val="20"/>
        </w:rPr>
        <w:t>—</w:t>
      </w:r>
      <w:r>
        <w:rPr>
          <w:rFonts w:ascii="SimSun" w:eastAsia="SimSun" w:hAnsi="SimSun" w:cs="SimSun"/>
          <w:spacing w:val="9"/>
          <w:position w:val="7"/>
          <w:sz w:val="20"/>
          <w:szCs w:val="20"/>
        </w:rPr>
        <w:t>—文档的形成和发送与其既定的形成者和发送者相符；</w:t>
      </w:r>
    </w:p>
    <w:p>
      <w:pPr>
        <w:spacing w:before="1" w:line="227" w:lineRule="auto"/>
        <w:ind w:left="423"/>
        <w:rPr>
          <w:rFonts w:ascii="SimSun" w:eastAsia="SimSun" w:hAnsi="SimSun" w:cs="SimSun"/>
          <w:sz w:val="20"/>
          <w:szCs w:val="20"/>
        </w:rPr>
      </w:pPr>
      <w:r>
        <w:rPr>
          <w:rFonts w:ascii="SimSun" w:eastAsia="SimSun" w:hAnsi="SimSun" w:cs="SimSun"/>
          <w:spacing w:val="17"/>
          <w:sz w:val="20"/>
          <w:szCs w:val="20"/>
        </w:rPr>
        <w:t>—</w:t>
      </w:r>
      <w:r>
        <w:rPr>
          <w:rFonts w:ascii="SimSun" w:eastAsia="SimSun" w:hAnsi="SimSun" w:cs="SimSun"/>
          <w:spacing w:val="9"/>
          <w:sz w:val="20"/>
          <w:szCs w:val="20"/>
        </w:rPr>
        <w:t>—文档的形成和发送与其既定的形成时间和发送时间一致。</w:t>
      </w:r>
    </w:p>
    <w:p>
      <w:pPr>
        <w:spacing w:before="221" w:line="230" w:lineRule="auto"/>
        <w:rPr>
          <w:rFonts w:ascii="SimHei" w:eastAsia="SimHei" w:hAnsi="SimHei" w:cs="SimHei"/>
          <w:sz w:val="20"/>
          <w:szCs w:val="20"/>
        </w:rPr>
      </w:pPr>
      <w:bookmarkStart w:id="7" w:name="_bookmark8"/>
      <w:bookmarkEnd w:id="7"/>
      <w:r>
        <w:rPr>
          <w:rFonts w:ascii="SimHei" w:eastAsia="SimHei" w:hAnsi="SimHei" w:cs="SimHei"/>
          <w:spacing w:val="10"/>
          <w:sz w:val="20"/>
          <w:szCs w:val="20"/>
        </w:rPr>
        <w:t>4</w:t>
      </w:r>
      <w:r>
        <w:rPr>
          <w:rFonts w:ascii="SimHei" w:eastAsia="SimHei" w:hAnsi="SimHei" w:cs="SimHei"/>
          <w:spacing w:val="6"/>
          <w:sz w:val="20"/>
          <w:szCs w:val="20"/>
        </w:rPr>
        <w:t>.2</w:t>
      </w:r>
      <w:r>
        <w:rPr>
          <w:rFonts w:ascii="SimHei" w:eastAsia="SimHei" w:hAnsi="SimHei" w:cs="SimHei"/>
          <w:spacing w:val="6"/>
          <w:sz w:val="20"/>
          <w:szCs w:val="20"/>
        </w:rPr>
        <w:t xml:space="preserve"> </w:t>
      </w:r>
      <w:r>
        <w:rPr>
          <w:rFonts w:ascii="SimHei" w:eastAsia="SimHei" w:hAnsi="SimHei" w:cs="SimHei"/>
          <w:spacing w:val="6"/>
          <w:sz w:val="20"/>
          <w:szCs w:val="20"/>
        </w:rPr>
        <w:t>准确性</w:t>
      </w:r>
    </w:p>
    <w:p>
      <w:pPr>
        <w:spacing w:before="218" w:line="301" w:lineRule="auto"/>
        <w:ind w:left="6" w:right="114" w:firstLine="419"/>
        <w:rPr>
          <w:rFonts w:ascii="SimSun" w:eastAsia="SimSun" w:hAnsi="SimSun" w:cs="SimSun"/>
          <w:sz w:val="20"/>
          <w:szCs w:val="20"/>
        </w:rPr>
      </w:pPr>
      <w:r>
        <w:rPr>
          <w:rFonts w:ascii="SimSun" w:eastAsia="SimSun" w:hAnsi="SimSun" w:cs="SimSun"/>
          <w:spacing w:val="10"/>
          <w:sz w:val="20"/>
          <w:szCs w:val="20"/>
        </w:rPr>
        <w:t>基于本文件的电子公告文档，应准确、充分地反映其所证明的上市公司业务活动、上市公司活</w:t>
      </w:r>
      <w:r>
        <w:rPr>
          <w:rFonts w:ascii="SimSun" w:eastAsia="SimSun" w:hAnsi="SimSun" w:cs="SimSun"/>
          <w:spacing w:val="1"/>
          <w:sz w:val="20"/>
          <w:szCs w:val="20"/>
        </w:rPr>
        <w:t>动</w:t>
      </w:r>
      <w:r>
        <w:rPr>
          <w:rFonts w:ascii="SimSun" w:eastAsia="SimSun" w:hAnsi="SimSun" w:cs="SimSun"/>
          <w:sz w:val="20"/>
          <w:szCs w:val="20"/>
        </w:rPr>
        <w:t xml:space="preserve"> </w:t>
      </w:r>
      <w:r>
        <w:rPr>
          <w:rFonts w:ascii="SimSun" w:eastAsia="SimSun" w:hAnsi="SimSun" w:cs="SimSun"/>
          <w:spacing w:val="12"/>
          <w:sz w:val="20"/>
          <w:szCs w:val="20"/>
        </w:rPr>
        <w:t>过程或</w:t>
      </w:r>
      <w:r>
        <w:rPr>
          <w:rFonts w:ascii="SimSun" w:eastAsia="SimSun" w:hAnsi="SimSun" w:cs="SimSun"/>
          <w:spacing w:val="8"/>
          <w:sz w:val="20"/>
          <w:szCs w:val="20"/>
        </w:rPr>
        <w:t>上</w:t>
      </w:r>
      <w:r>
        <w:rPr>
          <w:rFonts w:ascii="SimSun" w:eastAsia="SimSun" w:hAnsi="SimSun" w:cs="SimSun"/>
          <w:spacing w:val="6"/>
          <w:sz w:val="20"/>
          <w:szCs w:val="20"/>
        </w:rPr>
        <w:t>市公司事实，</w:t>
      </w:r>
      <w:r>
        <w:rPr>
          <w:rFonts w:ascii="SimSun" w:eastAsia="SimSun" w:hAnsi="SimSun" w:cs="SimSun"/>
          <w:spacing w:val="6"/>
          <w:sz w:val="20"/>
          <w:szCs w:val="20"/>
        </w:rPr>
        <w:t xml:space="preserve"> </w:t>
      </w:r>
      <w:r>
        <w:rPr>
          <w:rFonts w:ascii="SimSun" w:eastAsia="SimSun" w:hAnsi="SimSun" w:cs="SimSun"/>
          <w:spacing w:val="6"/>
          <w:sz w:val="20"/>
          <w:szCs w:val="20"/>
        </w:rPr>
        <w:t>内容可信，并在后续的上市公司业务活动中仍可以其为依据。</w:t>
      </w:r>
    </w:p>
    <w:p>
      <w:pPr>
        <w:spacing w:before="129" w:line="229" w:lineRule="auto"/>
        <w:rPr>
          <w:rFonts w:ascii="SimHei" w:eastAsia="SimHei" w:hAnsi="SimHei" w:cs="SimHei"/>
          <w:sz w:val="20"/>
          <w:szCs w:val="20"/>
        </w:rPr>
      </w:pPr>
      <w:bookmarkStart w:id="8" w:name="_bookmark9"/>
      <w:bookmarkEnd w:id="8"/>
      <w:r>
        <w:rPr>
          <w:rFonts w:ascii="SimHei" w:eastAsia="SimHei" w:hAnsi="SimHei" w:cs="SimHei"/>
          <w:spacing w:val="10"/>
          <w:sz w:val="20"/>
          <w:szCs w:val="20"/>
        </w:rPr>
        <w:t>4</w:t>
      </w: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完整性</w:t>
      </w:r>
    </w:p>
    <w:p>
      <w:pPr>
        <w:spacing w:before="219" w:line="300" w:lineRule="auto"/>
        <w:ind w:left="30" w:right="114" w:firstLine="395"/>
        <w:rPr>
          <w:rFonts w:ascii="SimSun" w:eastAsia="SimSun" w:hAnsi="SimSun" w:cs="SimSun"/>
          <w:sz w:val="20"/>
          <w:szCs w:val="20"/>
        </w:rPr>
      </w:pPr>
      <w:r>
        <w:rPr>
          <w:rFonts w:ascii="SimSun" w:eastAsia="SimSun" w:hAnsi="SimSun" w:cs="SimSun"/>
          <w:spacing w:val="10"/>
          <w:sz w:val="20"/>
          <w:szCs w:val="20"/>
        </w:rPr>
        <w:t>基于本文件的电子公告文档，应是完全、未加改动的，并且受到保护，以防止未经授权情况下</w:t>
      </w:r>
      <w:r>
        <w:rPr>
          <w:rFonts w:ascii="SimSun" w:eastAsia="SimSun" w:hAnsi="SimSun" w:cs="SimSun"/>
          <w:spacing w:val="1"/>
          <w:sz w:val="20"/>
          <w:szCs w:val="20"/>
        </w:rPr>
        <w:t>对</w:t>
      </w:r>
      <w:r>
        <w:rPr>
          <w:rFonts w:ascii="SimSun" w:eastAsia="SimSun" w:hAnsi="SimSun" w:cs="SimSun"/>
          <w:sz w:val="20"/>
          <w:szCs w:val="20"/>
        </w:rPr>
        <w:t xml:space="preserve"> </w:t>
      </w:r>
      <w:r>
        <w:rPr>
          <w:rFonts w:ascii="SimSun" w:eastAsia="SimSun" w:hAnsi="SimSun" w:cs="SimSun"/>
          <w:spacing w:val="8"/>
          <w:sz w:val="20"/>
          <w:szCs w:val="20"/>
        </w:rPr>
        <w:t>电子公告文档的增、删、改及利用、销毁和移动。</w:t>
      </w:r>
    </w:p>
    <w:p>
      <w:pPr>
        <w:spacing w:before="130" w:line="230" w:lineRule="auto"/>
        <w:rPr>
          <w:rFonts w:ascii="SimHei" w:eastAsia="SimHei" w:hAnsi="SimHei" w:cs="SimHei"/>
          <w:sz w:val="20"/>
          <w:szCs w:val="20"/>
        </w:rPr>
      </w:pPr>
      <w:bookmarkStart w:id="9" w:name="_bookmark10"/>
      <w:bookmarkEnd w:id="9"/>
      <w:r>
        <w:rPr>
          <w:rFonts w:ascii="SimHei" w:eastAsia="SimHei" w:hAnsi="SimHei" w:cs="SimHei"/>
          <w:spacing w:val="10"/>
          <w:sz w:val="20"/>
          <w:szCs w:val="20"/>
        </w:rPr>
        <w:t>4</w:t>
      </w:r>
      <w:r>
        <w:rPr>
          <w:rFonts w:ascii="SimHei" w:eastAsia="SimHei" w:hAnsi="SimHei" w:cs="SimHei"/>
          <w:spacing w:val="6"/>
          <w:sz w:val="20"/>
          <w:szCs w:val="20"/>
        </w:rPr>
        <w:t>.4</w:t>
      </w:r>
      <w:r>
        <w:rPr>
          <w:rFonts w:ascii="SimHei" w:eastAsia="SimHei" w:hAnsi="SimHei" w:cs="SimHei"/>
          <w:spacing w:val="6"/>
          <w:sz w:val="20"/>
          <w:szCs w:val="20"/>
        </w:rPr>
        <w:t xml:space="preserve"> </w:t>
      </w:r>
      <w:r>
        <w:rPr>
          <w:rFonts w:ascii="SimHei" w:eastAsia="SimHei" w:hAnsi="SimHei" w:cs="SimHei"/>
          <w:spacing w:val="6"/>
          <w:sz w:val="20"/>
          <w:szCs w:val="20"/>
        </w:rPr>
        <w:t>可用性</w:t>
      </w:r>
    </w:p>
    <w:p>
      <w:pPr>
        <w:sectPr>
          <w:headerReference w:type="default" r:id="rId19"/>
          <w:footerReference w:type="default" r:id="rId20"/>
          <w:type w:val="nextPage"/>
          <w:pgSz w:w="11906" w:h="16839"/>
          <w:pgMar w:top="400" w:right="1133" w:bottom="1151" w:left="1420" w:header="0" w:footer="989" w:gutter="0"/>
          <w:pgNumType w:start="12"/>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0021.1—202</w:t>
      </w:r>
      <w:r>
        <w:rPr>
          <w:rFonts w:ascii="SimHei" w:eastAsia="SimHei" w:hAnsi="SimHei" w:cs="SimHei"/>
          <w:spacing w:val="4"/>
          <w:position w:val="1"/>
          <w:sz w:val="20"/>
          <w:szCs w:val="20"/>
        </w:rPr>
        <w:t>3</w:t>
      </w:r>
    </w:p>
    <w:p>
      <w:pPr>
        <w:spacing w:before="147" w:line="301" w:lineRule="auto"/>
        <w:ind w:left="3" w:right="56" w:firstLine="420"/>
        <w:rPr>
          <w:rFonts w:ascii="SimSun" w:eastAsia="SimSun" w:hAnsi="SimSun" w:cs="SimSun"/>
          <w:sz w:val="20"/>
          <w:szCs w:val="20"/>
        </w:rPr>
      </w:pPr>
      <w:r>
        <w:rPr>
          <w:rFonts w:ascii="SimSun" w:eastAsia="SimSun" w:hAnsi="SimSun" w:cs="SimSun"/>
          <w:spacing w:val="10"/>
          <w:sz w:val="20"/>
          <w:szCs w:val="20"/>
        </w:rPr>
        <w:t>基于本文件的电子公告文档，应可被获取、展示、检索和理解，能表明电子公告文档与形成它</w:t>
      </w:r>
      <w:r>
        <w:rPr>
          <w:rFonts w:ascii="SimSun" w:eastAsia="SimSun" w:hAnsi="SimSun" w:cs="SimSun"/>
          <w:spacing w:val="1"/>
          <w:sz w:val="20"/>
          <w:szCs w:val="20"/>
        </w:rPr>
        <w:t>的</w:t>
      </w:r>
      <w:r>
        <w:rPr>
          <w:rFonts w:ascii="SimSun" w:eastAsia="SimSun" w:hAnsi="SimSun" w:cs="SimSun"/>
          <w:sz w:val="20"/>
          <w:szCs w:val="20"/>
        </w:rPr>
        <w:t xml:space="preserve"> </w:t>
      </w:r>
      <w:r>
        <w:rPr>
          <w:rFonts w:ascii="SimSun" w:eastAsia="SimSun" w:hAnsi="SimSun" w:cs="SimSun"/>
          <w:spacing w:val="9"/>
          <w:sz w:val="20"/>
          <w:szCs w:val="20"/>
        </w:rPr>
        <w:t>业</w:t>
      </w:r>
      <w:r>
        <w:rPr>
          <w:rFonts w:ascii="SimSun" w:eastAsia="SimSun" w:hAnsi="SimSun" w:cs="SimSun"/>
          <w:spacing w:val="8"/>
          <w:sz w:val="20"/>
          <w:szCs w:val="20"/>
        </w:rPr>
        <w:t>务活动的直接关系。</w:t>
      </w:r>
    </w:p>
    <w:p>
      <w:pPr>
        <w:spacing w:before="284" w:line="232" w:lineRule="auto"/>
        <w:rPr>
          <w:rFonts w:ascii="SimHei" w:eastAsia="SimHei" w:hAnsi="SimHei" w:cs="SimHei"/>
          <w:sz w:val="20"/>
          <w:szCs w:val="20"/>
        </w:rPr>
      </w:pPr>
      <w:bookmarkStart w:id="10" w:name="_bookmark11"/>
      <w:bookmarkEnd w:id="10"/>
      <w:r>
        <w:rPr>
          <w:rFonts w:ascii="SimHei" w:eastAsia="SimHei" w:hAnsi="SimHei" w:cs="SimHei"/>
          <w:spacing w:val="11"/>
          <w:sz w:val="20"/>
          <w:szCs w:val="20"/>
        </w:rPr>
        <w:t>5</w:t>
      </w:r>
      <w:r>
        <w:rPr>
          <w:rFonts w:ascii="SimHei" w:eastAsia="SimHei" w:hAnsi="SimHei" w:cs="SimHei"/>
          <w:spacing w:val="11"/>
          <w:sz w:val="20"/>
          <w:szCs w:val="20"/>
        </w:rPr>
        <w:t xml:space="preserve">  </w:t>
      </w:r>
      <w:r>
        <w:rPr>
          <w:rFonts w:ascii="SimHei" w:eastAsia="SimHei" w:hAnsi="SimHei" w:cs="SimHei"/>
          <w:spacing w:val="11"/>
          <w:sz w:val="20"/>
          <w:szCs w:val="20"/>
        </w:rPr>
        <w:t>上市公司公</w:t>
      </w:r>
      <w:r>
        <w:rPr>
          <w:rFonts w:ascii="SimHei" w:eastAsia="SimHei" w:hAnsi="SimHei" w:cs="SimHei"/>
          <w:spacing w:val="9"/>
          <w:sz w:val="20"/>
          <w:szCs w:val="20"/>
        </w:rPr>
        <w:t>告</w:t>
      </w:r>
    </w:p>
    <w:p>
      <w:pPr>
        <w:spacing w:line="305" w:lineRule="auto"/>
        <w:rPr>
          <w:rFonts w:ascii="Arial"/>
          <w:sz w:val="21"/>
        </w:rPr>
      </w:pPr>
    </w:p>
    <w:p>
      <w:pPr>
        <w:spacing w:before="65" w:line="229" w:lineRule="auto"/>
        <w:rPr>
          <w:rFonts w:ascii="SimHei" w:eastAsia="SimHei" w:hAnsi="SimHei" w:cs="SimHei"/>
          <w:sz w:val="20"/>
          <w:szCs w:val="20"/>
        </w:rPr>
      </w:pPr>
      <w:bookmarkStart w:id="11" w:name="_bookmark12"/>
      <w:bookmarkEnd w:id="11"/>
      <w:r>
        <w:rPr>
          <w:rFonts w:ascii="SimHei" w:eastAsia="SimHei" w:hAnsi="SimHei" w:cs="SimHei"/>
          <w:spacing w:val="11"/>
          <w:sz w:val="20"/>
          <w:szCs w:val="20"/>
        </w:rPr>
        <w:t>5</w:t>
      </w: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公告结构说明</w:t>
      </w:r>
    </w:p>
    <w:p>
      <w:pPr>
        <w:spacing w:before="220" w:line="226" w:lineRule="auto"/>
        <w:ind w:left="426"/>
        <w:rPr>
          <w:rFonts w:ascii="SimSun" w:eastAsia="SimSun" w:hAnsi="SimSun" w:cs="SimSun"/>
          <w:sz w:val="20"/>
          <w:szCs w:val="20"/>
        </w:rPr>
      </w:pPr>
      <w:r>
        <w:rPr>
          <w:rFonts w:ascii="SimSun" w:eastAsia="SimSun" w:hAnsi="SimSun" w:cs="SimSun"/>
          <w:spacing w:val="16"/>
          <w:sz w:val="20"/>
          <w:szCs w:val="20"/>
        </w:rPr>
        <w:t>公</w:t>
      </w:r>
      <w:r>
        <w:rPr>
          <w:rFonts w:ascii="SimSun" w:eastAsia="SimSun" w:hAnsi="SimSun" w:cs="SimSun"/>
          <w:spacing w:val="15"/>
          <w:sz w:val="20"/>
          <w:szCs w:val="20"/>
        </w:rPr>
        <w:t>告</w:t>
      </w:r>
      <w:r>
        <w:rPr>
          <w:rFonts w:ascii="SimSun" w:eastAsia="SimSun" w:hAnsi="SimSun" w:cs="SimSun"/>
          <w:spacing w:val="8"/>
          <w:sz w:val="20"/>
          <w:szCs w:val="20"/>
        </w:rPr>
        <w:t>由公告头、公告体2部分组成。公告的结构见图1。</w:t>
      </w:r>
    </w:p>
    <w:p>
      <w:pPr>
        <w:spacing w:before="63" w:line="1778" w:lineRule="exact"/>
        <w:ind w:firstLine="1139"/>
        <w:textAlignment w:val="center"/>
      </w:pPr>
      <w:r>
        <w:drawing>
          <wp:inline distT="0" distB="0" distL="0" distR="0">
            <wp:extent cx="4418003" cy="112926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1"/>
                    <a:stretch>
                      <a:fillRect/>
                    </a:stretch>
                  </pic:blipFill>
                  <pic:spPr>
                    <a:xfrm>
                      <a:off x="0" y="0"/>
                      <a:ext cx="4418003" cy="1129265"/>
                    </a:xfrm>
                    <a:prstGeom prst="rect">
                      <a:avLst/>
                    </a:prstGeom>
                  </pic:spPr>
                </pic:pic>
              </a:graphicData>
            </a:graphic>
          </wp:inline>
        </w:drawing>
      </w:r>
    </w:p>
    <w:p>
      <w:pPr>
        <w:spacing w:before="254" w:line="231" w:lineRule="auto"/>
        <w:ind w:left="3852"/>
        <w:rPr>
          <w:rFonts w:ascii="SimHei" w:eastAsia="SimHei" w:hAnsi="SimHei" w:cs="SimHei"/>
          <w:sz w:val="20"/>
          <w:szCs w:val="20"/>
        </w:rPr>
      </w:pPr>
      <w:r>
        <w:rPr>
          <w:rFonts w:ascii="SimHei" w:eastAsia="SimHei" w:hAnsi="SimHei" w:cs="SimHei"/>
          <w:spacing w:val="10"/>
          <w:sz w:val="20"/>
          <w:szCs w:val="20"/>
        </w:rPr>
        <w:t>图</w:t>
      </w:r>
      <w:r>
        <w:rPr>
          <w:rFonts w:ascii="SimHei" w:eastAsia="SimHei" w:hAnsi="SimHei" w:cs="SimHei"/>
          <w:spacing w:val="6"/>
          <w:sz w:val="20"/>
          <w:szCs w:val="20"/>
        </w:rPr>
        <w:t>1</w:t>
      </w:r>
      <w:r>
        <w:rPr>
          <w:rFonts w:ascii="SimHei" w:eastAsia="SimHei" w:hAnsi="SimHei" w:cs="SimHei"/>
          <w:spacing w:val="5"/>
          <w:sz w:val="20"/>
          <w:szCs w:val="20"/>
        </w:rPr>
        <w:t xml:space="preserve">  </w:t>
      </w:r>
      <w:r>
        <w:rPr>
          <w:rFonts w:ascii="SimHei" w:eastAsia="SimHei" w:hAnsi="SimHei" w:cs="SimHei"/>
          <w:spacing w:val="5"/>
          <w:sz w:val="20"/>
          <w:szCs w:val="20"/>
        </w:rPr>
        <w:t>公告的结构</w:t>
      </w:r>
    </w:p>
    <w:p>
      <w:pPr>
        <w:spacing w:before="218" w:line="229" w:lineRule="auto"/>
        <w:rPr>
          <w:rFonts w:ascii="SimHei" w:eastAsia="SimHei" w:hAnsi="SimHei" w:cs="SimHei"/>
          <w:sz w:val="20"/>
          <w:szCs w:val="20"/>
        </w:rPr>
      </w:pPr>
      <w:bookmarkStart w:id="12" w:name="_bookmark13"/>
      <w:bookmarkEnd w:id="12"/>
      <w:r>
        <w:rPr>
          <w:rFonts w:ascii="SimHei" w:eastAsia="SimHei" w:hAnsi="SimHei" w:cs="SimHei"/>
          <w:spacing w:val="9"/>
          <w:sz w:val="20"/>
          <w:szCs w:val="20"/>
        </w:rPr>
        <w:t>5</w:t>
      </w:r>
      <w:r>
        <w:rPr>
          <w:rFonts w:ascii="SimHei" w:eastAsia="SimHei" w:hAnsi="SimHei" w:cs="SimHei"/>
          <w:spacing w:val="6"/>
          <w:sz w:val="20"/>
          <w:szCs w:val="20"/>
        </w:rPr>
        <w:t>.2</w:t>
      </w:r>
      <w:r>
        <w:rPr>
          <w:rFonts w:ascii="SimHei" w:eastAsia="SimHei" w:hAnsi="SimHei" w:cs="SimHei"/>
          <w:spacing w:val="6"/>
          <w:sz w:val="20"/>
          <w:szCs w:val="20"/>
        </w:rPr>
        <w:t xml:space="preserve"> </w:t>
      </w:r>
      <w:r>
        <w:rPr>
          <w:rFonts w:ascii="SimHei" w:eastAsia="SimHei" w:hAnsi="SimHei" w:cs="SimHei"/>
          <w:spacing w:val="6"/>
          <w:sz w:val="20"/>
          <w:szCs w:val="20"/>
        </w:rPr>
        <w:t>公告头</w:t>
      </w:r>
    </w:p>
    <w:p>
      <w:pPr>
        <w:spacing w:before="219" w:line="288" w:lineRule="auto"/>
        <w:ind w:left="4" w:right="56" w:firstLine="421"/>
        <w:rPr>
          <w:rFonts w:ascii="SimSun" w:eastAsia="SimSun" w:hAnsi="SimSun" w:cs="SimSun"/>
          <w:sz w:val="20"/>
          <w:szCs w:val="20"/>
        </w:rPr>
      </w:pPr>
      <w:r>
        <w:rPr>
          <w:rFonts w:ascii="SimSun" w:eastAsia="SimSun" w:hAnsi="SimSun" w:cs="SimSun"/>
          <w:spacing w:val="18"/>
          <w:sz w:val="20"/>
          <w:szCs w:val="20"/>
        </w:rPr>
        <w:t>公告头</w:t>
      </w:r>
      <w:r>
        <w:rPr>
          <w:rFonts w:ascii="SimSun" w:eastAsia="SimSun" w:hAnsi="SimSun" w:cs="SimSun"/>
          <w:spacing w:val="14"/>
          <w:sz w:val="20"/>
          <w:szCs w:val="20"/>
        </w:rPr>
        <w:t>包</w:t>
      </w:r>
      <w:r>
        <w:rPr>
          <w:rFonts w:ascii="SimSun" w:eastAsia="SimSun" w:hAnsi="SimSun" w:cs="SimSun"/>
          <w:spacing w:val="9"/>
          <w:sz w:val="20"/>
          <w:szCs w:val="20"/>
        </w:rPr>
        <w:t>含了公告标识、公司简称、公司代码、公告发布主体名称、公告发布主体类别、公告发</w:t>
      </w:r>
      <w:r>
        <w:rPr>
          <w:rFonts w:ascii="SimSun" w:eastAsia="SimSun" w:hAnsi="SimSun" w:cs="SimSun"/>
          <w:sz w:val="20"/>
          <w:szCs w:val="20"/>
        </w:rPr>
        <w:t xml:space="preserve"> </w:t>
      </w:r>
      <w:r>
        <w:rPr>
          <w:rFonts w:ascii="SimSun" w:eastAsia="SimSun" w:hAnsi="SimSun" w:cs="SimSun"/>
          <w:spacing w:val="18"/>
          <w:sz w:val="20"/>
          <w:szCs w:val="20"/>
        </w:rPr>
        <w:t>布主</w:t>
      </w:r>
      <w:r>
        <w:rPr>
          <w:rFonts w:ascii="SimSun" w:eastAsia="SimSun" w:hAnsi="SimSun" w:cs="SimSun"/>
          <w:spacing w:val="11"/>
          <w:sz w:val="20"/>
          <w:szCs w:val="20"/>
        </w:rPr>
        <w:t>体</w:t>
      </w:r>
      <w:r>
        <w:rPr>
          <w:rFonts w:ascii="SimSun" w:eastAsia="SimSun" w:hAnsi="SimSun" w:cs="SimSun"/>
          <w:spacing w:val="9"/>
          <w:sz w:val="20"/>
          <w:szCs w:val="20"/>
        </w:rPr>
        <w:t>类别码、公告标题、副标题、公告类别和公告类别码、公告编号、公告发布日期。</w:t>
      </w:r>
    </w:p>
    <w:p>
      <w:pPr>
        <w:spacing w:before="1" w:line="226" w:lineRule="auto"/>
        <w:ind w:left="426"/>
        <w:rPr>
          <w:rFonts w:ascii="SimSun" w:eastAsia="SimSun" w:hAnsi="SimSun" w:cs="SimSun"/>
          <w:sz w:val="20"/>
          <w:szCs w:val="20"/>
        </w:rPr>
      </w:pPr>
      <w:r>
        <w:rPr>
          <w:rFonts w:ascii="SimSun" w:eastAsia="SimSun" w:hAnsi="SimSun" w:cs="SimSun"/>
          <w:spacing w:val="8"/>
          <w:sz w:val="20"/>
          <w:szCs w:val="20"/>
        </w:rPr>
        <w:t>公告头各项内容的说明如下</w:t>
      </w:r>
      <w:r>
        <w:rPr>
          <w:rFonts w:ascii="SimSun" w:eastAsia="SimSun" w:hAnsi="SimSun" w:cs="SimSun"/>
          <w:spacing w:val="7"/>
          <w:sz w:val="20"/>
          <w:szCs w:val="20"/>
        </w:rPr>
        <w:t>：</w:t>
      </w:r>
    </w:p>
    <w:p>
      <w:pPr>
        <w:spacing w:before="67" w:line="288" w:lineRule="auto"/>
        <w:ind w:left="832" w:right="56" w:hanging="409"/>
        <w:rPr>
          <w:rFonts w:ascii="SimSun" w:eastAsia="SimSun" w:hAnsi="SimSun" w:cs="SimSun"/>
          <w:sz w:val="20"/>
          <w:szCs w:val="20"/>
        </w:rPr>
      </w:pPr>
      <w:r>
        <w:rPr>
          <w:rFonts w:ascii="SimSun" w:eastAsia="SimSun" w:hAnsi="SimSun" w:cs="SimSun"/>
          <w:spacing w:val="10"/>
          <w:sz w:val="20"/>
          <w:szCs w:val="20"/>
        </w:rPr>
        <w:t>——公告标识：能唯一识别北京、上海、深圳三地交易所上市公司所有公告的编码，编码可采</w:t>
      </w:r>
      <w:r>
        <w:rPr>
          <w:rFonts w:ascii="SimSun" w:eastAsia="SimSun" w:hAnsi="SimSun" w:cs="SimSun"/>
          <w:spacing w:val="3"/>
          <w:sz w:val="20"/>
          <w:szCs w:val="20"/>
        </w:rPr>
        <w:t>用</w:t>
      </w:r>
      <w:r>
        <w:rPr>
          <w:rFonts w:ascii="SimSun" w:eastAsia="SimSun" w:hAnsi="SimSun" w:cs="SimSun"/>
          <w:sz w:val="20"/>
          <w:szCs w:val="20"/>
        </w:rPr>
        <w:t xml:space="preserve"> </w:t>
      </w:r>
      <w:r>
        <w:rPr>
          <w:rFonts w:ascii="SimSun" w:eastAsia="SimSun" w:hAnsi="SimSun" w:cs="SimSun"/>
          <w:spacing w:val="9"/>
          <w:sz w:val="20"/>
          <w:szCs w:val="20"/>
        </w:rPr>
        <w:t>“</w:t>
      </w:r>
      <w:r>
        <w:rPr>
          <w:rFonts w:ascii="SimSun" w:eastAsia="SimSun" w:hAnsi="SimSun" w:cs="SimSun"/>
          <w:spacing w:val="7"/>
          <w:sz w:val="20"/>
          <w:szCs w:val="20"/>
        </w:rPr>
        <w:t>发布主体类别码”+“上市交易所简称”+“公司代码”+“公告编号”</w:t>
      </w:r>
      <w:r>
        <w:rPr>
          <w:rFonts w:ascii="SimSun" w:eastAsia="SimSun" w:hAnsi="SimSun" w:cs="SimSun"/>
          <w:spacing w:val="7"/>
          <w:sz w:val="20"/>
          <w:szCs w:val="20"/>
        </w:rPr>
        <w:t xml:space="preserve"> </w:t>
      </w:r>
      <w:r>
        <w:rPr>
          <w:rFonts w:ascii="SimSun" w:eastAsia="SimSun" w:hAnsi="SimSun" w:cs="SimSun"/>
          <w:spacing w:val="7"/>
          <w:sz w:val="20"/>
          <w:szCs w:val="20"/>
        </w:rPr>
        <w:t>(上市交易所简称约</w:t>
      </w:r>
    </w:p>
    <w:p>
      <w:pPr>
        <w:spacing w:before="2" w:line="287" w:lineRule="auto"/>
        <w:ind w:left="847" w:right="56" w:firstLine="2"/>
        <w:rPr>
          <w:rFonts w:ascii="SimSun" w:eastAsia="SimSun" w:hAnsi="SimSun" w:cs="SimSun"/>
          <w:sz w:val="20"/>
          <w:szCs w:val="20"/>
        </w:rPr>
      </w:pPr>
      <w:r>
        <w:rPr>
          <w:rFonts w:ascii="SimSun" w:eastAsia="SimSun" w:hAnsi="SimSun" w:cs="SimSun"/>
          <w:spacing w:val="16"/>
          <w:sz w:val="20"/>
          <w:szCs w:val="20"/>
        </w:rPr>
        <w:t>定</w:t>
      </w:r>
      <w:r>
        <w:rPr>
          <w:rFonts w:ascii="SimSun" w:eastAsia="SimSun" w:hAnsi="SimSun" w:cs="SimSun"/>
          <w:spacing w:val="10"/>
          <w:sz w:val="20"/>
          <w:szCs w:val="20"/>
        </w:rPr>
        <w:t>以大写字符串“</w:t>
      </w:r>
      <w:r>
        <w:rPr>
          <w:rFonts w:ascii="SimSun" w:eastAsia="SimSun" w:hAnsi="SimSun" w:cs="SimSun"/>
          <w:sz w:val="20"/>
          <w:szCs w:val="20"/>
        </w:rPr>
        <w:t>SS</w:t>
      </w:r>
      <w:r>
        <w:rPr>
          <w:rFonts w:ascii="SimSun" w:eastAsia="SimSun" w:hAnsi="SimSun" w:cs="SimSun"/>
          <w:spacing w:val="10"/>
          <w:sz w:val="20"/>
          <w:szCs w:val="20"/>
        </w:rPr>
        <w:t>”代表上海证券交易所，以大写字符串“</w:t>
      </w:r>
      <w:r>
        <w:rPr>
          <w:rFonts w:ascii="SimSun" w:eastAsia="SimSun" w:hAnsi="SimSun" w:cs="SimSun"/>
          <w:sz w:val="20"/>
          <w:szCs w:val="20"/>
        </w:rPr>
        <w:t>SZ</w:t>
      </w:r>
      <w:r>
        <w:rPr>
          <w:rFonts w:ascii="SimSun" w:eastAsia="SimSun" w:hAnsi="SimSun" w:cs="SimSun"/>
          <w:spacing w:val="10"/>
          <w:sz w:val="20"/>
          <w:szCs w:val="20"/>
        </w:rPr>
        <w:t>”代表深圳证券交易所，以</w:t>
      </w:r>
      <w:r>
        <w:rPr>
          <w:rFonts w:ascii="SimSun" w:eastAsia="SimSun" w:hAnsi="SimSun" w:cs="SimSun"/>
          <w:sz w:val="20"/>
          <w:szCs w:val="20"/>
        </w:rPr>
        <w:t xml:space="preserve"> </w:t>
      </w:r>
      <w:r>
        <w:rPr>
          <w:rFonts w:ascii="SimSun" w:eastAsia="SimSun" w:hAnsi="SimSun" w:cs="SimSun"/>
          <w:spacing w:val="9"/>
          <w:sz w:val="20"/>
          <w:szCs w:val="20"/>
        </w:rPr>
        <w:t>大写字符串“</w:t>
      </w:r>
      <w:r>
        <w:rPr>
          <w:rFonts w:ascii="SimSun" w:eastAsia="SimSun" w:hAnsi="SimSun" w:cs="SimSun"/>
          <w:sz w:val="20"/>
          <w:szCs w:val="20"/>
        </w:rPr>
        <w:t>BS</w:t>
      </w:r>
      <w:r>
        <w:rPr>
          <w:rFonts w:ascii="SimSun" w:eastAsia="SimSun" w:hAnsi="SimSun" w:cs="SimSun"/>
          <w:spacing w:val="9"/>
          <w:sz w:val="20"/>
          <w:szCs w:val="20"/>
        </w:rPr>
        <w:t>”代表北京证券交易所)</w:t>
      </w:r>
      <w:r>
        <w:rPr>
          <w:rFonts w:ascii="SimSun" w:eastAsia="SimSun" w:hAnsi="SimSun" w:cs="SimSun"/>
          <w:spacing w:val="9"/>
          <w:sz w:val="20"/>
          <w:szCs w:val="20"/>
        </w:rPr>
        <w:t xml:space="preserve"> </w:t>
      </w:r>
      <w:r>
        <w:rPr>
          <w:rFonts w:ascii="SimSun" w:eastAsia="SimSun" w:hAnsi="SimSun" w:cs="SimSun"/>
          <w:spacing w:val="8"/>
          <w:sz w:val="20"/>
          <w:szCs w:val="20"/>
        </w:rPr>
        <w:t>；</w:t>
      </w:r>
    </w:p>
    <w:p>
      <w:pPr>
        <w:spacing w:before="2" w:line="287" w:lineRule="auto"/>
        <w:ind w:left="852" w:right="56" w:hanging="429"/>
        <w:rPr>
          <w:rFonts w:ascii="SimSun" w:eastAsia="SimSun" w:hAnsi="SimSun" w:cs="SimSun"/>
          <w:sz w:val="20"/>
          <w:szCs w:val="20"/>
        </w:rPr>
      </w:pPr>
      <w:r>
        <w:rPr>
          <w:rFonts w:ascii="SimSun" w:eastAsia="SimSun" w:hAnsi="SimSun" w:cs="SimSun"/>
          <w:spacing w:val="4"/>
          <w:sz w:val="20"/>
          <w:szCs w:val="20"/>
        </w:rPr>
        <w:t>——公司简称：使用公司的</w:t>
      </w:r>
      <w:r>
        <w:rPr>
          <w:rFonts w:ascii="SimSun" w:eastAsia="SimSun" w:hAnsi="SimSun" w:cs="SimSun"/>
          <w:spacing w:val="3"/>
          <w:sz w:val="20"/>
          <w:szCs w:val="20"/>
        </w:rPr>
        <w:t>股</w:t>
      </w:r>
      <w:r>
        <w:rPr>
          <w:rFonts w:ascii="SimSun" w:eastAsia="SimSun" w:hAnsi="SimSun" w:cs="SimSun"/>
          <w:spacing w:val="2"/>
          <w:sz w:val="20"/>
          <w:szCs w:val="20"/>
        </w:rPr>
        <w:t>票简称</w:t>
      </w:r>
      <w:r>
        <w:rPr>
          <w:rFonts w:ascii="SimSun" w:eastAsia="SimSun" w:hAnsi="SimSun" w:cs="SimSun"/>
          <w:spacing w:val="2"/>
          <w:sz w:val="20"/>
          <w:szCs w:val="20"/>
        </w:rPr>
        <w:t xml:space="preserve"> </w:t>
      </w:r>
      <w:r>
        <w:rPr>
          <w:rFonts w:ascii="SimSun" w:eastAsia="SimSun" w:hAnsi="SimSun" w:cs="SimSun"/>
          <w:spacing w:val="2"/>
          <w:sz w:val="20"/>
          <w:szCs w:val="20"/>
        </w:rPr>
        <w:t>(对于有特别标识的股票简称，如</w:t>
      </w:r>
      <w:r>
        <w:rPr>
          <w:rFonts w:ascii="SimSun" w:eastAsia="SimSun" w:hAnsi="SimSun" w:cs="SimSun"/>
          <w:spacing w:val="2"/>
          <w:sz w:val="20"/>
          <w:szCs w:val="20"/>
        </w:rPr>
        <w:t xml:space="preserve"> </w:t>
      </w:r>
      <w:r>
        <w:rPr>
          <w:rFonts w:ascii="SimSun" w:eastAsia="SimSun" w:hAnsi="SimSun" w:cs="SimSun"/>
          <w:sz w:val="20"/>
          <w:szCs w:val="20"/>
        </w:rPr>
        <w:t>ST</w:t>
      </w:r>
      <w:r>
        <w:rPr>
          <w:rFonts w:ascii="SimSun" w:eastAsia="SimSun" w:hAnsi="SimSun" w:cs="SimSun"/>
          <w:spacing w:val="2"/>
          <w:sz w:val="20"/>
          <w:szCs w:val="20"/>
        </w:rPr>
        <w:t>、*</w:t>
      </w:r>
      <w:r>
        <w:rPr>
          <w:rFonts w:ascii="SimSun" w:eastAsia="SimSun" w:hAnsi="SimSun" w:cs="SimSun"/>
          <w:sz w:val="20"/>
          <w:szCs w:val="20"/>
        </w:rPr>
        <w:t>ST</w:t>
      </w:r>
      <w:r>
        <w:rPr>
          <w:rFonts w:ascii="SimSun" w:eastAsia="SimSun" w:hAnsi="SimSun" w:cs="SimSun"/>
          <w:spacing w:val="2"/>
          <w:sz w:val="20"/>
          <w:szCs w:val="20"/>
        </w:rPr>
        <w:t xml:space="preserve"> </w:t>
      </w:r>
      <w:r>
        <w:rPr>
          <w:rFonts w:ascii="SimSun" w:eastAsia="SimSun" w:hAnsi="SimSun" w:cs="SimSun"/>
          <w:spacing w:val="2"/>
          <w:sz w:val="20"/>
          <w:szCs w:val="20"/>
        </w:rPr>
        <w:t>和</w:t>
      </w:r>
      <w:r>
        <w:rPr>
          <w:rFonts w:ascii="SimSun" w:eastAsia="SimSun" w:hAnsi="SimSun" w:cs="SimSun"/>
          <w:spacing w:val="2"/>
          <w:sz w:val="20"/>
          <w:szCs w:val="20"/>
        </w:rPr>
        <w:t xml:space="preserve"> </w:t>
      </w:r>
      <w:r>
        <w:rPr>
          <w:rFonts w:ascii="SimSun" w:eastAsia="SimSun" w:hAnsi="SimSun" w:cs="SimSun"/>
          <w:sz w:val="20"/>
          <w:szCs w:val="20"/>
        </w:rPr>
        <w:t>PT</w:t>
      </w:r>
      <w:r>
        <w:rPr>
          <w:rFonts w:ascii="SimSun" w:eastAsia="SimSun" w:hAnsi="SimSun" w:cs="SimSun"/>
          <w:spacing w:val="2"/>
          <w:sz w:val="20"/>
          <w:szCs w:val="20"/>
        </w:rPr>
        <w:t xml:space="preserve"> </w:t>
      </w:r>
      <w:r>
        <w:rPr>
          <w:rFonts w:ascii="SimSun" w:eastAsia="SimSun" w:hAnsi="SimSun" w:cs="SimSun"/>
          <w:spacing w:val="2"/>
          <w:sz w:val="20"/>
          <w:szCs w:val="20"/>
        </w:rPr>
        <w:t>的股票，公</w:t>
      </w:r>
      <w:r>
        <w:rPr>
          <w:rFonts w:ascii="SimSun" w:eastAsia="SimSun" w:hAnsi="SimSun" w:cs="SimSun"/>
          <w:sz w:val="20"/>
          <w:szCs w:val="20"/>
        </w:rPr>
        <w:t xml:space="preserve"> </w:t>
      </w:r>
      <w:r>
        <w:rPr>
          <w:rFonts w:ascii="SimSun" w:eastAsia="SimSun" w:hAnsi="SimSun" w:cs="SimSun"/>
          <w:spacing w:val="16"/>
          <w:sz w:val="20"/>
          <w:szCs w:val="20"/>
        </w:rPr>
        <w:t>司</w:t>
      </w:r>
      <w:r>
        <w:rPr>
          <w:rFonts w:ascii="SimSun" w:eastAsia="SimSun" w:hAnsi="SimSun" w:cs="SimSun"/>
          <w:spacing w:val="8"/>
          <w:sz w:val="20"/>
          <w:szCs w:val="20"/>
        </w:rPr>
        <w:t>简称使用该公司特别处理之前的股票简称)</w:t>
      </w:r>
      <w:r>
        <w:rPr>
          <w:rFonts w:ascii="SimSun" w:eastAsia="SimSun" w:hAnsi="SimSun" w:cs="SimSun"/>
          <w:spacing w:val="8"/>
          <w:sz w:val="20"/>
          <w:szCs w:val="20"/>
        </w:rPr>
        <w:t xml:space="preserve"> </w:t>
      </w:r>
      <w:r>
        <w:rPr>
          <w:rFonts w:ascii="SimSun" w:eastAsia="SimSun" w:hAnsi="SimSun" w:cs="SimSun"/>
          <w:spacing w:val="8"/>
          <w:sz w:val="20"/>
          <w:szCs w:val="20"/>
        </w:rPr>
        <w:t>；</w:t>
      </w:r>
    </w:p>
    <w:p>
      <w:pPr>
        <w:spacing w:before="1" w:line="227" w:lineRule="auto"/>
        <w:ind w:left="423"/>
        <w:rPr>
          <w:rFonts w:ascii="SimSun" w:eastAsia="SimSun" w:hAnsi="SimSun" w:cs="SimSun"/>
          <w:sz w:val="20"/>
          <w:szCs w:val="20"/>
        </w:rPr>
      </w:pPr>
      <w:r>
        <w:rPr>
          <w:rFonts w:ascii="SimSun" w:eastAsia="SimSun" w:hAnsi="SimSun" w:cs="SimSun"/>
          <w:spacing w:val="17"/>
          <w:sz w:val="20"/>
          <w:szCs w:val="20"/>
        </w:rPr>
        <w:t>—</w:t>
      </w:r>
      <w:r>
        <w:rPr>
          <w:rFonts w:ascii="SimSun" w:eastAsia="SimSun" w:hAnsi="SimSun" w:cs="SimSun"/>
          <w:spacing w:val="9"/>
          <w:sz w:val="20"/>
          <w:szCs w:val="20"/>
        </w:rPr>
        <w:t>—公司代码：使用公司的股票代码或其他方式唯一标识；</w:t>
      </w:r>
    </w:p>
    <w:p>
      <w:pPr>
        <w:spacing w:before="65" w:line="288" w:lineRule="auto"/>
        <w:ind w:left="845" w:right="56" w:hanging="422"/>
        <w:rPr>
          <w:rFonts w:ascii="SimSun" w:eastAsia="SimSun" w:hAnsi="SimSun" w:cs="SimSun"/>
          <w:sz w:val="20"/>
          <w:szCs w:val="20"/>
        </w:rPr>
      </w:pPr>
      <w:r>
        <w:rPr>
          <w:rFonts w:ascii="SimSun" w:eastAsia="SimSun" w:hAnsi="SimSun" w:cs="SimSun"/>
          <w:spacing w:val="10"/>
          <w:sz w:val="20"/>
          <w:szCs w:val="20"/>
        </w:rPr>
        <w:t>——公告发布主体类别：公告发布主体类别包括公司、公司董事会、公司监事会、股东大会、</w:t>
      </w:r>
      <w:r>
        <w:rPr>
          <w:rFonts w:ascii="SimSun" w:eastAsia="SimSun" w:hAnsi="SimSun" w:cs="SimSun"/>
          <w:spacing w:val="3"/>
          <w:sz w:val="20"/>
          <w:szCs w:val="20"/>
        </w:rPr>
        <w:t>公</w:t>
      </w:r>
      <w:r>
        <w:rPr>
          <w:rFonts w:ascii="SimSun" w:eastAsia="SimSun" w:hAnsi="SimSun" w:cs="SimSun"/>
          <w:sz w:val="20"/>
          <w:szCs w:val="20"/>
        </w:rPr>
        <w:t xml:space="preserve"> </w:t>
      </w:r>
      <w:r>
        <w:rPr>
          <w:rFonts w:ascii="SimSun" w:eastAsia="SimSun" w:hAnsi="SimSun" w:cs="SimSun"/>
          <w:spacing w:val="18"/>
          <w:sz w:val="20"/>
          <w:szCs w:val="20"/>
        </w:rPr>
        <w:t>司主要</w:t>
      </w:r>
      <w:r>
        <w:rPr>
          <w:rFonts w:ascii="SimSun" w:eastAsia="SimSun" w:hAnsi="SimSun" w:cs="SimSun"/>
          <w:spacing w:val="12"/>
          <w:sz w:val="20"/>
          <w:szCs w:val="20"/>
        </w:rPr>
        <w:t>股</w:t>
      </w:r>
      <w:r>
        <w:rPr>
          <w:rFonts w:ascii="SimSun" w:eastAsia="SimSun" w:hAnsi="SimSun" w:cs="SimSun"/>
          <w:spacing w:val="9"/>
          <w:sz w:val="20"/>
          <w:szCs w:val="20"/>
        </w:rPr>
        <w:t>东、交易所、国家主管部门、证券公司、会计师事务所、律师事务所、中介机构、</w:t>
      </w:r>
      <w:r>
        <w:rPr>
          <w:rFonts w:ascii="SimSun" w:eastAsia="SimSun" w:hAnsi="SimSun" w:cs="SimSun"/>
          <w:sz w:val="20"/>
          <w:szCs w:val="20"/>
        </w:rPr>
        <w:t xml:space="preserve"> </w:t>
      </w:r>
      <w:r>
        <w:rPr>
          <w:rFonts w:ascii="SimSun" w:eastAsia="SimSun" w:hAnsi="SimSun" w:cs="SimSun"/>
          <w:spacing w:val="5"/>
          <w:sz w:val="20"/>
          <w:szCs w:val="20"/>
        </w:rPr>
        <w:t>法院等；</w:t>
      </w:r>
    </w:p>
    <w:p>
      <w:pPr>
        <w:spacing w:line="226" w:lineRule="auto"/>
        <w:ind w:left="423"/>
        <w:rPr>
          <w:rFonts w:ascii="SimSun" w:eastAsia="SimSun" w:hAnsi="SimSun" w:cs="SimSun"/>
          <w:sz w:val="20"/>
          <w:szCs w:val="20"/>
        </w:rPr>
      </w:pPr>
      <w:r>
        <w:rPr>
          <w:rFonts w:ascii="SimSun" w:eastAsia="SimSun" w:hAnsi="SimSun" w:cs="SimSun"/>
          <w:spacing w:val="18"/>
          <w:sz w:val="20"/>
          <w:szCs w:val="20"/>
        </w:rPr>
        <w:t>——</w:t>
      </w:r>
      <w:r>
        <w:rPr>
          <w:rFonts w:ascii="SimSun" w:eastAsia="SimSun" w:hAnsi="SimSun" w:cs="SimSun"/>
          <w:spacing w:val="9"/>
          <w:sz w:val="20"/>
          <w:szCs w:val="20"/>
        </w:rPr>
        <w:t>公告发布主体类别码：公告发布主体类别编码，以唯一标识发布主体的代码；</w:t>
      </w:r>
    </w:p>
    <w:p>
      <w:pPr>
        <w:spacing w:before="67" w:line="288" w:lineRule="auto"/>
        <w:ind w:left="869" w:hanging="446"/>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11"/>
          <w:sz w:val="20"/>
          <w:szCs w:val="20"/>
        </w:rPr>
        <w:t>—</w:t>
      </w:r>
      <w:r>
        <w:rPr>
          <w:rFonts w:ascii="SimSun" w:eastAsia="SimSun" w:hAnsi="SimSun" w:cs="SimSun"/>
          <w:spacing w:val="6"/>
          <w:sz w:val="20"/>
          <w:szCs w:val="20"/>
        </w:rPr>
        <w:t>公告标题、副标题：公告本身的名称，公告名称应遵循现有的信息披露各项准则和制度规定，</w:t>
      </w:r>
      <w:r>
        <w:rPr>
          <w:rFonts w:ascii="SimSun" w:eastAsia="SimSun" w:hAnsi="SimSun" w:cs="SimSun"/>
          <w:sz w:val="20"/>
          <w:szCs w:val="20"/>
        </w:rPr>
        <w:t xml:space="preserve"> </w:t>
      </w:r>
      <w:r>
        <w:rPr>
          <w:rFonts w:ascii="SimSun" w:eastAsia="SimSun" w:hAnsi="SimSun" w:cs="SimSun"/>
          <w:spacing w:val="7"/>
          <w:sz w:val="20"/>
          <w:szCs w:val="20"/>
        </w:rPr>
        <w:t>由</w:t>
      </w:r>
      <w:r>
        <w:rPr>
          <w:rFonts w:ascii="SimSun" w:eastAsia="SimSun" w:hAnsi="SimSun" w:cs="SimSun"/>
          <w:spacing w:val="4"/>
          <w:sz w:val="20"/>
          <w:szCs w:val="20"/>
        </w:rPr>
        <w:t>公司自行定义；</w:t>
      </w:r>
    </w:p>
    <w:p>
      <w:pPr>
        <w:spacing w:before="2" w:line="287" w:lineRule="auto"/>
        <w:ind w:left="844" w:right="56" w:hanging="421"/>
        <w:rPr>
          <w:rFonts w:ascii="SimSun" w:eastAsia="SimSun" w:hAnsi="SimSun" w:cs="SimSun"/>
          <w:sz w:val="20"/>
          <w:szCs w:val="20"/>
        </w:rPr>
      </w:pPr>
      <w:r>
        <w:rPr>
          <w:rFonts w:ascii="SimSun" w:eastAsia="SimSun" w:hAnsi="SimSun" w:cs="SimSun"/>
          <w:spacing w:val="7"/>
          <w:sz w:val="20"/>
          <w:szCs w:val="20"/>
        </w:rPr>
        <w:t>——公告类别和公告类别码：根据公告分类结构和编码</w:t>
      </w:r>
      <w:r>
        <w:rPr>
          <w:rFonts w:ascii="SimSun" w:eastAsia="SimSun" w:hAnsi="SimSun" w:cs="SimSun"/>
          <w:spacing w:val="7"/>
          <w:sz w:val="20"/>
          <w:szCs w:val="20"/>
        </w:rPr>
        <w:t xml:space="preserve"> </w:t>
      </w:r>
      <w:r>
        <w:rPr>
          <w:rFonts w:ascii="SimSun" w:eastAsia="SimSun" w:hAnsi="SimSun" w:cs="SimSun"/>
          <w:spacing w:val="7"/>
          <w:sz w:val="20"/>
          <w:szCs w:val="20"/>
        </w:rPr>
        <w:t>(见第</w:t>
      </w:r>
      <w:r>
        <w:rPr>
          <w:rFonts w:ascii="SimSun" w:eastAsia="SimSun" w:hAnsi="SimSun" w:cs="SimSun"/>
          <w:spacing w:val="7"/>
          <w:sz w:val="20"/>
          <w:szCs w:val="20"/>
        </w:rPr>
        <w:t xml:space="preserve"> </w:t>
      </w:r>
      <w:r>
        <w:rPr>
          <w:rFonts w:ascii="SimSun" w:eastAsia="SimSun" w:hAnsi="SimSun" w:cs="SimSun"/>
          <w:spacing w:val="7"/>
          <w:sz w:val="20"/>
          <w:szCs w:val="20"/>
        </w:rPr>
        <w:t>6</w:t>
      </w:r>
      <w:r>
        <w:rPr>
          <w:rFonts w:ascii="SimSun" w:eastAsia="SimSun" w:hAnsi="SimSun" w:cs="SimSun"/>
          <w:spacing w:val="7"/>
          <w:sz w:val="20"/>
          <w:szCs w:val="20"/>
        </w:rPr>
        <w:t xml:space="preserve"> </w:t>
      </w:r>
      <w:r>
        <w:rPr>
          <w:rFonts w:ascii="SimSun" w:eastAsia="SimSun" w:hAnsi="SimSun" w:cs="SimSun"/>
          <w:spacing w:val="7"/>
          <w:sz w:val="20"/>
          <w:szCs w:val="20"/>
        </w:rPr>
        <w:t>章)</w:t>
      </w:r>
      <w:r>
        <w:rPr>
          <w:rFonts w:ascii="SimSun" w:eastAsia="SimSun" w:hAnsi="SimSun" w:cs="SimSun"/>
          <w:spacing w:val="7"/>
          <w:sz w:val="20"/>
          <w:szCs w:val="20"/>
        </w:rPr>
        <w:t xml:space="preserve"> </w:t>
      </w:r>
      <w:r>
        <w:rPr>
          <w:rFonts w:ascii="SimSun" w:eastAsia="SimSun" w:hAnsi="SimSun" w:cs="SimSun"/>
          <w:spacing w:val="7"/>
          <w:sz w:val="20"/>
          <w:szCs w:val="20"/>
        </w:rPr>
        <w:t>，对公司的公告信息进</w:t>
      </w:r>
      <w:r>
        <w:rPr>
          <w:rFonts w:ascii="SimSun" w:eastAsia="SimSun" w:hAnsi="SimSun" w:cs="SimSun"/>
          <w:spacing w:val="5"/>
          <w:sz w:val="20"/>
          <w:szCs w:val="20"/>
        </w:rPr>
        <w:t>行</w:t>
      </w:r>
      <w:r>
        <w:rPr>
          <w:rFonts w:ascii="SimSun" w:eastAsia="SimSun" w:hAnsi="SimSun" w:cs="SimSun"/>
          <w:sz w:val="20"/>
          <w:szCs w:val="20"/>
        </w:rPr>
        <w:t>分</w:t>
      </w:r>
      <w:r>
        <w:rPr>
          <w:rFonts w:ascii="SimSun" w:eastAsia="SimSun" w:hAnsi="SimSun" w:cs="SimSun"/>
          <w:sz w:val="20"/>
          <w:szCs w:val="20"/>
        </w:rPr>
        <w:t xml:space="preserve"> </w:t>
      </w:r>
      <w:r>
        <w:rPr>
          <w:rFonts w:ascii="SimSun" w:eastAsia="SimSun" w:hAnsi="SimSun" w:cs="SimSun"/>
          <w:spacing w:val="17"/>
          <w:sz w:val="20"/>
          <w:szCs w:val="20"/>
        </w:rPr>
        <w:t>类</w:t>
      </w:r>
      <w:r>
        <w:rPr>
          <w:rFonts w:ascii="SimSun" w:eastAsia="SimSun" w:hAnsi="SimSun" w:cs="SimSun"/>
          <w:spacing w:val="9"/>
          <w:sz w:val="20"/>
          <w:szCs w:val="20"/>
        </w:rPr>
        <w:t>并编码，在同一份公告中，根据公告内容可有多个公告类别码；</w:t>
      </w:r>
      <w:r>
        <w:rPr>
          <w:rFonts w:ascii="SimSun" w:eastAsia="SimSun" w:hAnsi="SimSun" w:cs="SimSun"/>
          <w:sz w:val="20"/>
          <w:szCs w:val="20"/>
        </w:rPr>
        <w:br/>
      </w:r>
      <w:r>
        <w:rPr>
          <w:rFonts w:ascii="SimSun" w:eastAsia="SimSun" w:hAnsi="SimSun" w:cs="SimSun"/>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https://d.book118.com/806012015044010100</w:t>
        </w:r>
      </w:hyperlink>
    </w:p>
    <w:p>
      <w:pPr>
        <w:spacing w:before="2" w:line="287" w:lineRule="auto"/>
        <w:ind w:left="844" w:right="56" w:hanging="421"/>
        <w:rPr>
          <w:rFonts w:ascii="SimSun" w:eastAsia="SimSun" w:hAnsi="SimSun" w:cs="SimSun"/>
          <w:sz w:val="20"/>
          <w:szCs w:val="20"/>
        </w:rPr>
      </w:pPr>
    </w:p>
    <w:sectPr>
      <w:headerReference w:type="default" r:id="rId23"/>
      <w:footerReference w:type="default" r:id="rId24"/>
      <w:pgSz w:w="11906" w:h="16839"/>
      <w:pgMar w:top="400" w:right="1476" w:bottom="1156" w:left="1136" w:header="0" w:footer="994"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3"/>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I</w:t>
    </w:r>
    <w:r>
      <w:rPr>
        <w:rFonts w:ascii="Times New Roman" w:eastAsia="Times New Roman" w:hAnsi="Times New Roman" w:cs="Times New Roman"/>
        <w:spacing w:val="-2"/>
        <w:sz w:val="18"/>
        <w:szCs w:val="1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
      <w:jc w:val="right"/>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II</w:t>
    </w:r>
    <w:r>
      <w:rPr>
        <w:rFonts w:ascii="Times New Roman" w:eastAsia="Times New Roman" w:hAnsi="Times New Roman" w:cs="Times New Roman"/>
        <w:spacing w:val="-1"/>
        <w:sz w:val="18"/>
        <w:szCs w:val="18"/>
      </w:rPr>
      <w:t>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7"/>
        <w:w w:val="84"/>
        <w:sz w:val="18"/>
        <w:szCs w:val="18"/>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7"/>
        <w:w w:val="84"/>
        <w:sz w:val="18"/>
        <w:szCs w:val="18"/>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image" Target="media/image4.jpeg" /><Relationship Id="rId22" Type="http://schemas.openxmlformats.org/officeDocument/2006/relationships/hyperlink" Target="https://d.book118.com/806012015044010100" TargetMode="Externa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上市公司公告电子化规范 第4部分：公司治理类临时公告</dc:title>
  <dc:subject>上市公司公告电子化规范;公司治理类临时公告</dc:subject>
  <dc:creator>深圳市致远速联信息技术有限公司</dc:creator>
  <cp:revision>0</cp:revision>
  <dcterms:created xsi:type="dcterms:W3CDTF">2023-10-24T03:06:00Z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2024-03-08T10:07:06Z</vt:filetime>
  </property>
  <property fmtid="{D5CDD505-2E9C-101B-9397-08002B2CF9AE}" pid="3" name="CRO">
    <vt:lpwstr>wqlLaW5nc29mdCBQREYgdG8gV1BTIDgw</vt:lpwstr>
  </property>
</Properties>
</file>