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曲轴项目规划设计方案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29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_Toc929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16" w:history="1">
        <w:r>
          <w:rPr>
            <w:rFonts w:ascii="仿宋" w:eastAsia="仿宋" w:hAnsi="仿宋" w:cs="仿宋" w:hint="eastAsia"/>
            <w:lang w:val="en-US"/>
          </w:rPr>
          <w:t>一、曲轴项目绩效评估</w:t>
        </w:r>
        <w:r>
          <w:tab/>
        </w:r>
        <w:r>
          <w:fldChar w:fldCharType="begin"/>
        </w:r>
        <w:r>
          <w:instrText xml:space="preserve"> PAGEREF _Toc28816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1" w:history="1">
        <w:r>
          <w:rPr>
            <w:rFonts w:ascii="仿宋" w:eastAsia="仿宋" w:hAnsi="仿宋" w:cs="仿宋" w:hint="eastAsia"/>
            <w:lang w:val="en-US"/>
          </w:rPr>
          <w:t>(一)、绩效评估指标</w:t>
        </w:r>
        <w:r>
          <w:tab/>
        </w:r>
        <w:r>
          <w:fldChar w:fldCharType="begin"/>
        </w:r>
        <w:r>
          <w:instrText xml:space="preserve"> PAGEREF _Toc14251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3" w:history="1">
        <w:r>
          <w:rPr>
            <w:rFonts w:ascii="仿宋" w:eastAsia="仿宋" w:hAnsi="仿宋" w:cs="仿宋" w:hint="eastAsia"/>
            <w:lang w:val="en-US"/>
          </w:rPr>
          <w:t>(二)、绩效评估方法</w:t>
        </w:r>
        <w:r>
          <w:tab/>
        </w:r>
        <w:r>
          <w:fldChar w:fldCharType="begin"/>
        </w:r>
        <w:r>
          <w:instrText xml:space="preserve"> PAGEREF _Toc28693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7" w:history="1">
        <w:r>
          <w:rPr>
            <w:rFonts w:ascii="仿宋" w:eastAsia="仿宋" w:hAnsi="仿宋" w:cs="仿宋" w:hint="eastAsia"/>
            <w:lang w:val="en-US"/>
          </w:rPr>
          <w:t>(三)、绩效评估周期</w:t>
        </w:r>
        <w:r>
          <w:tab/>
        </w:r>
        <w:r>
          <w:fldChar w:fldCharType="begin"/>
        </w:r>
        <w:r>
          <w:instrText xml:space="preserve"> PAGEREF _Toc14167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8" w:history="1">
        <w:r>
          <w:rPr>
            <w:rFonts w:ascii="仿宋" w:eastAsia="仿宋" w:hAnsi="仿宋" w:cs="仿宋" w:hint="eastAsia"/>
            <w:lang w:val="en-US"/>
          </w:rPr>
          <w:t>二、运营管理</w:t>
        </w:r>
        <w:r>
          <w:tab/>
        </w:r>
        <w:r>
          <w:fldChar w:fldCharType="begin"/>
        </w:r>
        <w:r>
          <w:instrText xml:space="preserve"> PAGEREF _Toc768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5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_Toc8935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5" w:history="1">
        <w:r>
          <w:rPr>
            <w:rFonts w:ascii="仿宋" w:eastAsia="仿宋" w:hAnsi="仿宋" w:cs="仿宋" w:hint="eastAsia"/>
            <w:lang w:val="en-US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_Toc17665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8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_Toc31218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1" w:history="1">
        <w:r>
          <w:rPr>
            <w:rFonts w:ascii="仿宋" w:eastAsia="仿宋" w:hAnsi="仿宋" w:cs="仿宋" w:hint="eastAsia"/>
            <w:lang w:val="en-US"/>
          </w:rPr>
          <w:t>(四)、财务会计制度</w:t>
        </w:r>
        <w:r>
          <w:tab/>
        </w:r>
        <w:r>
          <w:fldChar w:fldCharType="begin"/>
        </w:r>
        <w:r>
          <w:instrText xml:space="preserve"> PAGEREF _Toc26451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89" w:history="1">
        <w:r>
          <w:rPr>
            <w:rFonts w:ascii="仿宋" w:eastAsia="仿宋" w:hAnsi="仿宋" w:cs="仿宋" w:hint="eastAsia"/>
            <w:lang w:val="en-US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_Toc8389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48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_Toc15648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4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_Toc26024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6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_Toc11316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05" w:history="1">
        <w:r>
          <w:rPr>
            <w:rFonts w:ascii="仿宋" w:eastAsia="仿宋" w:hAnsi="仿宋" w:cs="仿宋" w:hint="eastAsia"/>
            <w:lang w:val="en-US"/>
          </w:rPr>
          <w:t>四、曲轴项目概论</w:t>
        </w:r>
        <w:r>
          <w:tab/>
        </w:r>
        <w:r>
          <w:fldChar w:fldCharType="begin"/>
        </w:r>
        <w:r>
          <w:instrText xml:space="preserve"> PAGEREF _Toc11605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4" w:history="1">
        <w:r>
          <w:rPr>
            <w:rFonts w:ascii="仿宋" w:eastAsia="仿宋" w:hAnsi="仿宋" w:cs="仿宋" w:hint="eastAsia"/>
            <w:lang w:val="en-US"/>
          </w:rPr>
          <w:t>(一)、曲轴项目概述</w:t>
        </w:r>
        <w:r>
          <w:tab/>
        </w:r>
        <w:r>
          <w:fldChar w:fldCharType="begin"/>
        </w:r>
        <w:r>
          <w:instrText xml:space="preserve"> PAGEREF _Toc11284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3" w:history="1">
        <w:r>
          <w:rPr>
            <w:rFonts w:ascii="仿宋" w:eastAsia="仿宋" w:hAnsi="仿宋" w:cs="仿宋" w:hint="eastAsia"/>
            <w:lang w:val="en-US"/>
          </w:rPr>
          <w:t>(二)、曲轴项目总投资及资金构成</w:t>
        </w:r>
        <w:r>
          <w:tab/>
        </w:r>
        <w:r>
          <w:fldChar w:fldCharType="begin"/>
        </w:r>
        <w:r>
          <w:instrText xml:space="preserve"> PAGEREF _Toc26663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0" w:history="1">
        <w:r>
          <w:rPr>
            <w:rFonts w:ascii="仿宋" w:eastAsia="仿宋" w:hAnsi="仿宋" w:cs="仿宋" w:hint="eastAsia"/>
            <w:lang w:val="en-US"/>
          </w:rPr>
          <w:t>(三)、资金筹措方案</w:t>
        </w:r>
        <w:r>
          <w:tab/>
        </w:r>
        <w:r>
          <w:fldChar w:fldCharType="begin"/>
        </w:r>
        <w:r>
          <w:instrText xml:space="preserve"> PAGEREF _Toc3820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2" w:history="1">
        <w:r>
          <w:rPr>
            <w:rFonts w:ascii="仿宋" w:eastAsia="仿宋" w:hAnsi="仿宋" w:cs="仿宋" w:hint="eastAsia"/>
            <w:lang w:val="en-US"/>
          </w:rPr>
          <w:t>(四)、曲轴项目预期经济效益规划目标</w:t>
        </w:r>
        <w:r>
          <w:tab/>
        </w:r>
        <w:r>
          <w:fldChar w:fldCharType="begin"/>
        </w:r>
        <w:r>
          <w:instrText xml:space="preserve"> PAGEREF _Toc15822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5" w:history="1">
        <w:r>
          <w:rPr>
            <w:rFonts w:ascii="仿宋" w:eastAsia="仿宋" w:hAnsi="仿宋" w:cs="仿宋" w:hint="eastAsia"/>
            <w:lang w:val="en-US"/>
          </w:rPr>
          <w:t>(五)、曲轴项目建设进度规划</w:t>
        </w:r>
        <w:r>
          <w:tab/>
        </w:r>
        <w:r>
          <w:fldChar w:fldCharType="begin"/>
        </w:r>
        <w:r>
          <w:instrText xml:space="preserve"> PAGEREF _Toc27395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0" w:history="1">
        <w:r>
          <w:rPr>
            <w:rFonts w:ascii="仿宋" w:eastAsia="仿宋" w:hAnsi="仿宋" w:cs="仿宋" w:hint="eastAsia"/>
            <w:lang w:val="en-US"/>
          </w:rPr>
          <w:t>五、曲轴项目技术工艺特点及优势</w:t>
        </w:r>
        <w:r>
          <w:tab/>
        </w:r>
        <w:r>
          <w:fldChar w:fldCharType="begin"/>
        </w:r>
        <w:r>
          <w:instrText xml:space="preserve"> PAGEREF _Toc2950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4" w:history="1">
        <w:r>
          <w:rPr>
            <w:rFonts w:ascii="仿宋" w:eastAsia="仿宋" w:hAnsi="仿宋" w:cs="仿宋" w:hint="eastAsia"/>
            <w:lang w:val="en-US"/>
          </w:rPr>
          <w:t>(一)、技术方案</w:t>
        </w:r>
        <w:r>
          <w:tab/>
        </w:r>
        <w:r>
          <w:fldChar w:fldCharType="begin"/>
        </w:r>
        <w:r>
          <w:instrText xml:space="preserve"> PAGEREF _Toc28804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5" w:history="1">
        <w:r>
          <w:rPr>
            <w:rFonts w:ascii="仿宋" w:eastAsia="仿宋" w:hAnsi="仿宋" w:cs="仿宋" w:hint="eastAsia"/>
            <w:lang w:val="en-US"/>
          </w:rPr>
          <w:t>(二)、曲轴项目工艺技术设计方案</w:t>
        </w:r>
        <w:r>
          <w:tab/>
        </w:r>
        <w:r>
          <w:fldChar w:fldCharType="begin"/>
        </w:r>
        <w:r>
          <w:instrText xml:space="preserve"> PAGEREF _Toc28965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58" w:history="1">
        <w:r>
          <w:rPr>
            <w:rFonts w:ascii="仿宋" w:eastAsia="仿宋" w:hAnsi="仿宋" w:cs="仿宋" w:hint="eastAsia"/>
            <w:lang w:val="en-US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_Toc5858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4" w:history="1">
        <w:r>
          <w:rPr>
            <w:rFonts w:ascii="仿宋" w:eastAsia="仿宋" w:hAnsi="仿宋" w:cs="仿宋" w:hint="eastAsia"/>
            <w:lang w:val="en-US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_Toc19324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770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_Toc9770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8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_Toc11998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2" w:history="1">
        <w:r>
          <w:rPr>
            <w:rFonts w:ascii="仿宋" w:eastAsia="仿宋" w:hAnsi="仿宋" w:cs="仿宋" w:hint="eastAsia"/>
            <w:lang w:val="en-US"/>
          </w:rPr>
          <w:t>七、社交媒体与在线营销</w:t>
        </w:r>
        <w:r>
          <w:tab/>
        </w:r>
        <w:r>
          <w:fldChar w:fldCharType="begin"/>
        </w:r>
        <w:r>
          <w:instrText xml:space="preserve"> PAGEREF _Toc1012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2" w:history="1">
        <w:r>
          <w:rPr>
            <w:rFonts w:ascii="仿宋" w:eastAsia="仿宋" w:hAnsi="仿宋" w:cs="仿宋" w:hint="eastAsia"/>
            <w:lang w:val="en-US"/>
          </w:rPr>
          <w:t>(一)、社交媒体策略</w:t>
        </w:r>
        <w:r>
          <w:tab/>
        </w:r>
        <w:r>
          <w:fldChar w:fldCharType="begin"/>
        </w:r>
        <w:r>
          <w:instrText xml:space="preserve"> PAGEREF _Toc19152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5" w:history="1">
        <w:r>
          <w:rPr>
            <w:rFonts w:ascii="仿宋" w:eastAsia="仿宋" w:hAnsi="仿宋" w:cs="仿宋" w:hint="eastAsia"/>
            <w:lang w:val="en-US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_Toc10455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5" w:history="1">
        <w:r>
          <w:rPr>
            <w:rFonts w:ascii="仿宋" w:eastAsia="仿宋" w:hAnsi="仿宋" w:cs="仿宋" w:hint="eastAsia"/>
            <w:lang w:val="en-US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_Toc10275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1" w:history="1">
        <w:r>
          <w:rPr>
            <w:rFonts w:ascii="仿宋" w:eastAsia="仿宋" w:hAnsi="仿宋" w:cs="仿宋" w:hint="eastAsia"/>
            <w:lang w:val="en-US"/>
          </w:rPr>
          <w:t>八、环境监测与管理</w:t>
        </w:r>
        <w:r>
          <w:tab/>
        </w:r>
        <w:r>
          <w:fldChar w:fldCharType="begin"/>
        </w:r>
        <w:r>
          <w:instrText xml:space="preserve"> PAGEREF _Toc2701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6" w:history="1">
        <w:r>
          <w:rPr>
            <w:rFonts w:ascii="仿宋" w:eastAsia="仿宋" w:hAnsi="仿宋" w:cs="仿宋" w:hint="eastAsia"/>
            <w:lang w:val="en-US"/>
          </w:rPr>
          <w:t>(一)、环境监测计划</w:t>
        </w:r>
        <w:r>
          <w:tab/>
        </w:r>
        <w:r>
          <w:fldChar w:fldCharType="begin"/>
        </w:r>
        <w:r>
          <w:instrText xml:space="preserve"> PAGEREF _Toc32016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0" w:history="1">
        <w:r>
          <w:rPr>
            <w:rFonts w:ascii="仿宋" w:eastAsia="仿宋" w:hAnsi="仿宋" w:cs="仿宋" w:hint="eastAsia"/>
            <w:lang w:val="en-US"/>
          </w:rPr>
          <w:t>(二)、监测方法与指标</w:t>
        </w:r>
        <w:r>
          <w:tab/>
        </w:r>
        <w:r>
          <w:fldChar w:fldCharType="begin"/>
        </w:r>
        <w:r>
          <w:instrText xml:space="preserve"> PAGEREF _Toc26670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5" w:history="1">
        <w:r>
          <w:rPr>
            <w:rFonts w:ascii="仿宋" w:eastAsia="仿宋" w:hAnsi="仿宋" w:cs="仿宋" w:hint="eastAsia"/>
            <w:lang w:val="en-US"/>
          </w:rPr>
          <w:t>(三)、监测结果分析</w:t>
        </w:r>
        <w:r>
          <w:tab/>
        </w:r>
        <w:r>
          <w:fldChar w:fldCharType="begin"/>
        </w:r>
        <w:r>
          <w:instrText xml:space="preserve"> PAGEREF _Toc28435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0" w:history="1">
        <w:r>
          <w:rPr>
            <w:rFonts w:ascii="仿宋" w:eastAsia="仿宋" w:hAnsi="仿宋" w:cs="仿宋" w:hint="eastAsia"/>
            <w:lang w:val="en-US"/>
          </w:rPr>
          <w:t>(四)、环境管理措施</w:t>
        </w:r>
        <w:r>
          <w:tab/>
        </w:r>
        <w:r>
          <w:fldChar w:fldCharType="begin"/>
        </w:r>
        <w:r>
          <w:instrText xml:space="preserve"> PAGEREF _Toc4380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78" w:history="1">
        <w:r>
          <w:rPr>
            <w:rFonts w:ascii="仿宋" w:eastAsia="仿宋" w:hAnsi="仿宋" w:cs="仿宋" w:hint="eastAsia"/>
            <w:lang w:val="en-US"/>
          </w:rPr>
          <w:t>九、曲轴项目计划安排</w:t>
        </w:r>
        <w:r>
          <w:tab/>
        </w:r>
        <w:r>
          <w:fldChar w:fldCharType="begin"/>
        </w:r>
        <w:r>
          <w:instrText xml:space="preserve"> PAGEREF _Toc6278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74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_Toc17574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6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_Toc6236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8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_Toc30568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4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_Toc25704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31" w:history="1">
        <w:r>
          <w:rPr>
            <w:rFonts w:ascii="仿宋" w:eastAsia="仿宋" w:hAnsi="仿宋" w:cs="仿宋" w:hint="eastAsia"/>
            <w:lang w:val="en-US"/>
          </w:rPr>
          <w:t>十、公司基本情况</w:t>
        </w:r>
        <w:r>
          <w:tab/>
        </w:r>
        <w:r>
          <w:fldChar w:fldCharType="begin"/>
        </w:r>
        <w:r>
          <w:instrText xml:space="preserve"> PAGEREF _Toc29931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4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_Toc6924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2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_Toc18202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9" w:history="1">
        <w:r>
          <w:rPr>
            <w:rFonts w:ascii="仿宋" w:eastAsia="仿宋" w:hAnsi="仿宋" w:cs="仿宋" w:hint="eastAsia"/>
            <w:lang w:val="en-US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_Toc14159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0" w:history="1">
        <w:r>
          <w:rPr>
            <w:rFonts w:ascii="仿宋" w:eastAsia="仿宋" w:hAnsi="仿宋" w:cs="仿宋" w:hint="eastAsia"/>
            <w:lang w:val="en-US"/>
          </w:rPr>
          <w:t>(四)、核心人员介绍</w:t>
        </w:r>
        <w:r>
          <w:tab/>
        </w:r>
        <w:r>
          <w:fldChar w:fldCharType="begin"/>
        </w:r>
        <w:r>
          <w:instrText xml:space="preserve"> PAGEREF _Toc23170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2" w:history="1">
        <w:r>
          <w:rPr>
            <w:rFonts w:ascii="仿宋" w:eastAsia="仿宋" w:hAnsi="仿宋" w:cs="仿宋" w:hint="eastAsia"/>
            <w:lang w:val="en-US"/>
          </w:rPr>
          <w:t>(五)、经营宗旨</w:t>
        </w:r>
        <w:r>
          <w:tab/>
        </w:r>
        <w:r>
          <w:fldChar w:fldCharType="begin"/>
        </w:r>
        <w:r>
          <w:instrText xml:space="preserve"> PAGEREF _Toc25252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6" w:history="1">
        <w:r>
          <w:rPr>
            <w:rFonts w:ascii="仿宋" w:eastAsia="仿宋" w:hAnsi="仿宋" w:cs="仿宋" w:hint="eastAsia"/>
            <w:lang w:val="en-US"/>
          </w:rPr>
          <w:t>(六)、公司发展规划</w:t>
        </w:r>
        <w:r>
          <w:tab/>
        </w:r>
        <w:r>
          <w:fldChar w:fldCharType="begin"/>
        </w:r>
        <w:r>
          <w:instrText xml:space="preserve"> PAGEREF _Toc19836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26" w:history="1">
        <w:r>
          <w:rPr>
            <w:rFonts w:ascii="仿宋" w:eastAsia="仿宋" w:hAnsi="仿宋" w:cs="仿宋" w:hint="eastAsia"/>
            <w:lang w:val="en-US"/>
          </w:rPr>
          <w:t>十一、曲轴项目组织与管理</w:t>
        </w:r>
        <w:r>
          <w:tab/>
        </w:r>
        <w:r>
          <w:fldChar w:fldCharType="begin"/>
        </w:r>
        <w:r>
          <w:instrText xml:space="preserve"> PAGEREF _Toc14826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" w:history="1">
        <w:r>
          <w:rPr>
            <w:rFonts w:ascii="仿宋" w:eastAsia="仿宋" w:hAnsi="仿宋" w:cs="仿宋" w:hint="eastAsia"/>
            <w:lang w:val="en-US"/>
          </w:rPr>
          <w:t>(一)、曲轴项目管理团队组建</w:t>
        </w:r>
        <w:r>
          <w:tab/>
        </w:r>
        <w:r>
          <w:fldChar w:fldCharType="begin"/>
        </w:r>
        <w:r>
          <w:instrText xml:space="preserve"> PAGEREF _Toc2476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6" w:history="1">
        <w:r>
          <w:rPr>
            <w:rFonts w:ascii="仿宋" w:eastAsia="仿宋" w:hAnsi="仿宋" w:cs="仿宋" w:hint="eastAsia"/>
            <w:lang w:val="en-US"/>
          </w:rPr>
          <w:t>(二)、曲轴项目沟通与决策流程</w:t>
        </w:r>
        <w:r>
          <w:tab/>
        </w:r>
        <w:r>
          <w:fldChar w:fldCharType="begin"/>
        </w:r>
        <w:r>
          <w:instrText xml:space="preserve"> PAGEREF _Toc18286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" w:history="1">
        <w:r>
          <w:rPr>
            <w:rFonts w:ascii="仿宋" w:eastAsia="仿宋" w:hAnsi="仿宋" w:cs="仿宋" w:hint="eastAsia"/>
            <w:lang w:val="en-US"/>
          </w:rPr>
          <w:t>(三)、曲轴项目风险管理与应对策略</w:t>
        </w:r>
        <w:r>
          <w:tab/>
        </w:r>
        <w:r>
          <w:fldChar w:fldCharType="begin"/>
        </w:r>
        <w:r>
          <w:instrText xml:space="preserve"> PAGEREF _Toc640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84" w:history="1">
        <w:r>
          <w:rPr>
            <w:rFonts w:ascii="仿宋" w:eastAsia="仿宋" w:hAnsi="仿宋" w:cs="仿宋" w:hint="eastAsia"/>
            <w:lang w:val="en-US"/>
          </w:rPr>
          <w:t>十二、第十二章职业伦理与社会责任</w:t>
        </w:r>
        <w:r>
          <w:tab/>
        </w:r>
        <w:r>
          <w:fldChar w:fldCharType="begin"/>
        </w:r>
        <w:r>
          <w:instrText xml:space="preserve"> PAGEREF _Toc16884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90" w:history="1">
        <w:r>
          <w:rPr>
            <w:rFonts w:ascii="仿宋" w:eastAsia="仿宋" w:hAnsi="仿宋" w:cs="仿宋" w:hint="eastAsia"/>
            <w:lang w:val="en-US"/>
          </w:rPr>
          <w:t>(一)、职业道德规范</w:t>
        </w:r>
        <w:r>
          <w:tab/>
        </w:r>
        <w:r>
          <w:fldChar w:fldCharType="begin"/>
        </w:r>
        <w:r>
          <w:instrText xml:space="preserve"> PAGEREF _Toc2190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9" w:history="1">
        <w:r>
          <w:rPr>
            <w:rFonts w:ascii="仿宋" w:eastAsia="仿宋" w:hAnsi="仿宋" w:cs="仿宋" w:hint="eastAsia"/>
            <w:lang w:val="en-US"/>
          </w:rPr>
          <w:t>(二)、社会责任履行</w:t>
        </w:r>
        <w:r>
          <w:tab/>
        </w:r>
        <w:r>
          <w:fldChar w:fldCharType="begin"/>
        </w:r>
        <w:r>
          <w:instrText xml:space="preserve"> PAGEREF _Toc24849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36" w:history="1">
        <w:r>
          <w:rPr>
            <w:rFonts w:ascii="仿宋" w:eastAsia="仿宋" w:hAnsi="仿宋" w:cs="仿宋" w:hint="eastAsia"/>
            <w:lang w:val="en-US"/>
          </w:rPr>
          <w:t>十三、危机管理与应急预案</w:t>
        </w:r>
        <w:r>
          <w:tab/>
        </w:r>
        <w:r>
          <w:fldChar w:fldCharType="begin"/>
        </w:r>
        <w:r>
          <w:instrText xml:space="preserve"> PAGEREF _Toc24836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3" w:history="1">
        <w:r>
          <w:rPr>
            <w:rFonts w:ascii="仿宋" w:eastAsia="仿宋" w:hAnsi="仿宋" w:cs="仿宋" w:hint="eastAsia"/>
            <w:lang w:val="en-US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_Toc22883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6" w:history="1">
        <w:r>
          <w:rPr>
            <w:rFonts w:ascii="仿宋" w:eastAsia="仿宋" w:hAnsi="仿宋" w:cs="仿宋" w:hint="eastAsia"/>
            <w:lang w:val="en-US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_Toc2446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7" w:history="1">
        <w:r>
          <w:rPr>
            <w:rFonts w:ascii="仿宋" w:eastAsia="仿宋" w:hAnsi="仿宋" w:cs="仿宋" w:hint="eastAsia"/>
            <w:lang w:val="en-US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_Toc26467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4" w:history="1">
        <w:r>
          <w:rPr>
            <w:rFonts w:ascii="仿宋" w:eastAsia="仿宋" w:hAnsi="仿宋" w:cs="仿宋" w:hint="eastAsia"/>
            <w:lang w:val="en-US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_Toc5204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91" w:history="1">
        <w:r>
          <w:rPr>
            <w:rFonts w:ascii="仿宋" w:eastAsia="仿宋" w:hAnsi="仿宋" w:cs="仿宋" w:hint="eastAsia"/>
            <w:lang w:val="en-US"/>
          </w:rPr>
          <w:t>十四、发展规划分析</w:t>
        </w:r>
        <w:r>
          <w:tab/>
        </w:r>
        <w:r>
          <w:fldChar w:fldCharType="begin"/>
        </w:r>
        <w:r>
          <w:instrText xml:space="preserve"> PAGEREF _Toc17891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2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_Toc9472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2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_Toc5502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21" w:history="1">
        <w:r>
          <w:rPr>
            <w:rFonts w:ascii="仿宋" w:eastAsia="仿宋" w:hAnsi="仿宋" w:cs="仿宋" w:hint="eastAsia"/>
            <w:lang w:val="en-US"/>
          </w:rPr>
          <w:t>十五、战略合作伙伴与投资者关系</w:t>
        </w:r>
        <w:r>
          <w:tab/>
        </w:r>
        <w:r>
          <w:fldChar w:fldCharType="begin"/>
        </w:r>
        <w:r>
          <w:instrText xml:space="preserve"> PAGEREF _Toc7921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6" w:history="1">
        <w:r>
          <w:rPr>
            <w:rFonts w:ascii="仿宋" w:eastAsia="仿宋" w:hAnsi="仿宋" w:cs="仿宋" w:hint="eastAsia"/>
            <w:lang w:val="en-US"/>
          </w:rPr>
          <w:t>(一)、投资者关系管理</w:t>
        </w:r>
        <w:r>
          <w:tab/>
        </w:r>
        <w:r>
          <w:fldChar w:fldCharType="begin"/>
        </w:r>
        <w:r>
          <w:instrText xml:space="preserve"> PAGEREF _Toc9346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8" w:history="1">
        <w:r>
          <w:rPr>
            <w:rFonts w:ascii="仿宋" w:eastAsia="仿宋" w:hAnsi="仿宋" w:cs="仿宋" w:hint="eastAsia"/>
            <w:lang w:val="en-US"/>
          </w:rPr>
          <w:t>(二)、战略合作伙伴关系管理</w:t>
        </w:r>
        <w:r>
          <w:tab/>
        </w:r>
        <w:r>
          <w:fldChar w:fldCharType="begin"/>
        </w:r>
        <w:r>
          <w:instrText xml:space="preserve"> PAGEREF _Toc22018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4" w:history="1">
        <w:r>
          <w:rPr>
            <w:rFonts w:ascii="仿宋" w:eastAsia="仿宋" w:hAnsi="仿宋" w:cs="仿宋" w:hint="eastAsia"/>
            <w:lang w:val="en-US"/>
          </w:rPr>
          <w:t>(三)、投资者关系沟通</w:t>
        </w:r>
        <w:r>
          <w:tab/>
        </w:r>
        <w:r>
          <w:fldChar w:fldCharType="begin"/>
        </w:r>
        <w:r>
          <w:instrText xml:space="preserve"> PAGEREF _Toc17174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09" w:history="1">
        <w:r>
          <w:rPr>
            <w:rFonts w:ascii="仿宋" w:eastAsia="仿宋" w:hAnsi="仿宋" w:cs="仿宋" w:hint="eastAsia"/>
            <w:lang w:val="en-US"/>
          </w:rPr>
          <w:t>(四)、投资者服务计划</w:t>
        </w:r>
        <w:r>
          <w:tab/>
        </w:r>
        <w:r>
          <w:fldChar w:fldCharType="begin"/>
        </w:r>
        <w:r>
          <w:instrText xml:space="preserve"> PAGEREF _Toc24209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77" w:history="1">
        <w:r>
          <w:rPr>
            <w:rFonts w:ascii="仿宋" w:eastAsia="仿宋" w:hAnsi="仿宋" w:cs="仿宋" w:hint="eastAsia"/>
            <w:lang w:val="en-US"/>
          </w:rPr>
          <w:t>十六、员工离职率分析与降低措施</w:t>
        </w:r>
        <w:r>
          <w:tab/>
        </w:r>
        <w:r>
          <w:fldChar w:fldCharType="begin"/>
        </w:r>
        <w:r>
          <w:instrText xml:space="preserve"> PAGEREF _Toc28077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6" w:history="1">
        <w:r>
          <w:rPr>
            <w:rFonts w:ascii="仿宋" w:eastAsia="仿宋" w:hAnsi="仿宋" w:cs="仿宋" w:hint="eastAsia"/>
            <w:lang w:val="en-US"/>
          </w:rPr>
          <w:t>(一)、离职率分析的方法与工具</w:t>
        </w:r>
        <w:r>
          <w:tab/>
        </w:r>
        <w:r>
          <w:fldChar w:fldCharType="begin"/>
        </w:r>
        <w:r>
          <w:instrText xml:space="preserve"> PAGEREF _Toc16036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0" w:history="1">
        <w:r>
          <w:rPr>
            <w:rFonts w:ascii="仿宋" w:eastAsia="仿宋" w:hAnsi="仿宋" w:cs="仿宋" w:hint="eastAsia"/>
            <w:lang w:val="en-US"/>
          </w:rPr>
          <w:t>(二)、离职原因的调查与对策制定</w:t>
        </w:r>
        <w:r>
          <w:tab/>
        </w:r>
        <w:r>
          <w:fldChar w:fldCharType="begin"/>
        </w:r>
        <w:r>
          <w:instrText xml:space="preserve"> PAGEREF _Toc10250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4" w:history="1">
        <w:r>
          <w:rPr>
            <w:rFonts w:ascii="仿宋" w:eastAsia="仿宋" w:hAnsi="仿宋" w:cs="仿宋" w:hint="eastAsia"/>
            <w:lang w:val="en-US"/>
          </w:rPr>
          <w:t>(三)、降低离职率的策略与实践</w:t>
        </w:r>
        <w:r>
          <w:tab/>
        </w:r>
        <w:r>
          <w:fldChar w:fldCharType="begin"/>
        </w:r>
        <w:r>
          <w:instrText xml:space="preserve"> PAGEREF _Toc4454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43" w:history="1">
        <w:r>
          <w:rPr>
            <w:rFonts w:ascii="仿宋" w:eastAsia="仿宋" w:hAnsi="仿宋" w:cs="仿宋" w:hint="eastAsia"/>
            <w:lang w:val="en-US"/>
          </w:rPr>
          <w:t>十七、曲轴行业高质量发展</w:t>
        </w:r>
        <w:r>
          <w:tab/>
        </w:r>
        <w:r>
          <w:fldChar w:fldCharType="begin"/>
        </w:r>
        <w:r>
          <w:instrText xml:space="preserve"> PAGEREF _Toc30043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1" w:history="1">
        <w:r>
          <w:rPr>
            <w:rFonts w:ascii="仿宋" w:eastAsia="仿宋" w:hAnsi="仿宋" w:cs="仿宋" w:hint="eastAsia"/>
            <w:lang w:val="en-US"/>
          </w:rPr>
          <w:t>(一)、质量管理体系</w:t>
        </w:r>
        <w:r>
          <w:tab/>
        </w:r>
        <w:r>
          <w:fldChar w:fldCharType="begin"/>
        </w:r>
        <w:r>
          <w:instrText xml:space="preserve"> PAGEREF _Toc30541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2" w:history="1">
        <w:r>
          <w:rPr>
            <w:rFonts w:ascii="仿宋" w:eastAsia="仿宋" w:hAnsi="仿宋" w:cs="仿宋" w:hint="eastAsia"/>
            <w:lang w:val="en-US"/>
          </w:rPr>
          <w:t>(二)、创新与研发投入</w:t>
        </w:r>
        <w:r>
          <w:tab/>
        </w:r>
        <w:r>
          <w:fldChar w:fldCharType="begin"/>
        </w:r>
        <w:r>
          <w:instrText xml:space="preserve"> PAGEREF _Toc32312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47" w:history="1">
        <w:r>
          <w:rPr>
            <w:rFonts w:ascii="仿宋" w:eastAsia="仿宋" w:hAnsi="仿宋" w:cs="仿宋" w:hint="eastAsia"/>
            <w:lang w:val="en-US"/>
          </w:rPr>
          <w:t>(三)、生产效率提升</w:t>
        </w:r>
        <w:r>
          <w:tab/>
        </w:r>
        <w:r>
          <w:fldChar w:fldCharType="begin"/>
        </w:r>
        <w:r>
          <w:instrText xml:space="preserve"> PAGEREF _Toc16547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0" w:history="1">
        <w:r>
          <w:rPr>
            <w:rFonts w:ascii="仿宋" w:eastAsia="仿宋" w:hAnsi="仿宋" w:cs="仿宋" w:hint="eastAsia"/>
            <w:lang w:val="en-US"/>
          </w:rPr>
          <w:t>(四)、环保与可持续发展</w:t>
        </w:r>
        <w:r>
          <w:tab/>
        </w:r>
        <w:r>
          <w:fldChar w:fldCharType="begin"/>
        </w:r>
        <w:r>
          <w:instrText xml:space="preserve"> PAGEREF _Toc15240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94" w:history="1">
        <w:r>
          <w:rPr>
            <w:rFonts w:ascii="仿宋" w:eastAsia="仿宋" w:hAnsi="仿宋" w:cs="仿宋" w:hint="eastAsia"/>
            <w:lang w:val="en-US"/>
          </w:rPr>
          <w:t>十八、员工培训与发展方案</w:t>
        </w:r>
        <w:r>
          <w:tab/>
        </w:r>
        <w:r>
          <w:fldChar w:fldCharType="begin"/>
        </w:r>
        <w:r>
          <w:instrText xml:space="preserve"> PAGEREF _Toc27994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2" w:history="1">
        <w:r>
          <w:rPr>
            <w:rFonts w:ascii="仿宋" w:eastAsia="仿宋" w:hAnsi="仿宋" w:cs="仿宋" w:hint="eastAsia"/>
            <w:lang w:val="en-US"/>
          </w:rPr>
          <w:t>(一)、培训需求分析与规划</w:t>
        </w:r>
        <w:r>
          <w:tab/>
        </w:r>
        <w:r>
          <w:fldChar w:fldCharType="begin"/>
        </w:r>
        <w:r>
          <w:instrText xml:space="preserve"> PAGEREF _Toc30102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3" w:history="1">
        <w:r>
          <w:rPr>
            <w:rFonts w:ascii="仿宋" w:eastAsia="仿宋" w:hAnsi="仿宋" w:cs="仿宋" w:hint="eastAsia"/>
            <w:lang w:val="en-US"/>
          </w:rPr>
          <w:t>(二)、内部培训体系搭建</w:t>
        </w:r>
        <w:r>
          <w:tab/>
        </w:r>
        <w:r>
          <w:fldChar w:fldCharType="begin"/>
        </w:r>
        <w:r>
          <w:instrText xml:space="preserve"> PAGEREF _Toc13373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1" w:history="1">
        <w:r>
          <w:rPr>
            <w:rFonts w:ascii="仿宋" w:eastAsia="仿宋" w:hAnsi="仿宋" w:cs="仿宋" w:hint="eastAsia"/>
            <w:lang w:val="en-US"/>
          </w:rPr>
          <w:t>(三)、外部培训资源合作</w:t>
        </w:r>
        <w:r>
          <w:tab/>
        </w:r>
        <w:r>
          <w:fldChar w:fldCharType="begin"/>
        </w:r>
        <w:r>
          <w:instrText xml:space="preserve"> PAGEREF _Toc8421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5383" w:history="1">
        <w:r>
          <w:rPr>
            <w:rFonts w:ascii="仿宋" w:eastAsia="仿宋" w:hAnsi="仿宋" w:cs="仿宋" w:hint="eastAsia"/>
            <w:lang w:val="en-US"/>
          </w:rPr>
          <w:t>(四)、员工职业发展规划</w:t>
        </w:r>
        <w:r>
          <w:tab/>
        </w:r>
        <w:r>
          <w:fldChar w:fldCharType="begin"/>
        </w:r>
        <w:r>
          <w:instrText xml:space="preserve"> PAGEREF _Toc5383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3" w:history="1">
        <w:r>
          <w:rPr>
            <w:rFonts w:ascii="仿宋" w:eastAsia="仿宋" w:hAnsi="仿宋" w:cs="仿宋" w:hint="eastAsia"/>
            <w:lang w:val="en-US"/>
          </w:rPr>
          <w:t>(五)、学习型组织文化建设</w:t>
        </w:r>
        <w:r>
          <w:tab/>
        </w:r>
        <w:r>
          <w:fldChar w:fldCharType="begin"/>
        </w:r>
        <w:r>
          <w:instrText xml:space="preserve"> PAGEREF _Toc11903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86" w:history="1">
        <w:r>
          <w:rPr>
            <w:rFonts w:ascii="仿宋" w:eastAsia="仿宋" w:hAnsi="仿宋" w:cs="仿宋" w:hint="eastAsia"/>
            <w:lang w:val="en-US"/>
          </w:rPr>
          <w:t>十九、供应链管理</w:t>
        </w:r>
        <w:r>
          <w:tab/>
        </w:r>
        <w:r>
          <w:fldChar w:fldCharType="begin"/>
        </w:r>
        <w:r>
          <w:instrText xml:space="preserve"> PAGEREF _Toc21486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54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_Toc21454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1" w:history="1">
        <w:r>
          <w:rPr>
            <w:rFonts w:ascii="仿宋" w:eastAsia="仿宋" w:hAnsi="仿宋" w:cs="仿宋" w:hint="eastAsia"/>
            <w:lang w:val="en-US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_Toc29331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0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_Toc11850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28" w:history="1">
        <w:r>
          <w:rPr>
            <w:rFonts w:ascii="仿宋" w:eastAsia="仿宋" w:hAnsi="仿宋" w:cs="仿宋" w:hint="eastAsia"/>
            <w:lang w:val="en-US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_Toc6528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8" w:history="1">
        <w:r>
          <w:rPr>
            <w:rFonts w:ascii="仿宋" w:eastAsia="仿宋" w:hAnsi="仿宋" w:cs="仿宋" w:hint="eastAsia"/>
            <w:lang w:val="en-US"/>
          </w:rPr>
          <w:t>(五)、供应链协同与信息共享</w:t>
        </w:r>
        <w:r>
          <w:tab/>
        </w:r>
        <w:r>
          <w:fldChar w:fldCharType="begin"/>
        </w:r>
        <w:r>
          <w:instrText xml:space="preserve"> PAGEREF _Toc2428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31" w:history="1">
        <w:r>
          <w:rPr>
            <w:rFonts w:ascii="仿宋" w:eastAsia="仿宋" w:hAnsi="仿宋" w:cs="仿宋" w:hint="eastAsia"/>
            <w:lang w:val="en-US"/>
          </w:rPr>
          <w:t>二十、曲轴行业发展方向</w:t>
        </w:r>
        <w:r>
          <w:tab/>
        </w:r>
        <w:r>
          <w:fldChar w:fldCharType="begin"/>
        </w:r>
        <w:r>
          <w:instrText xml:space="preserve"> PAGEREF _Toc16031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" w:history="1">
        <w:r>
          <w:rPr>
            <w:rFonts w:ascii="仿宋" w:eastAsia="仿宋" w:hAnsi="仿宋" w:cs="仿宋" w:hint="eastAsia"/>
            <w:lang w:val="en-US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_Toc545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2" w:history="1">
        <w:r>
          <w:rPr>
            <w:rFonts w:ascii="仿宋" w:eastAsia="仿宋" w:hAnsi="仿宋" w:cs="仿宋" w:hint="eastAsia"/>
            <w:lang w:val="en-US"/>
          </w:rPr>
          <w:t>(二)、新兴技术应用</w:t>
        </w:r>
        <w:r>
          <w:tab/>
        </w:r>
        <w:r>
          <w:fldChar w:fldCharType="begin"/>
        </w:r>
        <w:r>
          <w:instrText xml:space="preserve"> PAGEREF _Toc30792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6" w:history="1">
        <w:r>
          <w:rPr>
            <w:rFonts w:ascii="仿宋" w:eastAsia="仿宋" w:hAnsi="仿宋" w:cs="仿宋" w:hint="eastAsia"/>
            <w:lang w:val="en-US"/>
          </w:rPr>
          <w:t>(三)、曲轴行业生态系统构建</w:t>
        </w:r>
        <w:r>
          <w:tab/>
        </w:r>
        <w:r>
          <w:fldChar w:fldCharType="begin"/>
        </w:r>
        <w:r>
          <w:instrText xml:space="preserve"> PAGEREF _Toc22396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12" w:history="1">
        <w:r>
          <w:rPr>
            <w:rFonts w:ascii="仿宋" w:eastAsia="仿宋" w:hAnsi="仿宋" w:cs="仿宋" w:hint="eastAsia"/>
            <w:lang w:val="en-US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_Toc10712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0" w:history="1">
        <w:r>
          <w:rPr>
            <w:rFonts w:ascii="仿宋" w:eastAsia="仿宋" w:hAnsi="仿宋" w:cs="仿宋" w:hint="eastAsia"/>
            <w:lang w:val="en-US"/>
          </w:rPr>
          <w:t>二十一、曲轴项目建设单位</w:t>
        </w:r>
        <w:r>
          <w:tab/>
        </w:r>
        <w:r>
          <w:fldChar w:fldCharType="begin"/>
        </w:r>
        <w:r>
          <w:instrText xml:space="preserve"> PAGEREF _Toc1040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49" w:history="1">
        <w:r>
          <w:rPr>
            <w:rFonts w:ascii="仿宋" w:eastAsia="仿宋" w:hAnsi="仿宋" w:cs="仿宋" w:hint="eastAsia"/>
            <w:lang w:val="en-US"/>
          </w:rPr>
          <w:t>(一)、曲轴项目承办单位基本情况</w:t>
        </w:r>
        <w:r>
          <w:tab/>
        </w:r>
        <w:r>
          <w:fldChar w:fldCharType="begin"/>
        </w:r>
        <w:r>
          <w:instrText xml:space="preserve"> PAGEREF _Toc24049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5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_Toc16735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https://d.book118.com/806022040032010054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曲轴项目规划设计方案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曲轴项目规划设计方案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曲轴项目规划设计方案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曲轴项目规划设计方案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曲轴项目规划设计方案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F93005"/>
    <w:rsid w:val="66F9300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0602204003201005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2024-02-21T13:05:00Z</dcterms:created>
  <dcterms:modified xsi:type="dcterms:W3CDTF">2024-02-21T13:05:54Z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