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0A21AD" w14:paraId="02AFB1F2" w14:textId="12631A10">
      <w:pPr>
        <w:spacing w:line="360" w:lineRule="auto"/>
        <w:jc w:val="center"/>
        <w:rPr>
          <w:b/>
          <w:bCs/>
          <w:sz w:val="44"/>
          <w:szCs w:val="44"/>
        </w:rPr>
      </w:pPr>
      <w:r>
        <w:rPr>
          <w:rFonts w:hint="eastAsia"/>
          <w:b/>
          <w:bCs/>
          <w:noProof/>
          <w:sz w:val="44"/>
          <w:szCs w:val="44"/>
          <w:lang w:val="zh-CN"/>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528138634"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607F3E15">
                            <w:pPr>
                              <w:rPr>
                                <w:rFonts w:ascii="黑体" w:eastAsia="黑体"/>
                                <w:sz w:val="24"/>
                              </w:rPr>
                            </w:pPr>
                            <w:r w:rsidRPr="00A45469">
                              <w:rPr>
                                <w:rFonts w:ascii="黑体" w:eastAsia="黑体" w:hint="eastAsia"/>
                                <w:sz w:val="24"/>
                              </w:rPr>
                              <w:t>码头、港口保安服务方案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90pt;mso-wrap-distance-bottom:0;mso-wrap-distance-left:9pt;mso-wrap-distance-right:9pt;mso-wrap-distance-top:0;position:absolute;visibility:hidden;v-text-anchor:top;z-index:251658240" filled="f" fillcolor="this" stroked="t" strokecolor="black" strokeweight="0.5pt">
                <v:textbox>
                  <w:txbxContent>
                    <w:p w:rsidR="00A45469" w:rsidRPr="00A45469" w14:paraId="0CFF9A80" w14:textId="607F3E15">
                      <w:pPr>
                        <w:rPr>
                          <w:rFonts w:ascii="黑体" w:eastAsia="黑体"/>
                          <w:sz w:val="24"/>
                        </w:rPr>
                      </w:pPr>
                      <w:r w:rsidRPr="00A45469">
                        <w:rPr>
                          <w:rFonts w:ascii="黑体" w:eastAsia="黑体" w:hint="eastAsia"/>
                          <w:sz w:val="24"/>
                        </w:rPr>
                        <w:t>码头、港口保安服务方案 全文共1页，当前为第1页。</w:t>
                      </w:r>
                    </w:p>
                  </w:txbxContent>
                </v:textbox>
              </v:shape>
            </w:pict>
          </mc:Fallback>
        </mc:AlternateContent>
      </w:r>
      <w:r>
        <w:rPr>
          <w:rFonts w:hint="eastAsia"/>
          <w:b/>
          <w:bCs/>
          <w:sz w:val="44"/>
          <w:szCs w:val="44"/>
        </w:rPr>
        <w:t>港口、码头保安</w:t>
      </w:r>
      <w:r>
        <w:rPr>
          <w:rFonts w:hint="eastAsia"/>
          <w:b/>
          <w:bCs/>
          <w:sz w:val="44"/>
          <w:szCs w:val="44"/>
        </w:rPr>
        <w:t>服务方案</w:t>
      </w:r>
    </w:p>
    <w:sdt>
      <w:sdtPr>
        <w:rPr>
          <w:rFonts w:ascii="宋体" w:hAnsi="宋体"/>
        </w:rPr>
        <w:id w:val="147465240"/>
        <w:docPartObj>
          <w:docPartGallery w:val="Table of Contents"/>
          <w:docPartUnique/>
        </w:docPartObj>
        <w15:color w:val="DBDBDB"/>
      </w:sdtPr>
      <w:sdtEndPr>
        <w:rPr>
          <w:rFonts w:ascii="Calibri" w:hAnsi="Calibri" w:hint="eastAsia"/>
          <w:bCs/>
          <w:szCs w:val="24"/>
        </w:rPr>
      </w:sdtEndPr>
      <w:sdtContent>
        <w:p w:rsidR="000A21AD" w14:paraId="294A339C" w14:textId="77777777">
          <w:pPr>
            <w:spacing w:line="288" w:lineRule="auto"/>
            <w:jc w:val="center"/>
          </w:pPr>
        </w:p>
        <w:p w:rsidR="000A21AD" w14:paraId="1EAA9EF9" w14:textId="77777777">
          <w:pPr>
            <w:pStyle w:val="WPSOffice1"/>
            <w:tabs>
              <w:tab w:val="right" w:leader="dot" w:pos="8728"/>
            </w:tabs>
            <w:spacing w:line="288" w:lineRule="auto"/>
            <w:rPr>
              <w:sz w:val="24"/>
              <w:szCs w:val="24"/>
            </w:rPr>
          </w:pPr>
          <w:r>
            <w:rPr>
              <w:rFonts w:hint="eastAsia"/>
              <w:b/>
              <w:bCs/>
              <w:sz w:val="24"/>
              <w:szCs w:val="24"/>
            </w:rPr>
            <w:fldChar w:fldCharType="begin"/>
          </w:r>
          <w:r>
            <w:rPr>
              <w:rFonts w:hint="eastAsia"/>
              <w:b/>
              <w:bCs/>
              <w:sz w:val="24"/>
              <w:szCs w:val="24"/>
            </w:rPr>
            <w:instrText xml:space="preserve">TOC \o "1-3" \h \u </w:instrText>
          </w:r>
          <w:r>
            <w:rPr>
              <w:rFonts w:hint="eastAsia"/>
              <w:b/>
              <w:bCs/>
              <w:sz w:val="24"/>
              <w:szCs w:val="24"/>
            </w:rPr>
            <w:fldChar w:fldCharType="separate"/>
          </w:r>
          <w:hyperlink w:anchor="_Toc10623" w:history="1">
            <w:r>
              <w:rPr>
                <w:rFonts w:hint="eastAsia"/>
                <w:bCs/>
                <w:sz w:val="24"/>
                <w:szCs w:val="24"/>
              </w:rPr>
              <w:t>（</w:t>
            </w:r>
            <w:r>
              <w:rPr>
                <w:rFonts w:hint="eastAsia"/>
                <w:bCs/>
                <w:sz w:val="24"/>
                <w:szCs w:val="24"/>
              </w:rPr>
              <w:t>一</w:t>
            </w:r>
            <w:r>
              <w:rPr>
                <w:rFonts w:hint="eastAsia"/>
                <w:bCs/>
                <w:sz w:val="24"/>
                <w:szCs w:val="24"/>
              </w:rPr>
              <w:t>）</w:t>
            </w:r>
            <w:r>
              <w:rPr>
                <w:rFonts w:hint="eastAsia"/>
                <w:bCs/>
                <w:sz w:val="24"/>
                <w:szCs w:val="24"/>
              </w:rPr>
              <w:t>保安服务业务范围和组织架构</w:t>
            </w:r>
            <w:r>
              <w:rPr>
                <w:sz w:val="24"/>
                <w:szCs w:val="24"/>
              </w:rPr>
              <w:tab/>
            </w:r>
            <w:r>
              <w:rPr>
                <w:sz w:val="24"/>
                <w:szCs w:val="24"/>
              </w:rPr>
              <w:fldChar w:fldCharType="begin"/>
            </w:r>
            <w:r>
              <w:rPr>
                <w:sz w:val="24"/>
                <w:szCs w:val="24"/>
              </w:rPr>
              <w:instrText xml:space="preserve"> PAGEREF _Toc10623 \h </w:instrText>
            </w:r>
            <w:r>
              <w:rPr>
                <w:sz w:val="24"/>
                <w:szCs w:val="24"/>
              </w:rPr>
              <w:fldChar w:fldCharType="separate"/>
            </w:r>
            <w:r>
              <w:rPr>
                <w:sz w:val="24"/>
                <w:szCs w:val="24"/>
              </w:rPr>
              <w:t>2</w:t>
            </w:r>
            <w:r>
              <w:rPr>
                <w:sz w:val="24"/>
                <w:szCs w:val="24"/>
              </w:rPr>
              <w:fldChar w:fldCharType="end"/>
            </w:r>
          </w:hyperlink>
        </w:p>
        <w:p w:rsidR="000A21AD" w14:paraId="12A182E3" w14:textId="77777777">
          <w:pPr>
            <w:pStyle w:val="WPSOffice2"/>
            <w:tabs>
              <w:tab w:val="right" w:leader="dot" w:pos="8728"/>
            </w:tabs>
            <w:spacing w:line="288" w:lineRule="auto"/>
            <w:ind w:left="420"/>
            <w:rPr>
              <w:sz w:val="24"/>
              <w:szCs w:val="24"/>
            </w:rPr>
          </w:pPr>
          <w:hyperlink w:anchor="_Toc22260" w:history="1">
            <w:r>
              <w:rPr>
                <w:rFonts w:ascii="宋体" w:hAnsi="宋体" w:cs="宋体" w:hint="eastAsia"/>
                <w:bCs/>
                <w:sz w:val="24"/>
                <w:szCs w:val="24"/>
              </w:rPr>
              <w:t>1.</w:t>
            </w:r>
            <w:r>
              <w:rPr>
                <w:rFonts w:ascii="宋体" w:hAnsi="宋体" w:cs="宋体" w:hint="eastAsia"/>
                <w:bCs/>
                <w:sz w:val="24"/>
                <w:szCs w:val="24"/>
              </w:rPr>
              <w:t>本次安保服务</w:t>
            </w:r>
            <w:r>
              <w:rPr>
                <w:rFonts w:ascii="宋体" w:hAnsi="宋体" w:cs="宋体" w:hint="eastAsia"/>
                <w:bCs/>
                <w:sz w:val="24"/>
                <w:szCs w:val="24"/>
              </w:rPr>
              <w:t>负责以下内容</w:t>
            </w:r>
            <w:r>
              <w:rPr>
                <w:rFonts w:ascii="宋体" w:hAnsi="宋体" w:cs="宋体" w:hint="eastAsia"/>
                <w:bCs/>
                <w:sz w:val="24"/>
                <w:szCs w:val="24"/>
              </w:rPr>
              <w:t>：</w:t>
            </w:r>
            <w:r>
              <w:rPr>
                <w:sz w:val="24"/>
                <w:szCs w:val="24"/>
              </w:rPr>
              <w:tab/>
            </w:r>
            <w:r>
              <w:rPr>
                <w:sz w:val="24"/>
                <w:szCs w:val="24"/>
              </w:rPr>
              <w:fldChar w:fldCharType="begin"/>
            </w:r>
            <w:r>
              <w:rPr>
                <w:sz w:val="24"/>
                <w:szCs w:val="24"/>
              </w:rPr>
              <w:instrText xml:space="preserve"> PAGEREF _Toc22260 \h </w:instrText>
            </w:r>
            <w:r>
              <w:rPr>
                <w:sz w:val="24"/>
                <w:szCs w:val="24"/>
              </w:rPr>
              <w:fldChar w:fldCharType="separate"/>
            </w:r>
            <w:r>
              <w:rPr>
                <w:sz w:val="24"/>
                <w:szCs w:val="24"/>
              </w:rPr>
              <w:t>2</w:t>
            </w:r>
            <w:r>
              <w:rPr>
                <w:sz w:val="24"/>
                <w:szCs w:val="24"/>
              </w:rPr>
              <w:fldChar w:fldCharType="end"/>
            </w:r>
          </w:hyperlink>
        </w:p>
        <w:p w:rsidR="000A21AD" w14:paraId="5926FC6E" w14:textId="77777777">
          <w:pPr>
            <w:pStyle w:val="WPSOffice2"/>
            <w:tabs>
              <w:tab w:val="right" w:leader="dot" w:pos="8728"/>
            </w:tabs>
            <w:spacing w:line="288" w:lineRule="auto"/>
            <w:ind w:left="420"/>
            <w:rPr>
              <w:sz w:val="24"/>
              <w:szCs w:val="24"/>
            </w:rPr>
          </w:pPr>
          <w:hyperlink w:anchor="_Toc25815" w:history="1">
            <w:r>
              <w:rPr>
                <w:rFonts w:ascii="宋体" w:hAnsi="宋体" w:cs="宋体" w:hint="eastAsia"/>
                <w:bCs/>
                <w:sz w:val="24"/>
                <w:szCs w:val="24"/>
              </w:rPr>
              <w:t>2.</w:t>
            </w:r>
            <w:r>
              <w:rPr>
                <w:rFonts w:ascii="宋体" w:hAnsi="宋体" w:cs="宋体" w:hint="eastAsia"/>
                <w:bCs/>
                <w:sz w:val="24"/>
                <w:szCs w:val="24"/>
              </w:rPr>
              <w:t>人员要求</w:t>
            </w:r>
            <w:r>
              <w:rPr>
                <w:sz w:val="24"/>
                <w:szCs w:val="24"/>
              </w:rPr>
              <w:tab/>
            </w:r>
            <w:r>
              <w:rPr>
                <w:sz w:val="24"/>
                <w:szCs w:val="24"/>
              </w:rPr>
              <w:fldChar w:fldCharType="begin"/>
            </w:r>
            <w:r>
              <w:rPr>
                <w:sz w:val="24"/>
                <w:szCs w:val="24"/>
              </w:rPr>
              <w:instrText xml:space="preserve"> PAGEREF _Toc25815 \h </w:instrText>
            </w:r>
            <w:r>
              <w:rPr>
                <w:sz w:val="24"/>
                <w:szCs w:val="24"/>
              </w:rPr>
              <w:fldChar w:fldCharType="separate"/>
            </w:r>
            <w:r>
              <w:rPr>
                <w:sz w:val="24"/>
                <w:szCs w:val="24"/>
              </w:rPr>
              <w:t>3</w:t>
            </w:r>
            <w:r>
              <w:rPr>
                <w:sz w:val="24"/>
                <w:szCs w:val="24"/>
              </w:rPr>
              <w:fldChar w:fldCharType="end"/>
            </w:r>
          </w:hyperlink>
        </w:p>
        <w:p w:rsidR="000A21AD" w14:paraId="47AEEA1E" w14:textId="77777777">
          <w:pPr>
            <w:pStyle w:val="WPSOffice2"/>
            <w:tabs>
              <w:tab w:val="right" w:leader="dot" w:pos="8728"/>
            </w:tabs>
            <w:spacing w:line="288" w:lineRule="auto"/>
            <w:ind w:left="420"/>
            <w:rPr>
              <w:sz w:val="24"/>
              <w:szCs w:val="24"/>
            </w:rPr>
          </w:pPr>
          <w:hyperlink w:anchor="_Toc20125" w:history="1">
            <w:r>
              <w:rPr>
                <w:rFonts w:ascii="宋体" w:hAnsi="宋体" w:cs="宋体" w:hint="eastAsia"/>
                <w:bCs/>
                <w:sz w:val="24"/>
                <w:szCs w:val="24"/>
              </w:rPr>
              <w:t xml:space="preserve">3. </w:t>
            </w:r>
            <w:r>
              <w:rPr>
                <w:rFonts w:hint="eastAsia"/>
                <w:bCs/>
                <w:sz w:val="24"/>
                <w:szCs w:val="24"/>
              </w:rPr>
              <w:t>组织架构及及人员配置</w:t>
            </w:r>
            <w:r>
              <w:rPr>
                <w:sz w:val="24"/>
                <w:szCs w:val="24"/>
              </w:rPr>
              <w:tab/>
            </w:r>
            <w:r>
              <w:rPr>
                <w:sz w:val="24"/>
                <w:szCs w:val="24"/>
              </w:rPr>
              <w:fldChar w:fldCharType="begin"/>
            </w:r>
            <w:r>
              <w:rPr>
                <w:sz w:val="24"/>
                <w:szCs w:val="24"/>
              </w:rPr>
              <w:instrText xml:space="preserve"> PAGEREF _Toc20125 \h </w:instrText>
            </w:r>
            <w:r>
              <w:rPr>
                <w:sz w:val="24"/>
                <w:szCs w:val="24"/>
              </w:rPr>
              <w:fldChar w:fldCharType="separate"/>
            </w:r>
            <w:r>
              <w:rPr>
                <w:sz w:val="24"/>
                <w:szCs w:val="24"/>
              </w:rPr>
              <w:t>3</w:t>
            </w:r>
            <w:r>
              <w:rPr>
                <w:sz w:val="24"/>
                <w:szCs w:val="24"/>
              </w:rPr>
              <w:fldChar w:fldCharType="end"/>
            </w:r>
          </w:hyperlink>
        </w:p>
        <w:p w:rsidR="000A21AD" w14:paraId="1C5858CB" w14:textId="77777777">
          <w:pPr>
            <w:pStyle w:val="WPSOffice1"/>
            <w:tabs>
              <w:tab w:val="right" w:leader="dot" w:pos="8728"/>
            </w:tabs>
            <w:spacing w:line="288" w:lineRule="auto"/>
            <w:rPr>
              <w:sz w:val="24"/>
              <w:szCs w:val="24"/>
            </w:rPr>
          </w:pPr>
          <w:hyperlink w:anchor="_Toc5225" w:history="1">
            <w:r>
              <w:rPr>
                <w:rFonts w:hint="eastAsia"/>
                <w:bCs/>
                <w:sz w:val="24"/>
                <w:szCs w:val="24"/>
              </w:rPr>
              <w:t>（二）保安员岗位职责</w:t>
            </w:r>
            <w:r>
              <w:rPr>
                <w:sz w:val="24"/>
                <w:szCs w:val="24"/>
              </w:rPr>
              <w:tab/>
            </w:r>
            <w:r>
              <w:rPr>
                <w:sz w:val="24"/>
                <w:szCs w:val="24"/>
              </w:rPr>
              <w:fldChar w:fldCharType="begin"/>
            </w:r>
            <w:r>
              <w:rPr>
                <w:sz w:val="24"/>
                <w:szCs w:val="24"/>
              </w:rPr>
              <w:instrText xml:space="preserve"> PAGEREF _Toc5225 \h </w:instrText>
            </w:r>
            <w:r>
              <w:rPr>
                <w:sz w:val="24"/>
                <w:szCs w:val="24"/>
              </w:rPr>
              <w:fldChar w:fldCharType="separate"/>
            </w:r>
            <w:r>
              <w:rPr>
                <w:sz w:val="24"/>
                <w:szCs w:val="24"/>
              </w:rPr>
              <w:t>8</w:t>
            </w:r>
            <w:r>
              <w:rPr>
                <w:sz w:val="24"/>
                <w:szCs w:val="24"/>
              </w:rPr>
              <w:fldChar w:fldCharType="end"/>
            </w:r>
          </w:hyperlink>
        </w:p>
        <w:p w:rsidR="000A21AD" w14:paraId="045319B3" w14:textId="77777777">
          <w:pPr>
            <w:pStyle w:val="WPSOffice2"/>
            <w:tabs>
              <w:tab w:val="right" w:leader="dot" w:pos="8728"/>
            </w:tabs>
            <w:spacing w:line="288" w:lineRule="auto"/>
            <w:ind w:left="420"/>
            <w:rPr>
              <w:sz w:val="24"/>
              <w:szCs w:val="24"/>
            </w:rPr>
          </w:pPr>
          <w:hyperlink w:anchor="_Toc16730" w:history="1">
            <w:r>
              <w:rPr>
                <w:rFonts w:ascii="宋体" w:hAnsi="宋体" w:cs="宋体" w:hint="eastAsia"/>
                <w:sz w:val="24"/>
                <w:szCs w:val="24"/>
              </w:rPr>
              <w:t>一．项目负责人职责</w:t>
            </w:r>
            <w:r>
              <w:rPr>
                <w:sz w:val="24"/>
                <w:szCs w:val="24"/>
              </w:rPr>
              <w:tab/>
            </w:r>
            <w:r>
              <w:rPr>
                <w:sz w:val="24"/>
                <w:szCs w:val="24"/>
              </w:rPr>
              <w:fldChar w:fldCharType="begin"/>
            </w:r>
            <w:r>
              <w:rPr>
                <w:sz w:val="24"/>
                <w:szCs w:val="24"/>
              </w:rPr>
              <w:instrText xml:space="preserve"> PAGEREF _Toc16730 \h </w:instrText>
            </w:r>
            <w:r>
              <w:rPr>
                <w:sz w:val="24"/>
                <w:szCs w:val="24"/>
              </w:rPr>
              <w:fldChar w:fldCharType="separate"/>
            </w:r>
            <w:r>
              <w:rPr>
                <w:sz w:val="24"/>
                <w:szCs w:val="24"/>
              </w:rPr>
              <w:t>8</w:t>
            </w:r>
            <w:r>
              <w:rPr>
                <w:sz w:val="24"/>
                <w:szCs w:val="24"/>
              </w:rPr>
              <w:fldChar w:fldCharType="end"/>
            </w:r>
          </w:hyperlink>
        </w:p>
        <w:p w:rsidR="000A21AD" w14:paraId="030D931D" w14:textId="77777777">
          <w:pPr>
            <w:pStyle w:val="WPSOffice2"/>
            <w:tabs>
              <w:tab w:val="right" w:leader="dot" w:pos="8728"/>
            </w:tabs>
            <w:spacing w:line="288" w:lineRule="auto"/>
            <w:ind w:left="420"/>
            <w:rPr>
              <w:sz w:val="24"/>
              <w:szCs w:val="24"/>
            </w:rPr>
          </w:pPr>
          <w:hyperlink w:anchor="_Toc26743" w:history="1">
            <w:r>
              <w:rPr>
                <w:rFonts w:ascii="宋体" w:hAnsi="宋体" w:cs="宋体" w:hint="eastAsia"/>
                <w:sz w:val="24"/>
                <w:szCs w:val="24"/>
              </w:rPr>
              <w:t>二</w:t>
            </w:r>
            <w:r>
              <w:rPr>
                <w:rFonts w:ascii="宋体" w:hAnsi="宋体" w:cs="宋体" w:hint="eastAsia"/>
                <w:sz w:val="24"/>
                <w:szCs w:val="24"/>
              </w:rPr>
              <w:t>.</w:t>
            </w:r>
            <w:r>
              <w:rPr>
                <w:rFonts w:ascii="宋体" w:hAnsi="宋体" w:cs="宋体" w:hint="eastAsia"/>
                <w:sz w:val="24"/>
                <w:szCs w:val="24"/>
              </w:rPr>
              <w:t>大队长职责</w:t>
            </w:r>
            <w:r>
              <w:rPr>
                <w:sz w:val="24"/>
                <w:szCs w:val="24"/>
              </w:rPr>
              <w:tab/>
            </w:r>
            <w:r>
              <w:rPr>
                <w:sz w:val="24"/>
                <w:szCs w:val="24"/>
              </w:rPr>
              <w:fldChar w:fldCharType="begin"/>
            </w:r>
            <w:r>
              <w:rPr>
                <w:sz w:val="24"/>
                <w:szCs w:val="24"/>
              </w:rPr>
              <w:instrText xml:space="preserve"> PAGEREF _Toc26743 \h </w:instrText>
            </w:r>
            <w:r>
              <w:rPr>
                <w:sz w:val="24"/>
                <w:szCs w:val="24"/>
              </w:rPr>
              <w:fldChar w:fldCharType="separate"/>
            </w:r>
            <w:r>
              <w:rPr>
                <w:sz w:val="24"/>
                <w:szCs w:val="24"/>
              </w:rPr>
              <w:t>8</w:t>
            </w:r>
            <w:r>
              <w:rPr>
                <w:sz w:val="24"/>
                <w:szCs w:val="24"/>
              </w:rPr>
              <w:fldChar w:fldCharType="end"/>
            </w:r>
          </w:hyperlink>
        </w:p>
        <w:p w:rsidR="000A21AD" w14:paraId="3AD18405" w14:textId="77777777">
          <w:pPr>
            <w:pStyle w:val="WPSOffice2"/>
            <w:tabs>
              <w:tab w:val="right" w:leader="dot" w:pos="8728"/>
            </w:tabs>
            <w:spacing w:line="288" w:lineRule="auto"/>
            <w:ind w:left="420"/>
            <w:rPr>
              <w:sz w:val="24"/>
              <w:szCs w:val="24"/>
            </w:rPr>
          </w:pPr>
          <w:hyperlink w:anchor="_Toc11905" w:history="1">
            <w:r>
              <w:rPr>
                <w:rFonts w:ascii="宋体" w:hAnsi="宋体" w:cs="宋体" w:hint="eastAsia"/>
                <w:sz w:val="24"/>
                <w:szCs w:val="24"/>
              </w:rPr>
              <w:t>三</w:t>
            </w:r>
            <w:r>
              <w:rPr>
                <w:rFonts w:ascii="宋体" w:hAnsi="宋体" w:cs="宋体" w:hint="eastAsia"/>
                <w:sz w:val="24"/>
                <w:szCs w:val="24"/>
              </w:rPr>
              <w:t>.</w:t>
            </w:r>
            <w:r>
              <w:rPr>
                <w:rFonts w:ascii="宋体" w:hAnsi="宋体" w:cs="宋体" w:hint="eastAsia"/>
                <w:sz w:val="24"/>
                <w:szCs w:val="24"/>
              </w:rPr>
              <w:t>队长职责</w:t>
            </w:r>
            <w:r>
              <w:rPr>
                <w:sz w:val="24"/>
                <w:szCs w:val="24"/>
              </w:rPr>
              <w:tab/>
            </w:r>
            <w:r>
              <w:rPr>
                <w:sz w:val="24"/>
                <w:szCs w:val="24"/>
              </w:rPr>
              <w:fldChar w:fldCharType="begin"/>
            </w:r>
            <w:r>
              <w:rPr>
                <w:sz w:val="24"/>
                <w:szCs w:val="24"/>
              </w:rPr>
              <w:instrText xml:space="preserve"> PAGEREF _Toc11905 \h </w:instrText>
            </w:r>
            <w:r>
              <w:rPr>
                <w:sz w:val="24"/>
                <w:szCs w:val="24"/>
              </w:rPr>
              <w:fldChar w:fldCharType="separate"/>
            </w:r>
            <w:r>
              <w:rPr>
                <w:sz w:val="24"/>
                <w:szCs w:val="24"/>
              </w:rPr>
              <w:t>9</w:t>
            </w:r>
            <w:r>
              <w:rPr>
                <w:sz w:val="24"/>
                <w:szCs w:val="24"/>
              </w:rPr>
              <w:fldChar w:fldCharType="end"/>
            </w:r>
          </w:hyperlink>
        </w:p>
        <w:p w:rsidR="000A21AD" w14:paraId="12C28E69" w14:textId="77777777">
          <w:pPr>
            <w:pStyle w:val="WPSOffice2"/>
            <w:tabs>
              <w:tab w:val="right" w:leader="dot" w:pos="8728"/>
            </w:tabs>
            <w:spacing w:line="288" w:lineRule="auto"/>
            <w:ind w:left="420"/>
            <w:rPr>
              <w:sz w:val="24"/>
              <w:szCs w:val="24"/>
            </w:rPr>
          </w:pPr>
          <w:hyperlink w:anchor="_Toc6832" w:history="1">
            <w:r>
              <w:rPr>
                <w:rFonts w:ascii="宋体" w:hAnsi="宋体" w:cs="宋体" w:hint="eastAsia"/>
                <w:sz w:val="24"/>
                <w:szCs w:val="24"/>
              </w:rPr>
              <w:t>四</w:t>
            </w:r>
            <w:r>
              <w:rPr>
                <w:rFonts w:ascii="宋体" w:hAnsi="宋体" w:cs="宋体" w:hint="eastAsia"/>
                <w:sz w:val="24"/>
                <w:szCs w:val="24"/>
              </w:rPr>
              <w:t>.</w:t>
            </w:r>
            <w:r>
              <w:rPr>
                <w:rFonts w:ascii="宋体" w:hAnsi="宋体" w:cs="宋体" w:hint="eastAsia"/>
                <w:sz w:val="24"/>
                <w:szCs w:val="24"/>
              </w:rPr>
              <w:t>班长职责</w:t>
            </w:r>
            <w:r>
              <w:rPr>
                <w:sz w:val="24"/>
                <w:szCs w:val="24"/>
              </w:rPr>
              <w:tab/>
            </w:r>
            <w:r>
              <w:rPr>
                <w:sz w:val="24"/>
                <w:szCs w:val="24"/>
              </w:rPr>
              <w:fldChar w:fldCharType="begin"/>
            </w:r>
            <w:r>
              <w:rPr>
                <w:sz w:val="24"/>
                <w:szCs w:val="24"/>
              </w:rPr>
              <w:instrText xml:space="preserve"> PAGEREF _Toc6832 \h </w:instrText>
            </w:r>
            <w:r>
              <w:rPr>
                <w:sz w:val="24"/>
                <w:szCs w:val="24"/>
              </w:rPr>
              <w:fldChar w:fldCharType="separate"/>
            </w:r>
            <w:r>
              <w:rPr>
                <w:sz w:val="24"/>
                <w:szCs w:val="24"/>
              </w:rPr>
              <w:t>9</w:t>
            </w:r>
            <w:r>
              <w:rPr>
                <w:sz w:val="24"/>
                <w:szCs w:val="24"/>
              </w:rPr>
              <w:fldChar w:fldCharType="end"/>
            </w:r>
          </w:hyperlink>
        </w:p>
        <w:p w:rsidR="000A21AD" w14:paraId="4CDE0D6A" w14:textId="77777777">
          <w:pPr>
            <w:pStyle w:val="WPSOffice2"/>
            <w:tabs>
              <w:tab w:val="right" w:leader="dot" w:pos="8728"/>
            </w:tabs>
            <w:spacing w:line="288" w:lineRule="auto"/>
            <w:ind w:left="420"/>
            <w:rPr>
              <w:sz w:val="24"/>
              <w:szCs w:val="24"/>
            </w:rPr>
          </w:pPr>
          <w:hyperlink w:anchor="_Toc2542" w:history="1">
            <w:r>
              <w:rPr>
                <w:rFonts w:ascii="宋体" w:hAnsi="宋体" w:cs="宋体" w:hint="eastAsia"/>
                <w:sz w:val="24"/>
                <w:szCs w:val="24"/>
              </w:rPr>
              <w:t>五</w:t>
            </w:r>
            <w:r>
              <w:rPr>
                <w:rFonts w:ascii="宋体" w:eastAsia="宋体" w:hAnsi="宋体" w:cs="宋体" w:hint="eastAsia"/>
                <w:sz w:val="24"/>
                <w:szCs w:val="24"/>
              </w:rPr>
              <w:t>.</w:t>
            </w:r>
            <w:r>
              <w:rPr>
                <w:rFonts w:ascii="宋体" w:hAnsi="宋体" w:cs="宋体" w:hint="eastAsia"/>
                <w:sz w:val="24"/>
                <w:szCs w:val="24"/>
              </w:rPr>
              <w:t>保安员</w:t>
            </w:r>
            <w:r>
              <w:rPr>
                <w:rFonts w:ascii="宋体" w:eastAsia="宋体" w:hAnsi="宋体" w:cs="宋体" w:hint="eastAsia"/>
                <w:sz w:val="24"/>
                <w:szCs w:val="24"/>
              </w:rPr>
              <w:t>职责</w:t>
            </w:r>
            <w:r>
              <w:rPr>
                <w:sz w:val="24"/>
                <w:szCs w:val="24"/>
              </w:rPr>
              <w:tab/>
            </w:r>
            <w:r>
              <w:rPr>
                <w:sz w:val="24"/>
                <w:szCs w:val="24"/>
              </w:rPr>
              <w:fldChar w:fldCharType="begin"/>
            </w:r>
            <w:r>
              <w:rPr>
                <w:sz w:val="24"/>
                <w:szCs w:val="24"/>
              </w:rPr>
              <w:instrText xml:space="preserve"> PAGEREF _Toc2542 \h </w:instrText>
            </w:r>
            <w:r>
              <w:rPr>
                <w:sz w:val="24"/>
                <w:szCs w:val="24"/>
              </w:rPr>
              <w:fldChar w:fldCharType="separate"/>
            </w:r>
            <w:r>
              <w:rPr>
                <w:sz w:val="24"/>
                <w:szCs w:val="24"/>
              </w:rPr>
              <w:t>9</w:t>
            </w:r>
            <w:r>
              <w:rPr>
                <w:sz w:val="24"/>
                <w:szCs w:val="24"/>
              </w:rPr>
              <w:fldChar w:fldCharType="end"/>
            </w:r>
          </w:hyperlink>
        </w:p>
        <w:p w:rsidR="000A21AD" w14:paraId="7DB568FB" w14:textId="77777777">
          <w:pPr>
            <w:pStyle w:val="WPSOffice1"/>
            <w:tabs>
              <w:tab w:val="right" w:leader="dot" w:pos="8728"/>
            </w:tabs>
            <w:spacing w:line="288" w:lineRule="auto"/>
            <w:rPr>
              <w:sz w:val="24"/>
              <w:szCs w:val="24"/>
            </w:rPr>
          </w:pPr>
          <w:hyperlink w:anchor="_Toc5313" w:history="1">
            <w:r>
              <w:rPr>
                <w:rFonts w:hint="eastAsia"/>
                <w:bCs/>
                <w:sz w:val="24"/>
                <w:szCs w:val="24"/>
              </w:rPr>
              <w:t>（</w:t>
            </w:r>
            <w:r>
              <w:rPr>
                <w:rFonts w:hint="eastAsia"/>
                <w:bCs/>
                <w:sz w:val="24"/>
                <w:szCs w:val="24"/>
              </w:rPr>
              <w:t>三</w:t>
            </w:r>
            <w:r>
              <w:rPr>
                <w:rFonts w:hint="eastAsia"/>
                <w:bCs/>
                <w:sz w:val="24"/>
                <w:szCs w:val="24"/>
              </w:rPr>
              <w:t>）</w:t>
            </w:r>
            <w:r>
              <w:rPr>
                <w:rFonts w:hint="eastAsia"/>
                <w:bCs/>
                <w:sz w:val="24"/>
                <w:szCs w:val="24"/>
              </w:rPr>
              <w:t>管理制度</w:t>
            </w:r>
            <w:r>
              <w:rPr>
                <w:sz w:val="24"/>
                <w:szCs w:val="24"/>
              </w:rPr>
              <w:tab/>
            </w:r>
            <w:r>
              <w:rPr>
                <w:sz w:val="24"/>
                <w:szCs w:val="24"/>
              </w:rPr>
              <w:fldChar w:fldCharType="begin"/>
            </w:r>
            <w:r>
              <w:rPr>
                <w:sz w:val="24"/>
                <w:szCs w:val="24"/>
              </w:rPr>
              <w:instrText xml:space="preserve"> PAGEREF _Toc5313 \h </w:instrText>
            </w:r>
            <w:r>
              <w:rPr>
                <w:sz w:val="24"/>
                <w:szCs w:val="24"/>
              </w:rPr>
              <w:fldChar w:fldCharType="separate"/>
            </w:r>
            <w:r>
              <w:rPr>
                <w:sz w:val="24"/>
                <w:szCs w:val="24"/>
              </w:rPr>
              <w:t>10</w:t>
            </w:r>
            <w:r>
              <w:rPr>
                <w:sz w:val="24"/>
                <w:szCs w:val="24"/>
              </w:rPr>
              <w:fldChar w:fldCharType="end"/>
            </w:r>
          </w:hyperlink>
        </w:p>
        <w:p w:rsidR="000A21AD" w14:paraId="33895E58" w14:textId="77777777">
          <w:pPr>
            <w:pStyle w:val="WPSOffice2"/>
            <w:tabs>
              <w:tab w:val="right" w:leader="dot" w:pos="8728"/>
            </w:tabs>
            <w:spacing w:line="288" w:lineRule="auto"/>
            <w:ind w:left="420"/>
            <w:rPr>
              <w:sz w:val="24"/>
              <w:szCs w:val="24"/>
            </w:rPr>
          </w:pPr>
          <w:hyperlink w:anchor="_Toc20180" w:history="1">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rPr>
              <w:t>保密守则</w:t>
            </w:r>
            <w:r>
              <w:rPr>
                <w:sz w:val="24"/>
                <w:szCs w:val="24"/>
              </w:rPr>
              <w:tab/>
            </w:r>
            <w:r>
              <w:rPr>
                <w:sz w:val="24"/>
                <w:szCs w:val="24"/>
              </w:rPr>
              <w:fldChar w:fldCharType="begin"/>
            </w:r>
            <w:r>
              <w:rPr>
                <w:sz w:val="24"/>
                <w:szCs w:val="24"/>
              </w:rPr>
              <w:instrText xml:space="preserve"> PAGEREF _Toc20180 \h </w:instrText>
            </w:r>
            <w:r>
              <w:rPr>
                <w:sz w:val="24"/>
                <w:szCs w:val="24"/>
              </w:rPr>
              <w:fldChar w:fldCharType="separate"/>
            </w:r>
            <w:r>
              <w:rPr>
                <w:sz w:val="24"/>
                <w:szCs w:val="24"/>
              </w:rPr>
              <w:t>10</w:t>
            </w:r>
            <w:r>
              <w:rPr>
                <w:sz w:val="24"/>
                <w:szCs w:val="24"/>
              </w:rPr>
              <w:fldChar w:fldCharType="end"/>
            </w:r>
          </w:hyperlink>
        </w:p>
        <w:p w:rsidR="000A21AD" w14:paraId="37F524DE" w14:textId="77777777">
          <w:pPr>
            <w:pStyle w:val="WPSOffice2"/>
            <w:tabs>
              <w:tab w:val="right" w:leader="dot" w:pos="8728"/>
            </w:tabs>
            <w:spacing w:line="288" w:lineRule="auto"/>
            <w:ind w:left="420"/>
            <w:rPr>
              <w:sz w:val="24"/>
              <w:szCs w:val="24"/>
            </w:rPr>
          </w:pPr>
          <w:hyperlink w:anchor="_Toc9313" w:history="1">
            <w:r>
              <w:rPr>
                <w:rFonts w:ascii="宋体" w:eastAsia="宋体" w:hAnsi="宋体" w:cs="宋体" w:hint="eastAsia"/>
                <w:sz w:val="24"/>
                <w:szCs w:val="24"/>
              </w:rPr>
              <w:t>2</w:t>
            </w:r>
            <w:r>
              <w:rPr>
                <w:rFonts w:ascii="宋体" w:eastAsia="宋体" w:hAnsi="宋体" w:cs="宋体" w:hint="eastAsia"/>
                <w:sz w:val="24"/>
                <w:szCs w:val="24"/>
              </w:rPr>
              <w:t>、</w:t>
            </w:r>
            <w:r>
              <w:rPr>
                <w:rFonts w:ascii="宋体" w:eastAsia="宋体" w:hAnsi="宋体" w:cs="宋体" w:hint="eastAsia"/>
                <w:sz w:val="24"/>
                <w:szCs w:val="24"/>
              </w:rPr>
              <w:t>总则</w:t>
            </w:r>
            <w:r>
              <w:rPr>
                <w:sz w:val="24"/>
                <w:szCs w:val="24"/>
              </w:rPr>
              <w:tab/>
            </w:r>
            <w:r>
              <w:rPr>
                <w:sz w:val="24"/>
                <w:szCs w:val="24"/>
              </w:rPr>
              <w:fldChar w:fldCharType="begin"/>
            </w:r>
            <w:r>
              <w:rPr>
                <w:sz w:val="24"/>
                <w:szCs w:val="24"/>
              </w:rPr>
              <w:instrText xml:space="preserve"> PAGEREF _Toc9313 \h </w:instrText>
            </w:r>
            <w:r>
              <w:rPr>
                <w:sz w:val="24"/>
                <w:szCs w:val="24"/>
              </w:rPr>
              <w:fldChar w:fldCharType="separate"/>
            </w:r>
            <w:r>
              <w:rPr>
                <w:sz w:val="24"/>
                <w:szCs w:val="24"/>
              </w:rPr>
              <w:t>10</w:t>
            </w:r>
            <w:r>
              <w:rPr>
                <w:sz w:val="24"/>
                <w:szCs w:val="24"/>
              </w:rPr>
              <w:fldChar w:fldCharType="end"/>
            </w:r>
          </w:hyperlink>
        </w:p>
        <w:p w:rsidR="000A21AD" w14:paraId="52943CC0" w14:textId="77777777">
          <w:pPr>
            <w:pStyle w:val="WPSOffice2"/>
            <w:tabs>
              <w:tab w:val="right" w:leader="dot" w:pos="8728"/>
            </w:tabs>
            <w:spacing w:line="288" w:lineRule="auto"/>
            <w:ind w:left="420"/>
            <w:rPr>
              <w:sz w:val="24"/>
              <w:szCs w:val="24"/>
            </w:rPr>
          </w:pPr>
          <w:hyperlink w:anchor="_Toc7706" w:history="1">
            <w:r>
              <w:rPr>
                <w:rFonts w:ascii="宋体" w:eastAsia="宋体" w:hAnsi="宋体" w:cs="宋体" w:hint="eastAsia"/>
                <w:sz w:val="24"/>
                <w:szCs w:val="24"/>
              </w:rPr>
              <w:t>3</w:t>
            </w:r>
            <w:r>
              <w:rPr>
                <w:rFonts w:ascii="宋体" w:eastAsia="宋体" w:hAnsi="宋体" w:cs="宋体" w:hint="eastAsia"/>
                <w:sz w:val="24"/>
                <w:szCs w:val="24"/>
              </w:rPr>
              <w:t>、</w:t>
            </w:r>
            <w:r>
              <w:rPr>
                <w:rFonts w:ascii="宋体" w:eastAsia="宋体" w:hAnsi="宋体" w:cs="宋体" w:hint="eastAsia"/>
                <w:sz w:val="24"/>
                <w:szCs w:val="24"/>
              </w:rPr>
              <w:t>管理人员保密规定</w:t>
            </w:r>
            <w:r>
              <w:rPr>
                <w:sz w:val="24"/>
                <w:szCs w:val="24"/>
              </w:rPr>
              <w:tab/>
            </w:r>
            <w:r>
              <w:rPr>
                <w:sz w:val="24"/>
                <w:szCs w:val="24"/>
              </w:rPr>
              <w:fldChar w:fldCharType="begin"/>
            </w:r>
            <w:r>
              <w:rPr>
                <w:sz w:val="24"/>
                <w:szCs w:val="24"/>
              </w:rPr>
              <w:instrText xml:space="preserve"> PAGEREF _Toc7706 \h </w:instrText>
            </w:r>
            <w:r>
              <w:rPr>
                <w:sz w:val="24"/>
                <w:szCs w:val="24"/>
              </w:rPr>
              <w:fldChar w:fldCharType="separate"/>
            </w:r>
            <w:r>
              <w:rPr>
                <w:sz w:val="24"/>
                <w:szCs w:val="24"/>
              </w:rPr>
              <w:t>11</w:t>
            </w:r>
            <w:r>
              <w:rPr>
                <w:sz w:val="24"/>
                <w:szCs w:val="24"/>
              </w:rPr>
              <w:fldChar w:fldCharType="end"/>
            </w:r>
          </w:hyperlink>
        </w:p>
        <w:p w:rsidR="000A21AD" w14:paraId="1BEB855E" w14:textId="77777777">
          <w:pPr>
            <w:pStyle w:val="WPSOffice2"/>
            <w:tabs>
              <w:tab w:val="right" w:leader="dot" w:pos="8728"/>
            </w:tabs>
            <w:spacing w:line="288" w:lineRule="auto"/>
            <w:ind w:left="420"/>
            <w:rPr>
              <w:sz w:val="24"/>
              <w:szCs w:val="24"/>
            </w:rPr>
          </w:pPr>
          <w:hyperlink w:anchor="_Toc28866" w:history="1">
            <w:r>
              <w:rPr>
                <w:rFonts w:ascii="宋体" w:eastAsia="宋体" w:hAnsi="宋体" w:cs="宋体" w:hint="eastAsia"/>
                <w:sz w:val="24"/>
                <w:szCs w:val="24"/>
              </w:rPr>
              <w:t>4</w:t>
            </w:r>
            <w:r>
              <w:rPr>
                <w:rFonts w:ascii="宋体" w:eastAsia="宋体" w:hAnsi="宋体" w:cs="宋体" w:hint="eastAsia"/>
                <w:sz w:val="24"/>
                <w:szCs w:val="24"/>
              </w:rPr>
              <w:t>、</w:t>
            </w:r>
            <w:r>
              <w:rPr>
                <w:rFonts w:ascii="宋体" w:eastAsia="宋体" w:hAnsi="宋体" w:cs="宋体" w:hint="eastAsia"/>
                <w:sz w:val="24"/>
                <w:szCs w:val="24"/>
              </w:rPr>
              <w:t>保安档案管理制度</w:t>
            </w:r>
            <w:r>
              <w:rPr>
                <w:sz w:val="24"/>
                <w:szCs w:val="24"/>
              </w:rPr>
              <w:tab/>
            </w:r>
            <w:r>
              <w:rPr>
                <w:sz w:val="24"/>
                <w:szCs w:val="24"/>
              </w:rPr>
              <w:fldChar w:fldCharType="begin"/>
            </w:r>
            <w:r>
              <w:rPr>
                <w:sz w:val="24"/>
                <w:szCs w:val="24"/>
              </w:rPr>
              <w:instrText xml:space="preserve"> PAGEREF _Toc28866 \h </w:instrText>
            </w:r>
            <w:r>
              <w:rPr>
                <w:sz w:val="24"/>
                <w:szCs w:val="24"/>
              </w:rPr>
              <w:fldChar w:fldCharType="separate"/>
            </w:r>
            <w:r>
              <w:rPr>
                <w:sz w:val="24"/>
                <w:szCs w:val="24"/>
              </w:rPr>
              <w:t>11</w:t>
            </w:r>
            <w:r>
              <w:rPr>
                <w:sz w:val="24"/>
                <w:szCs w:val="24"/>
              </w:rPr>
              <w:fldChar w:fldCharType="end"/>
            </w:r>
          </w:hyperlink>
        </w:p>
        <w:p w:rsidR="000A21AD" w14:paraId="3568250A" w14:textId="77777777">
          <w:pPr>
            <w:pStyle w:val="WPSOffice2"/>
            <w:tabs>
              <w:tab w:val="right" w:leader="dot" w:pos="8728"/>
            </w:tabs>
            <w:spacing w:line="288" w:lineRule="auto"/>
            <w:ind w:left="420"/>
            <w:rPr>
              <w:sz w:val="24"/>
              <w:szCs w:val="24"/>
            </w:rPr>
          </w:pPr>
          <w:hyperlink w:anchor="_Toc27776" w:history="1">
            <w:r>
              <w:rPr>
                <w:rFonts w:ascii="宋体" w:eastAsia="宋体" w:hAnsi="宋体" w:cs="宋体" w:hint="eastAsia"/>
                <w:sz w:val="24"/>
                <w:szCs w:val="24"/>
              </w:rPr>
              <w:t>5</w:t>
            </w:r>
            <w:r>
              <w:rPr>
                <w:rFonts w:ascii="宋体" w:eastAsia="宋体" w:hAnsi="宋体" w:cs="宋体" w:hint="eastAsia"/>
                <w:sz w:val="24"/>
                <w:szCs w:val="24"/>
              </w:rPr>
              <w:t>、</w:t>
            </w:r>
            <w:r>
              <w:rPr>
                <w:rFonts w:ascii="宋体" w:eastAsia="宋体" w:hAnsi="宋体" w:cs="宋体" w:hint="eastAsia"/>
                <w:sz w:val="24"/>
                <w:szCs w:val="24"/>
              </w:rPr>
              <w:t>员工着装制度</w:t>
            </w:r>
            <w:r>
              <w:rPr>
                <w:sz w:val="24"/>
                <w:szCs w:val="24"/>
              </w:rPr>
              <w:tab/>
            </w:r>
            <w:r>
              <w:rPr>
                <w:sz w:val="24"/>
                <w:szCs w:val="24"/>
              </w:rPr>
              <w:fldChar w:fldCharType="begin"/>
            </w:r>
            <w:r>
              <w:rPr>
                <w:sz w:val="24"/>
                <w:szCs w:val="24"/>
              </w:rPr>
              <w:instrText xml:space="preserve"> PAGEREF _Toc27776 \h </w:instrText>
            </w:r>
            <w:r>
              <w:rPr>
                <w:sz w:val="24"/>
                <w:szCs w:val="24"/>
              </w:rPr>
              <w:fldChar w:fldCharType="separate"/>
            </w:r>
            <w:r>
              <w:rPr>
                <w:sz w:val="24"/>
                <w:szCs w:val="24"/>
              </w:rPr>
              <w:t>12</w:t>
            </w:r>
            <w:r>
              <w:rPr>
                <w:sz w:val="24"/>
                <w:szCs w:val="24"/>
              </w:rPr>
              <w:fldChar w:fldCharType="end"/>
            </w:r>
          </w:hyperlink>
        </w:p>
        <w:p w:rsidR="000A21AD" w14:paraId="7761CBD1" w14:textId="77777777">
          <w:pPr>
            <w:pStyle w:val="WPSOffice2"/>
            <w:tabs>
              <w:tab w:val="right" w:leader="dot" w:pos="8728"/>
            </w:tabs>
            <w:spacing w:line="288" w:lineRule="auto"/>
            <w:ind w:left="420"/>
            <w:rPr>
              <w:sz w:val="24"/>
              <w:szCs w:val="24"/>
            </w:rPr>
          </w:pPr>
          <w:hyperlink w:anchor="_Toc17554" w:history="1">
            <w:r>
              <w:rPr>
                <w:rFonts w:ascii="宋体" w:eastAsia="宋体" w:hAnsi="宋体" w:cs="宋体" w:hint="eastAsia"/>
                <w:sz w:val="24"/>
                <w:szCs w:val="24"/>
              </w:rPr>
              <w:t>6</w:t>
            </w:r>
            <w:r>
              <w:rPr>
                <w:rFonts w:ascii="宋体" w:eastAsia="宋体" w:hAnsi="宋体" w:cs="宋体" w:hint="eastAsia"/>
                <w:sz w:val="24"/>
                <w:szCs w:val="24"/>
              </w:rPr>
              <w:t>、</w:t>
            </w:r>
            <w:r>
              <w:rPr>
                <w:rFonts w:ascii="宋体" w:eastAsia="宋体" w:hAnsi="宋体" w:cs="宋体" w:hint="eastAsia"/>
                <w:sz w:val="24"/>
                <w:szCs w:val="24"/>
              </w:rPr>
              <w:t>请销假制度</w:t>
            </w:r>
            <w:r>
              <w:rPr>
                <w:sz w:val="24"/>
                <w:szCs w:val="24"/>
              </w:rPr>
              <w:tab/>
            </w:r>
            <w:r>
              <w:rPr>
                <w:sz w:val="24"/>
                <w:szCs w:val="24"/>
              </w:rPr>
              <w:fldChar w:fldCharType="begin"/>
            </w:r>
            <w:r>
              <w:rPr>
                <w:sz w:val="24"/>
                <w:szCs w:val="24"/>
              </w:rPr>
              <w:instrText xml:space="preserve"> PAGEREF _Toc17554 \h </w:instrText>
            </w:r>
            <w:r>
              <w:rPr>
                <w:sz w:val="24"/>
                <w:szCs w:val="24"/>
              </w:rPr>
              <w:fldChar w:fldCharType="separate"/>
            </w:r>
            <w:r>
              <w:rPr>
                <w:sz w:val="24"/>
                <w:szCs w:val="24"/>
              </w:rPr>
              <w:t>12</w:t>
            </w:r>
            <w:r>
              <w:rPr>
                <w:sz w:val="24"/>
                <w:szCs w:val="24"/>
              </w:rPr>
              <w:fldChar w:fldCharType="end"/>
            </w:r>
          </w:hyperlink>
        </w:p>
        <w:p w:rsidR="000A21AD" w14:paraId="7DD5134C" w14:textId="77777777">
          <w:pPr>
            <w:pStyle w:val="WPSOffice2"/>
            <w:tabs>
              <w:tab w:val="right" w:leader="dot" w:pos="8728"/>
            </w:tabs>
            <w:spacing w:line="288" w:lineRule="auto"/>
            <w:ind w:left="420"/>
            <w:rPr>
              <w:sz w:val="24"/>
              <w:szCs w:val="24"/>
            </w:rPr>
          </w:pPr>
          <w:hyperlink w:anchor="_Toc10025" w:history="1">
            <w:r>
              <w:rPr>
                <w:rFonts w:ascii="宋体" w:eastAsia="宋体" w:hAnsi="宋体" w:cs="宋体" w:hint="eastAsia"/>
                <w:sz w:val="24"/>
                <w:szCs w:val="24"/>
              </w:rPr>
              <w:t>7</w:t>
            </w:r>
            <w:r>
              <w:rPr>
                <w:rFonts w:ascii="宋体" w:eastAsia="宋体" w:hAnsi="宋体" w:cs="宋体" w:hint="eastAsia"/>
                <w:sz w:val="24"/>
                <w:szCs w:val="24"/>
              </w:rPr>
              <w:t>、</w:t>
            </w:r>
            <w:r>
              <w:rPr>
                <w:rFonts w:ascii="宋体" w:eastAsia="宋体" w:hAnsi="宋体" w:cs="宋体" w:hint="eastAsia"/>
                <w:sz w:val="24"/>
                <w:szCs w:val="24"/>
              </w:rPr>
              <w:t>交接班管理规定</w:t>
            </w:r>
            <w:r>
              <w:rPr>
                <w:sz w:val="24"/>
                <w:szCs w:val="24"/>
              </w:rPr>
              <w:tab/>
            </w:r>
            <w:r>
              <w:rPr>
                <w:sz w:val="24"/>
                <w:szCs w:val="24"/>
              </w:rPr>
              <w:fldChar w:fldCharType="begin"/>
            </w:r>
            <w:r>
              <w:rPr>
                <w:sz w:val="24"/>
                <w:szCs w:val="24"/>
              </w:rPr>
              <w:instrText xml:space="preserve"> PAGEREF _Toc10025 \h </w:instrText>
            </w:r>
            <w:r>
              <w:rPr>
                <w:sz w:val="24"/>
                <w:szCs w:val="24"/>
              </w:rPr>
              <w:fldChar w:fldCharType="separate"/>
            </w:r>
            <w:r>
              <w:rPr>
                <w:sz w:val="24"/>
                <w:szCs w:val="24"/>
              </w:rPr>
              <w:t>13</w:t>
            </w:r>
            <w:r>
              <w:rPr>
                <w:sz w:val="24"/>
                <w:szCs w:val="24"/>
              </w:rPr>
              <w:fldChar w:fldCharType="end"/>
            </w:r>
          </w:hyperlink>
        </w:p>
        <w:p w:rsidR="000A21AD" w14:paraId="72524CE8" w14:textId="77777777">
          <w:pPr>
            <w:pStyle w:val="WPSOffice2"/>
            <w:tabs>
              <w:tab w:val="right" w:leader="dot" w:pos="8728"/>
            </w:tabs>
            <w:spacing w:line="288" w:lineRule="auto"/>
            <w:ind w:left="420"/>
            <w:rPr>
              <w:sz w:val="24"/>
              <w:szCs w:val="24"/>
            </w:rPr>
          </w:pPr>
          <w:hyperlink w:anchor="_Toc6381" w:history="1">
            <w:r>
              <w:rPr>
                <w:rFonts w:ascii="宋体" w:eastAsia="宋体" w:hAnsi="宋体" w:cs="宋体" w:hint="eastAsia"/>
                <w:sz w:val="24"/>
                <w:szCs w:val="24"/>
              </w:rPr>
              <w:t>8</w:t>
            </w:r>
            <w:r>
              <w:rPr>
                <w:rFonts w:ascii="宋体" w:eastAsia="宋体" w:hAnsi="宋体" w:cs="宋体" w:hint="eastAsia"/>
                <w:sz w:val="24"/>
                <w:szCs w:val="24"/>
              </w:rPr>
              <w:t>、</w:t>
            </w:r>
            <w:r>
              <w:rPr>
                <w:rFonts w:ascii="宋体" w:eastAsia="宋体" w:hAnsi="宋体" w:cs="宋体" w:hint="eastAsia"/>
                <w:sz w:val="24"/>
                <w:szCs w:val="24"/>
              </w:rPr>
              <w:t>物料采购、保管、领用制度</w:t>
            </w:r>
            <w:r>
              <w:rPr>
                <w:sz w:val="24"/>
                <w:szCs w:val="24"/>
              </w:rPr>
              <w:tab/>
            </w:r>
            <w:r>
              <w:rPr>
                <w:sz w:val="24"/>
                <w:szCs w:val="24"/>
              </w:rPr>
              <w:fldChar w:fldCharType="begin"/>
            </w:r>
            <w:r>
              <w:rPr>
                <w:sz w:val="24"/>
                <w:szCs w:val="24"/>
              </w:rPr>
              <w:instrText xml:space="preserve"> PAGEREF _Toc6381 \h </w:instrText>
            </w:r>
            <w:r>
              <w:rPr>
                <w:sz w:val="24"/>
                <w:szCs w:val="24"/>
              </w:rPr>
              <w:fldChar w:fldCharType="separate"/>
            </w:r>
            <w:r>
              <w:rPr>
                <w:sz w:val="24"/>
                <w:szCs w:val="24"/>
              </w:rPr>
              <w:t>13</w:t>
            </w:r>
            <w:r>
              <w:rPr>
                <w:sz w:val="24"/>
                <w:szCs w:val="24"/>
              </w:rPr>
              <w:fldChar w:fldCharType="end"/>
            </w:r>
          </w:hyperlink>
        </w:p>
        <w:p w:rsidR="000A21AD" w14:paraId="5A5D5BB0" w14:textId="77777777">
          <w:pPr>
            <w:pStyle w:val="WPSOffice2"/>
            <w:tabs>
              <w:tab w:val="right" w:leader="dot" w:pos="8728"/>
            </w:tabs>
            <w:spacing w:line="288" w:lineRule="auto"/>
            <w:ind w:left="420"/>
            <w:rPr>
              <w:sz w:val="24"/>
              <w:szCs w:val="24"/>
            </w:rPr>
          </w:pPr>
          <w:hyperlink w:anchor="_Toc10556" w:history="1">
            <w:r>
              <w:rPr>
                <w:rFonts w:ascii="宋体" w:eastAsia="宋体" w:hAnsi="宋体" w:cs="宋体" w:hint="eastAsia"/>
                <w:sz w:val="24"/>
                <w:szCs w:val="24"/>
              </w:rPr>
              <w:t>9</w:t>
            </w:r>
            <w:r>
              <w:rPr>
                <w:rFonts w:ascii="宋体" w:eastAsia="宋体" w:hAnsi="宋体" w:cs="宋体" w:hint="eastAsia"/>
                <w:sz w:val="24"/>
                <w:szCs w:val="24"/>
              </w:rPr>
              <w:t>、</w:t>
            </w:r>
            <w:r>
              <w:rPr>
                <w:rFonts w:ascii="宋体" w:eastAsia="宋体" w:hAnsi="宋体" w:cs="宋体" w:hint="eastAsia"/>
                <w:sz w:val="24"/>
                <w:szCs w:val="24"/>
              </w:rPr>
              <w:t>仪容仪表规范</w:t>
            </w:r>
            <w:r>
              <w:rPr>
                <w:sz w:val="24"/>
                <w:szCs w:val="24"/>
              </w:rPr>
              <w:tab/>
            </w:r>
            <w:r>
              <w:rPr>
                <w:sz w:val="24"/>
                <w:szCs w:val="24"/>
              </w:rPr>
              <w:fldChar w:fldCharType="begin"/>
            </w:r>
            <w:r>
              <w:rPr>
                <w:sz w:val="24"/>
                <w:szCs w:val="24"/>
              </w:rPr>
              <w:instrText xml:space="preserve"> PAGEREF _Toc10556 \h </w:instrText>
            </w:r>
            <w:r>
              <w:rPr>
                <w:sz w:val="24"/>
                <w:szCs w:val="24"/>
              </w:rPr>
              <w:fldChar w:fldCharType="separate"/>
            </w:r>
            <w:r>
              <w:rPr>
                <w:sz w:val="24"/>
                <w:szCs w:val="24"/>
              </w:rPr>
              <w:t>13</w:t>
            </w:r>
            <w:r>
              <w:rPr>
                <w:sz w:val="24"/>
                <w:szCs w:val="24"/>
              </w:rPr>
              <w:fldChar w:fldCharType="end"/>
            </w:r>
          </w:hyperlink>
        </w:p>
        <w:p w:rsidR="000A21AD" w14:paraId="4A934F12" w14:textId="77777777">
          <w:pPr>
            <w:pStyle w:val="WPSOffice2"/>
            <w:tabs>
              <w:tab w:val="right" w:leader="dot" w:pos="8728"/>
            </w:tabs>
            <w:spacing w:line="288" w:lineRule="auto"/>
            <w:ind w:left="420"/>
            <w:rPr>
              <w:sz w:val="24"/>
              <w:szCs w:val="24"/>
            </w:rPr>
          </w:pPr>
          <w:hyperlink w:anchor="_Toc28907" w:history="1">
            <w:r>
              <w:rPr>
                <w:rFonts w:ascii="宋体" w:eastAsia="宋体" w:hAnsi="宋体" w:cs="宋体" w:hint="eastAsia"/>
                <w:bCs/>
                <w:sz w:val="24"/>
                <w:szCs w:val="24"/>
              </w:rPr>
              <w:t>10</w:t>
            </w:r>
            <w:r>
              <w:rPr>
                <w:rFonts w:ascii="宋体" w:eastAsia="宋体" w:hAnsi="宋体" w:cs="宋体" w:hint="eastAsia"/>
                <w:bCs/>
                <w:sz w:val="24"/>
                <w:szCs w:val="24"/>
              </w:rPr>
              <w:t>、</w:t>
            </w:r>
            <w:r>
              <w:rPr>
                <w:rFonts w:ascii="宋体" w:eastAsia="宋体" w:hAnsi="宋体" w:cs="宋体" w:hint="eastAsia"/>
                <w:bCs/>
                <w:sz w:val="24"/>
                <w:szCs w:val="24"/>
              </w:rPr>
              <w:t>监控中心值班管理</w:t>
            </w:r>
            <w:r>
              <w:rPr>
                <w:sz w:val="24"/>
                <w:szCs w:val="24"/>
              </w:rPr>
              <w:tab/>
            </w:r>
            <w:r>
              <w:rPr>
                <w:sz w:val="24"/>
                <w:szCs w:val="24"/>
              </w:rPr>
              <w:fldChar w:fldCharType="begin"/>
            </w:r>
            <w:r>
              <w:rPr>
                <w:sz w:val="24"/>
                <w:szCs w:val="24"/>
              </w:rPr>
              <w:instrText xml:space="preserve"> PAGEREF _Toc28907 \h </w:instrText>
            </w:r>
            <w:r>
              <w:rPr>
                <w:sz w:val="24"/>
                <w:szCs w:val="24"/>
              </w:rPr>
              <w:fldChar w:fldCharType="separate"/>
            </w:r>
            <w:r>
              <w:rPr>
                <w:sz w:val="24"/>
                <w:szCs w:val="24"/>
              </w:rPr>
              <w:t>14</w:t>
            </w:r>
            <w:r>
              <w:rPr>
                <w:sz w:val="24"/>
                <w:szCs w:val="24"/>
              </w:rPr>
              <w:fldChar w:fldCharType="end"/>
            </w:r>
          </w:hyperlink>
        </w:p>
        <w:p w:rsidR="000A21AD" w14:paraId="104D411B" w14:textId="77777777">
          <w:pPr>
            <w:pStyle w:val="WPSOffice2"/>
            <w:tabs>
              <w:tab w:val="right" w:leader="dot" w:pos="8728"/>
            </w:tabs>
            <w:spacing w:line="288" w:lineRule="auto"/>
            <w:ind w:left="420"/>
            <w:rPr>
              <w:sz w:val="24"/>
              <w:szCs w:val="24"/>
            </w:rPr>
          </w:pPr>
          <w:hyperlink w:anchor="_Toc29622" w:history="1">
            <w:r>
              <w:rPr>
                <w:rFonts w:ascii="宋体" w:eastAsia="宋体" w:hAnsi="宋体" w:cs="宋体" w:hint="eastAsia"/>
                <w:sz w:val="24"/>
                <w:szCs w:val="24"/>
              </w:rPr>
              <w:t>11</w:t>
            </w:r>
            <w:r>
              <w:rPr>
                <w:rFonts w:ascii="宋体" w:eastAsia="宋体" w:hAnsi="宋体" w:cs="宋体" w:hint="eastAsia"/>
                <w:sz w:val="24"/>
                <w:szCs w:val="24"/>
              </w:rPr>
              <w:t>、</w:t>
            </w:r>
            <w:r>
              <w:rPr>
                <w:rFonts w:ascii="宋体" w:eastAsia="宋体" w:hAnsi="宋体" w:cs="宋体" w:hint="eastAsia"/>
                <w:sz w:val="24"/>
                <w:szCs w:val="24"/>
              </w:rPr>
              <w:t>机房安全保卫制度</w:t>
            </w:r>
            <w:r>
              <w:rPr>
                <w:sz w:val="24"/>
                <w:szCs w:val="24"/>
              </w:rPr>
              <w:tab/>
            </w:r>
            <w:r>
              <w:rPr>
                <w:sz w:val="24"/>
                <w:szCs w:val="24"/>
              </w:rPr>
              <w:fldChar w:fldCharType="begin"/>
            </w:r>
            <w:r>
              <w:rPr>
                <w:sz w:val="24"/>
                <w:szCs w:val="24"/>
              </w:rPr>
              <w:instrText xml:space="preserve"> PAGEREF _Toc29622 \h </w:instrText>
            </w:r>
            <w:r>
              <w:rPr>
                <w:sz w:val="24"/>
                <w:szCs w:val="24"/>
              </w:rPr>
              <w:fldChar w:fldCharType="separate"/>
            </w:r>
            <w:r>
              <w:rPr>
                <w:sz w:val="24"/>
                <w:szCs w:val="24"/>
              </w:rPr>
              <w:t>14</w:t>
            </w:r>
            <w:r>
              <w:rPr>
                <w:sz w:val="24"/>
                <w:szCs w:val="24"/>
              </w:rPr>
              <w:fldChar w:fldCharType="end"/>
            </w:r>
          </w:hyperlink>
        </w:p>
        <w:p w:rsidR="000A21AD" w14:paraId="7EC75AEF" w14:textId="77777777">
          <w:pPr>
            <w:pStyle w:val="WPSOffice2"/>
            <w:tabs>
              <w:tab w:val="right" w:leader="dot" w:pos="8728"/>
            </w:tabs>
            <w:spacing w:line="288" w:lineRule="auto"/>
            <w:ind w:left="420"/>
            <w:rPr>
              <w:sz w:val="24"/>
              <w:szCs w:val="24"/>
            </w:rPr>
          </w:pPr>
          <w:hyperlink w:anchor="_Toc21181" w:history="1">
            <w:r>
              <w:rPr>
                <w:rFonts w:ascii="宋体" w:eastAsia="宋体" w:hAnsi="宋体" w:cs="宋体" w:hint="eastAsia"/>
                <w:sz w:val="24"/>
                <w:szCs w:val="24"/>
              </w:rPr>
              <w:t>12</w:t>
            </w:r>
            <w:r>
              <w:rPr>
                <w:rFonts w:ascii="宋体" w:eastAsia="宋体" w:hAnsi="宋体" w:cs="宋体" w:hint="eastAsia"/>
                <w:sz w:val="24"/>
                <w:szCs w:val="24"/>
              </w:rPr>
              <w:t>、</w:t>
            </w:r>
            <w:r>
              <w:rPr>
                <w:rFonts w:ascii="宋体" w:eastAsia="宋体" w:hAnsi="宋体" w:cs="宋体" w:hint="eastAsia"/>
                <w:sz w:val="24"/>
                <w:szCs w:val="24"/>
              </w:rPr>
              <w:t>工具管理制度</w:t>
            </w:r>
            <w:r>
              <w:rPr>
                <w:sz w:val="24"/>
                <w:szCs w:val="24"/>
              </w:rPr>
              <w:tab/>
            </w:r>
            <w:r>
              <w:rPr>
                <w:sz w:val="24"/>
                <w:szCs w:val="24"/>
              </w:rPr>
              <w:fldChar w:fldCharType="begin"/>
            </w:r>
            <w:r>
              <w:rPr>
                <w:sz w:val="24"/>
                <w:szCs w:val="24"/>
              </w:rPr>
              <w:instrText xml:space="preserve"> PAGEREF _Toc21181 \h </w:instrText>
            </w:r>
            <w:r>
              <w:rPr>
                <w:sz w:val="24"/>
                <w:szCs w:val="24"/>
              </w:rPr>
              <w:fldChar w:fldCharType="separate"/>
            </w:r>
            <w:r>
              <w:rPr>
                <w:sz w:val="24"/>
                <w:szCs w:val="24"/>
              </w:rPr>
              <w:t>14</w:t>
            </w:r>
            <w:r>
              <w:rPr>
                <w:sz w:val="24"/>
                <w:szCs w:val="24"/>
              </w:rPr>
              <w:fldChar w:fldCharType="end"/>
            </w:r>
          </w:hyperlink>
        </w:p>
        <w:p w:rsidR="000A21AD" w14:paraId="40F87085" w14:textId="77777777">
          <w:pPr>
            <w:pStyle w:val="WPSOffice2"/>
            <w:tabs>
              <w:tab w:val="right" w:leader="dot" w:pos="8728"/>
            </w:tabs>
            <w:spacing w:line="288" w:lineRule="auto"/>
            <w:ind w:left="420"/>
            <w:rPr>
              <w:sz w:val="24"/>
              <w:szCs w:val="24"/>
            </w:rPr>
          </w:pPr>
          <w:hyperlink w:anchor="_Toc24741" w:history="1">
            <w:r>
              <w:rPr>
                <w:rFonts w:ascii="宋体" w:eastAsia="宋体" w:hAnsi="宋体" w:cs="宋体" w:hint="eastAsia"/>
                <w:sz w:val="24"/>
                <w:szCs w:val="24"/>
              </w:rPr>
              <w:t>13</w:t>
            </w:r>
            <w:r>
              <w:rPr>
                <w:rFonts w:ascii="宋体" w:eastAsia="宋体" w:hAnsi="宋体" w:cs="宋体" w:hint="eastAsia"/>
                <w:sz w:val="24"/>
                <w:szCs w:val="24"/>
              </w:rPr>
              <w:t>、</w:t>
            </w:r>
            <w:r>
              <w:rPr>
                <w:rFonts w:ascii="宋体" w:eastAsia="宋体" w:hAnsi="宋体" w:cs="宋体" w:hint="eastAsia"/>
                <w:sz w:val="24"/>
                <w:szCs w:val="24"/>
              </w:rPr>
              <w:t>安全检查制度</w:t>
            </w:r>
            <w:r>
              <w:rPr>
                <w:sz w:val="24"/>
                <w:szCs w:val="24"/>
              </w:rPr>
              <w:tab/>
            </w:r>
            <w:r>
              <w:rPr>
                <w:sz w:val="24"/>
                <w:szCs w:val="24"/>
              </w:rPr>
              <w:fldChar w:fldCharType="begin"/>
            </w:r>
            <w:r>
              <w:rPr>
                <w:sz w:val="24"/>
                <w:szCs w:val="24"/>
              </w:rPr>
              <w:instrText xml:space="preserve"> PAGEREF _Toc24741 \h </w:instrText>
            </w:r>
            <w:r>
              <w:rPr>
                <w:sz w:val="24"/>
                <w:szCs w:val="24"/>
              </w:rPr>
              <w:fldChar w:fldCharType="separate"/>
            </w:r>
            <w:r>
              <w:rPr>
                <w:sz w:val="24"/>
                <w:szCs w:val="24"/>
              </w:rPr>
              <w:t>15</w:t>
            </w:r>
            <w:r>
              <w:rPr>
                <w:sz w:val="24"/>
                <w:szCs w:val="24"/>
              </w:rPr>
              <w:fldChar w:fldCharType="end"/>
            </w:r>
          </w:hyperlink>
        </w:p>
        <w:p w:rsidR="000A21AD" w14:paraId="16017529" w14:textId="77777777">
          <w:pPr>
            <w:pStyle w:val="WPSOffice2"/>
            <w:tabs>
              <w:tab w:val="right" w:leader="dot" w:pos="8728"/>
            </w:tabs>
            <w:spacing w:line="288" w:lineRule="auto"/>
            <w:ind w:left="420"/>
            <w:rPr>
              <w:sz w:val="24"/>
              <w:szCs w:val="24"/>
            </w:rPr>
          </w:pPr>
          <w:hyperlink w:anchor="_Toc21094" w:history="1">
            <w:r>
              <w:rPr>
                <w:rFonts w:ascii="宋体" w:eastAsia="宋体" w:hAnsi="宋体" w:cs="宋体" w:hint="eastAsia"/>
                <w:bCs/>
                <w:sz w:val="24"/>
                <w:szCs w:val="24"/>
              </w:rPr>
              <w:t>14</w:t>
            </w:r>
            <w:r>
              <w:rPr>
                <w:rFonts w:ascii="宋体" w:eastAsia="宋体" w:hAnsi="宋体" w:cs="宋体" w:hint="eastAsia"/>
                <w:bCs/>
                <w:sz w:val="24"/>
                <w:szCs w:val="24"/>
              </w:rPr>
              <w:t>、</w:t>
            </w:r>
            <w:r>
              <w:rPr>
                <w:rFonts w:ascii="宋体" w:eastAsia="宋体" w:hAnsi="宋体" w:cs="宋体" w:hint="eastAsia"/>
                <w:bCs/>
                <w:sz w:val="24"/>
                <w:szCs w:val="24"/>
              </w:rPr>
              <w:t xml:space="preserve"> </w:t>
            </w:r>
            <w:r>
              <w:rPr>
                <w:rFonts w:ascii="宋体" w:eastAsia="宋体" w:hAnsi="宋体" w:cs="宋体" w:hint="eastAsia"/>
                <w:bCs/>
                <w:sz w:val="24"/>
                <w:szCs w:val="24"/>
              </w:rPr>
              <w:t>保安队员交接班制度</w:t>
            </w:r>
            <w:r>
              <w:rPr>
                <w:sz w:val="24"/>
                <w:szCs w:val="24"/>
              </w:rPr>
              <w:tab/>
            </w:r>
            <w:r>
              <w:rPr>
                <w:sz w:val="24"/>
                <w:szCs w:val="24"/>
              </w:rPr>
              <w:fldChar w:fldCharType="begin"/>
            </w:r>
            <w:r>
              <w:rPr>
                <w:sz w:val="24"/>
                <w:szCs w:val="24"/>
              </w:rPr>
              <w:instrText xml:space="preserve"> PAGEREF _Toc21094 \h </w:instrText>
            </w:r>
            <w:r>
              <w:rPr>
                <w:sz w:val="24"/>
                <w:szCs w:val="24"/>
              </w:rPr>
              <w:fldChar w:fldCharType="separate"/>
            </w:r>
            <w:r>
              <w:rPr>
                <w:sz w:val="24"/>
                <w:szCs w:val="24"/>
              </w:rPr>
              <w:t>15</w:t>
            </w:r>
            <w:r>
              <w:rPr>
                <w:sz w:val="24"/>
                <w:szCs w:val="24"/>
              </w:rPr>
              <w:fldChar w:fldCharType="end"/>
            </w:r>
          </w:hyperlink>
        </w:p>
        <w:p w:rsidR="000A21AD" w14:paraId="50F86D60" w14:textId="77777777">
          <w:pPr>
            <w:pStyle w:val="WPSOffice2"/>
            <w:tabs>
              <w:tab w:val="right" w:leader="dot" w:pos="8728"/>
            </w:tabs>
            <w:spacing w:line="288" w:lineRule="auto"/>
            <w:ind w:left="420"/>
            <w:rPr>
              <w:sz w:val="24"/>
              <w:szCs w:val="24"/>
            </w:rPr>
          </w:pPr>
          <w:hyperlink w:anchor="_Toc4946" w:history="1">
            <w:r>
              <w:rPr>
                <w:rFonts w:ascii="宋体" w:eastAsia="宋体" w:hAnsi="宋体" w:cs="宋体" w:hint="eastAsia"/>
                <w:bCs/>
                <w:sz w:val="24"/>
                <w:szCs w:val="24"/>
              </w:rPr>
              <w:t>15</w:t>
            </w:r>
            <w:r>
              <w:rPr>
                <w:rFonts w:ascii="宋体" w:eastAsia="宋体" w:hAnsi="宋体" w:cs="宋体" w:hint="eastAsia"/>
                <w:bCs/>
                <w:sz w:val="24"/>
                <w:szCs w:val="24"/>
              </w:rPr>
              <w:t>、保安员</w:t>
            </w:r>
            <w:r>
              <w:rPr>
                <w:rFonts w:ascii="宋体" w:eastAsia="宋体" w:hAnsi="宋体" w:cs="宋体" w:hint="eastAsia"/>
                <w:bCs/>
                <w:sz w:val="24"/>
                <w:szCs w:val="24"/>
              </w:rPr>
              <w:t>仪容仪表规定</w:t>
            </w:r>
            <w:r>
              <w:rPr>
                <w:sz w:val="24"/>
                <w:szCs w:val="24"/>
              </w:rPr>
              <w:tab/>
            </w:r>
            <w:r>
              <w:rPr>
                <w:sz w:val="24"/>
                <w:szCs w:val="24"/>
              </w:rPr>
              <w:fldChar w:fldCharType="begin"/>
            </w:r>
            <w:r>
              <w:rPr>
                <w:sz w:val="24"/>
                <w:szCs w:val="24"/>
              </w:rPr>
              <w:instrText xml:space="preserve"> PAGEREF _Toc4946 \h </w:instrText>
            </w:r>
            <w:r>
              <w:rPr>
                <w:sz w:val="24"/>
                <w:szCs w:val="24"/>
              </w:rPr>
              <w:fldChar w:fldCharType="separate"/>
            </w:r>
            <w:r>
              <w:rPr>
                <w:sz w:val="24"/>
                <w:szCs w:val="24"/>
              </w:rPr>
              <w:t>16</w:t>
            </w:r>
            <w:r>
              <w:rPr>
                <w:sz w:val="24"/>
                <w:szCs w:val="24"/>
              </w:rPr>
              <w:fldChar w:fldCharType="end"/>
            </w:r>
          </w:hyperlink>
        </w:p>
        <w:p w:rsidR="000A21AD" w14:paraId="6588E0A7" w14:textId="77777777">
          <w:pPr>
            <w:pStyle w:val="WPSOffice2"/>
            <w:tabs>
              <w:tab w:val="right" w:leader="dot" w:pos="8728"/>
            </w:tabs>
            <w:spacing w:line="288" w:lineRule="auto"/>
            <w:ind w:left="420"/>
            <w:rPr>
              <w:sz w:val="24"/>
              <w:szCs w:val="24"/>
            </w:rPr>
          </w:pPr>
          <w:hyperlink w:anchor="_Toc10516" w:history="1">
            <w:r>
              <w:rPr>
                <w:rFonts w:ascii="宋体" w:eastAsia="宋体" w:hAnsi="宋体" w:cs="宋体" w:hint="eastAsia"/>
                <w:bCs/>
                <w:sz w:val="24"/>
                <w:szCs w:val="24"/>
              </w:rPr>
              <w:t>16</w:t>
            </w:r>
            <w:r>
              <w:rPr>
                <w:rFonts w:ascii="宋体" w:eastAsia="宋体" w:hAnsi="宋体" w:cs="宋体" w:hint="eastAsia"/>
                <w:bCs/>
                <w:sz w:val="24"/>
                <w:szCs w:val="24"/>
              </w:rPr>
              <w:t>、</w:t>
            </w:r>
            <w:r>
              <w:rPr>
                <w:rFonts w:ascii="宋体" w:eastAsia="宋体" w:hAnsi="宋体" w:cs="宋体" w:hint="eastAsia"/>
                <w:bCs/>
                <w:sz w:val="24"/>
                <w:szCs w:val="24"/>
              </w:rPr>
              <w:t>值班室管理规定</w:t>
            </w:r>
            <w:r>
              <w:rPr>
                <w:sz w:val="24"/>
                <w:szCs w:val="24"/>
              </w:rPr>
              <w:tab/>
            </w:r>
            <w:r>
              <w:rPr>
                <w:sz w:val="24"/>
                <w:szCs w:val="24"/>
              </w:rPr>
              <w:fldChar w:fldCharType="begin"/>
            </w:r>
            <w:r>
              <w:rPr>
                <w:sz w:val="24"/>
                <w:szCs w:val="24"/>
              </w:rPr>
              <w:instrText xml:space="preserve"> PAGEREF _Toc10516 \h </w:instrText>
            </w:r>
            <w:r>
              <w:rPr>
                <w:sz w:val="24"/>
                <w:szCs w:val="24"/>
              </w:rPr>
              <w:fldChar w:fldCharType="separate"/>
            </w:r>
            <w:r>
              <w:rPr>
                <w:sz w:val="24"/>
                <w:szCs w:val="24"/>
              </w:rPr>
              <w:t>18</w:t>
            </w:r>
            <w:r>
              <w:rPr>
                <w:sz w:val="24"/>
                <w:szCs w:val="24"/>
              </w:rPr>
              <w:fldChar w:fldCharType="end"/>
            </w:r>
          </w:hyperlink>
        </w:p>
        <w:p w:rsidR="000A21AD" w14:paraId="4F1F4C45" w14:textId="77777777">
          <w:pPr>
            <w:pStyle w:val="WPSOffice2"/>
            <w:tabs>
              <w:tab w:val="right" w:leader="dot" w:pos="8728"/>
            </w:tabs>
            <w:spacing w:line="288" w:lineRule="auto"/>
            <w:ind w:left="420"/>
            <w:rPr>
              <w:sz w:val="24"/>
              <w:szCs w:val="24"/>
            </w:rPr>
          </w:pPr>
          <w:hyperlink w:anchor="_Toc1108" w:history="1">
            <w:r>
              <w:rPr>
                <w:rFonts w:ascii="宋体" w:eastAsia="宋体" w:hAnsi="宋体" w:cs="宋体" w:hint="eastAsia"/>
                <w:bCs/>
                <w:sz w:val="24"/>
                <w:szCs w:val="24"/>
              </w:rPr>
              <w:t>17</w:t>
            </w:r>
            <w:r>
              <w:rPr>
                <w:rFonts w:ascii="宋体" w:eastAsia="宋体" w:hAnsi="宋体" w:cs="宋体" w:hint="eastAsia"/>
                <w:bCs/>
                <w:sz w:val="24"/>
                <w:szCs w:val="24"/>
              </w:rPr>
              <w:t>、</w:t>
            </w:r>
            <w:r>
              <w:rPr>
                <w:rFonts w:ascii="宋体" w:eastAsia="宋体" w:hAnsi="宋体" w:cs="宋体" w:hint="eastAsia"/>
                <w:bCs/>
                <w:sz w:val="24"/>
                <w:szCs w:val="24"/>
              </w:rPr>
              <w:t>巡逻签到规定</w:t>
            </w:r>
            <w:r>
              <w:rPr>
                <w:sz w:val="24"/>
                <w:szCs w:val="24"/>
              </w:rPr>
              <w:tab/>
            </w:r>
            <w:r>
              <w:rPr>
                <w:sz w:val="24"/>
                <w:szCs w:val="24"/>
              </w:rPr>
              <w:fldChar w:fldCharType="begin"/>
            </w:r>
            <w:r>
              <w:rPr>
                <w:sz w:val="24"/>
                <w:szCs w:val="24"/>
              </w:rPr>
              <w:instrText xml:space="preserve"> PAGEREF _Toc1108 \h </w:instrText>
            </w:r>
            <w:r>
              <w:rPr>
                <w:sz w:val="24"/>
                <w:szCs w:val="24"/>
              </w:rPr>
              <w:fldChar w:fldCharType="separate"/>
            </w:r>
            <w:r>
              <w:rPr>
                <w:sz w:val="24"/>
                <w:szCs w:val="24"/>
              </w:rPr>
              <w:t>18</w:t>
            </w:r>
            <w:r>
              <w:rPr>
                <w:sz w:val="24"/>
                <w:szCs w:val="24"/>
              </w:rPr>
              <w:fldChar w:fldCharType="end"/>
            </w:r>
          </w:hyperlink>
        </w:p>
        <w:p w:rsidR="000A21AD" w14:paraId="7EBDD897" w14:textId="77777777">
          <w:pPr>
            <w:pStyle w:val="WPSOffice1"/>
            <w:tabs>
              <w:tab w:val="right" w:leader="dot" w:pos="8728"/>
            </w:tabs>
            <w:spacing w:line="288" w:lineRule="auto"/>
            <w:rPr>
              <w:sz w:val="24"/>
              <w:szCs w:val="24"/>
            </w:rPr>
          </w:pPr>
          <w:hyperlink w:anchor="_Toc19886" w:history="1">
            <w:r>
              <w:rPr>
                <w:rFonts w:hint="eastAsia"/>
                <w:bCs/>
                <w:sz w:val="24"/>
                <w:szCs w:val="24"/>
              </w:rPr>
              <w:t>（</w:t>
            </w:r>
            <w:r>
              <w:rPr>
                <w:rFonts w:hint="eastAsia"/>
                <w:bCs/>
                <w:sz w:val="24"/>
                <w:szCs w:val="24"/>
              </w:rPr>
              <w:t>四</w:t>
            </w:r>
            <w:r>
              <w:rPr>
                <w:rFonts w:hint="eastAsia"/>
                <w:bCs/>
                <w:sz w:val="24"/>
                <w:szCs w:val="24"/>
              </w:rPr>
              <w:t>）</w:t>
            </w:r>
            <w:r>
              <w:rPr>
                <w:rFonts w:hint="eastAsia"/>
                <w:bCs/>
                <w:sz w:val="24"/>
                <w:szCs w:val="24"/>
              </w:rPr>
              <w:t>保安人员招聘</w:t>
            </w:r>
            <w:r>
              <w:rPr>
                <w:rFonts w:hint="eastAsia"/>
                <w:bCs/>
                <w:sz w:val="24"/>
                <w:szCs w:val="24"/>
              </w:rPr>
              <w:t>、</w:t>
            </w:r>
            <w:r>
              <w:rPr>
                <w:rFonts w:hint="eastAsia"/>
                <w:bCs/>
                <w:sz w:val="24"/>
                <w:szCs w:val="24"/>
              </w:rPr>
              <w:t>维稳管控措施</w:t>
            </w:r>
            <w:r>
              <w:rPr>
                <w:sz w:val="24"/>
                <w:szCs w:val="24"/>
              </w:rPr>
              <w:tab/>
            </w:r>
            <w:r>
              <w:rPr>
                <w:sz w:val="24"/>
                <w:szCs w:val="24"/>
              </w:rPr>
              <w:fldChar w:fldCharType="begin"/>
            </w:r>
            <w:r>
              <w:rPr>
                <w:sz w:val="24"/>
                <w:szCs w:val="24"/>
              </w:rPr>
              <w:instrText xml:space="preserve"> PAGEREF _Toc19886 \h </w:instrText>
            </w:r>
            <w:r>
              <w:rPr>
                <w:sz w:val="24"/>
                <w:szCs w:val="24"/>
              </w:rPr>
              <w:fldChar w:fldCharType="separate"/>
            </w:r>
            <w:r>
              <w:rPr>
                <w:sz w:val="24"/>
                <w:szCs w:val="24"/>
              </w:rPr>
              <w:t>18</w:t>
            </w:r>
            <w:r>
              <w:rPr>
                <w:sz w:val="24"/>
                <w:szCs w:val="24"/>
              </w:rPr>
              <w:fldChar w:fldCharType="end"/>
            </w:r>
          </w:hyperlink>
        </w:p>
        <w:p w:rsidR="000A21AD" w14:paraId="542B1DC7" w14:textId="77777777">
          <w:pPr>
            <w:pStyle w:val="WPSOffice2"/>
            <w:tabs>
              <w:tab w:val="right" w:leader="dot" w:pos="8728"/>
            </w:tabs>
            <w:spacing w:line="288" w:lineRule="auto"/>
            <w:ind w:left="420"/>
            <w:rPr>
              <w:sz w:val="24"/>
              <w:szCs w:val="24"/>
            </w:rPr>
          </w:pPr>
          <w:hyperlink w:anchor="_Toc8511" w:history="1">
            <w:r>
              <w:rPr>
                <w:rFonts w:ascii="宋体" w:eastAsia="宋体" w:hAnsi="宋体" w:cs="宋体" w:hint="eastAsia"/>
                <w:sz w:val="24"/>
                <w:szCs w:val="24"/>
              </w:rPr>
              <w:t>一</w:t>
            </w:r>
            <w:r>
              <w:rPr>
                <w:rFonts w:ascii="宋体" w:eastAsia="宋体" w:hAnsi="宋体" w:cs="宋体" w:hint="eastAsia"/>
                <w:sz w:val="24"/>
                <w:szCs w:val="24"/>
              </w:rPr>
              <w:t>.</w:t>
            </w:r>
            <w:r>
              <w:rPr>
                <w:rFonts w:ascii="宋体" w:eastAsia="宋体" w:hAnsi="宋体" w:cs="宋体" w:hint="eastAsia"/>
                <w:sz w:val="24"/>
                <w:szCs w:val="24"/>
              </w:rPr>
              <w:t>人员</w:t>
            </w:r>
            <w:r>
              <w:rPr>
                <w:rFonts w:ascii="宋体" w:eastAsia="宋体" w:hAnsi="宋体" w:cs="宋体" w:hint="eastAsia"/>
                <w:sz w:val="24"/>
                <w:szCs w:val="24"/>
              </w:rPr>
              <w:t>招聘</w:t>
            </w:r>
            <w:r>
              <w:rPr>
                <w:rFonts w:ascii="宋体" w:eastAsia="宋体" w:hAnsi="宋体" w:cs="宋体" w:hint="eastAsia"/>
                <w:sz w:val="24"/>
                <w:szCs w:val="24"/>
              </w:rPr>
              <w:t>供应保证</w:t>
            </w:r>
            <w:r>
              <w:rPr>
                <w:sz w:val="24"/>
                <w:szCs w:val="24"/>
              </w:rPr>
              <w:tab/>
            </w:r>
            <w:r>
              <w:rPr>
                <w:sz w:val="24"/>
                <w:szCs w:val="24"/>
              </w:rPr>
              <w:fldChar w:fldCharType="begin"/>
            </w:r>
            <w:r>
              <w:rPr>
                <w:sz w:val="24"/>
                <w:szCs w:val="24"/>
              </w:rPr>
              <w:instrText xml:space="preserve"> PAGEREF _Toc8511 \h </w:instrText>
            </w:r>
            <w:r>
              <w:rPr>
                <w:sz w:val="24"/>
                <w:szCs w:val="24"/>
              </w:rPr>
              <w:fldChar w:fldCharType="separate"/>
            </w:r>
            <w:r>
              <w:rPr>
                <w:sz w:val="24"/>
                <w:szCs w:val="24"/>
              </w:rPr>
              <w:t>18</w:t>
            </w:r>
            <w:r>
              <w:rPr>
                <w:sz w:val="24"/>
                <w:szCs w:val="24"/>
              </w:rPr>
              <w:fldChar w:fldCharType="end"/>
            </w:r>
          </w:hyperlink>
        </w:p>
        <w:p w:rsidR="000A21AD" w14:paraId="15223E20" w14:textId="77777777">
          <w:pPr>
            <w:pStyle w:val="WPSOffice2"/>
            <w:tabs>
              <w:tab w:val="right" w:leader="dot" w:pos="8728"/>
            </w:tabs>
            <w:spacing w:line="288" w:lineRule="auto"/>
            <w:ind w:left="420"/>
            <w:rPr>
              <w:sz w:val="24"/>
              <w:szCs w:val="24"/>
            </w:rPr>
          </w:pPr>
          <w:hyperlink w:anchor="_Toc5346" w:history="1">
            <w:r>
              <w:rPr>
                <w:rFonts w:ascii="宋体" w:eastAsia="宋体" w:hAnsi="宋体" w:cs="宋体" w:hint="eastAsia"/>
                <w:sz w:val="24"/>
                <w:szCs w:val="24"/>
              </w:rPr>
              <w:t>二</w:t>
            </w:r>
            <w:r>
              <w:rPr>
                <w:rFonts w:ascii="宋体" w:eastAsia="宋体" w:hAnsi="宋体" w:cs="宋体" w:hint="eastAsia"/>
                <w:sz w:val="24"/>
                <w:szCs w:val="24"/>
              </w:rPr>
              <w:t>.</w:t>
            </w:r>
            <w:r>
              <w:rPr>
                <w:rFonts w:hint="eastAsia"/>
                <w:bCs/>
                <w:sz w:val="24"/>
                <w:szCs w:val="24"/>
              </w:rPr>
              <w:t>维稳管控措施</w:t>
            </w:r>
            <w:r>
              <w:rPr>
                <w:sz w:val="24"/>
                <w:szCs w:val="24"/>
              </w:rPr>
              <w:tab/>
            </w:r>
            <w:r>
              <w:rPr>
                <w:sz w:val="24"/>
                <w:szCs w:val="24"/>
              </w:rPr>
              <w:fldChar w:fldCharType="begin"/>
            </w:r>
            <w:r>
              <w:rPr>
                <w:sz w:val="24"/>
                <w:szCs w:val="24"/>
              </w:rPr>
              <w:instrText xml:space="preserve"> PAGEREF _Toc5346 \h </w:instrText>
            </w:r>
            <w:r>
              <w:rPr>
                <w:sz w:val="24"/>
                <w:szCs w:val="24"/>
              </w:rPr>
              <w:fldChar w:fldCharType="separate"/>
            </w:r>
            <w:r>
              <w:rPr>
                <w:sz w:val="24"/>
                <w:szCs w:val="24"/>
              </w:rPr>
              <w:t>19</w:t>
            </w:r>
            <w:r>
              <w:rPr>
                <w:sz w:val="24"/>
                <w:szCs w:val="24"/>
              </w:rPr>
              <w:fldChar w:fldCharType="end"/>
            </w:r>
          </w:hyperlink>
        </w:p>
        <w:p w:rsidR="000A21AD" w14:paraId="5DB61B81" w14:textId="77777777">
          <w:pPr>
            <w:pStyle w:val="WPSOffice3"/>
            <w:tabs>
              <w:tab w:val="right" w:leader="dot" w:pos="8728"/>
            </w:tabs>
            <w:spacing w:line="288" w:lineRule="auto"/>
            <w:ind w:left="840"/>
            <w:rPr>
              <w:sz w:val="24"/>
              <w:szCs w:val="24"/>
            </w:rPr>
          </w:pPr>
          <w:hyperlink w:anchor="_Toc14180" w:history="1">
            <w:r>
              <w:rPr>
                <w:rFonts w:ascii="宋体" w:eastAsia="宋体" w:hAnsi="宋体" w:cs="宋体" w:hint="eastAsia"/>
                <w:sz w:val="24"/>
                <w:szCs w:val="24"/>
              </w:rPr>
              <w:t>1</w:t>
            </w:r>
            <w:r>
              <w:rPr>
                <w:rFonts w:ascii="宋体" w:eastAsia="宋体" w:hAnsi="宋体" w:cs="宋体" w:hint="eastAsia"/>
                <w:sz w:val="24"/>
                <w:szCs w:val="24"/>
              </w:rPr>
              <w:t>、认真贯彻实施</w:t>
            </w:r>
            <w:r>
              <w:rPr>
                <w:rFonts w:ascii="宋体" w:eastAsia="宋体" w:hAnsi="宋体" w:cs="宋体" w:hint="eastAsia"/>
                <w:sz w:val="24"/>
                <w:szCs w:val="24"/>
              </w:rPr>
              <w:t>IS09000</w:t>
            </w:r>
            <w:r>
              <w:rPr>
                <w:rFonts w:ascii="宋体" w:eastAsia="宋体" w:hAnsi="宋体" w:cs="宋体" w:hint="eastAsia"/>
                <w:sz w:val="24"/>
                <w:szCs w:val="24"/>
              </w:rPr>
              <w:t>质量管理体系。</w:t>
            </w:r>
            <w:r>
              <w:rPr>
                <w:sz w:val="24"/>
                <w:szCs w:val="24"/>
              </w:rPr>
              <w:tab/>
            </w:r>
            <w:r>
              <w:rPr>
                <w:sz w:val="24"/>
                <w:szCs w:val="24"/>
              </w:rPr>
              <w:fldChar w:fldCharType="begin"/>
            </w:r>
            <w:r>
              <w:rPr>
                <w:sz w:val="24"/>
                <w:szCs w:val="24"/>
              </w:rPr>
              <w:instrText xml:space="preserve"> PAGEREF _Toc14180 \h </w:instrText>
            </w:r>
            <w:r>
              <w:rPr>
                <w:sz w:val="24"/>
                <w:szCs w:val="24"/>
              </w:rPr>
              <w:fldChar w:fldCharType="separate"/>
            </w:r>
            <w:r>
              <w:rPr>
                <w:sz w:val="24"/>
                <w:szCs w:val="24"/>
              </w:rPr>
              <w:t>19</w:t>
            </w:r>
            <w:r>
              <w:rPr>
                <w:sz w:val="24"/>
                <w:szCs w:val="24"/>
              </w:rPr>
              <w:fldChar w:fldCharType="end"/>
            </w:r>
          </w:hyperlink>
        </w:p>
        <w:p w:rsidR="000A21AD" w14:paraId="2E4A0173" w14:textId="77777777">
          <w:pPr>
            <w:pStyle w:val="WPSOffice3"/>
            <w:tabs>
              <w:tab w:val="right" w:leader="dot" w:pos="8728"/>
            </w:tabs>
            <w:spacing w:line="288" w:lineRule="auto"/>
            <w:ind w:left="840"/>
            <w:rPr>
              <w:sz w:val="24"/>
              <w:szCs w:val="24"/>
            </w:rPr>
          </w:pPr>
          <w:hyperlink w:anchor="_Toc15952" w:history="1">
            <w:r>
              <w:rPr>
                <w:rFonts w:ascii="宋体" w:eastAsia="宋体" w:hAnsi="宋体" w:cs="宋体" w:hint="eastAsia"/>
                <w:sz w:val="24"/>
                <w:szCs w:val="24"/>
              </w:rPr>
              <w:t>2</w:t>
            </w:r>
            <w:r>
              <w:rPr>
                <w:rFonts w:ascii="宋体" w:eastAsia="宋体" w:hAnsi="宋体" w:cs="宋体" w:hint="eastAsia"/>
                <w:sz w:val="24"/>
                <w:szCs w:val="24"/>
              </w:rPr>
              <w:t>、进一步加大对保安管理干部的管理力度。</w:t>
            </w:r>
            <w:r>
              <w:rPr>
                <w:sz w:val="24"/>
                <w:szCs w:val="24"/>
              </w:rPr>
              <w:tab/>
            </w:r>
            <w:r>
              <w:rPr>
                <w:sz w:val="24"/>
                <w:szCs w:val="24"/>
              </w:rPr>
              <w:fldChar w:fldCharType="begin"/>
            </w:r>
            <w:r>
              <w:rPr>
                <w:sz w:val="24"/>
                <w:szCs w:val="24"/>
              </w:rPr>
              <w:instrText xml:space="preserve"> PAGEREF _Toc15952 \h </w:instrText>
            </w:r>
            <w:r>
              <w:rPr>
                <w:sz w:val="24"/>
                <w:szCs w:val="24"/>
              </w:rPr>
              <w:fldChar w:fldCharType="separate"/>
            </w:r>
            <w:r>
              <w:rPr>
                <w:sz w:val="24"/>
                <w:szCs w:val="24"/>
              </w:rPr>
              <w:t>19</w:t>
            </w:r>
            <w:r>
              <w:rPr>
                <w:sz w:val="24"/>
                <w:szCs w:val="24"/>
              </w:rPr>
              <w:fldChar w:fldCharType="end"/>
            </w:r>
          </w:hyperlink>
        </w:p>
        <w:p w:rsidR="000A21AD" w14:paraId="68266D98" w14:textId="77777777">
          <w:pPr>
            <w:pStyle w:val="WPSOffice3"/>
            <w:tabs>
              <w:tab w:val="right" w:leader="dot" w:pos="8728"/>
            </w:tabs>
            <w:spacing w:line="288" w:lineRule="auto"/>
            <w:ind w:left="840"/>
            <w:rPr>
              <w:sz w:val="24"/>
              <w:szCs w:val="24"/>
            </w:rPr>
            <w:sectPr>
              <w:headerReference w:type="default" r:id="rId5"/>
              <w:footerReference w:type="default" r:id="rId6"/>
              <w:pgSz w:w="11906" w:h="16838"/>
              <w:pgMar w:top="1440" w:right="1800" w:bottom="1440" w:left="1800" w:header="851" w:footer="992" w:gutter="0"/>
              <w:cols w:space="425"/>
              <w:docGrid w:type="lines" w:linePitch="312"/>
            </w:sectPr>
          </w:pPr>
          <w:hyperlink w:anchor="_Toc27173" w:history="1">
            <w:r>
              <w:rPr>
                <w:rFonts w:ascii="宋体" w:eastAsia="宋体" w:hAnsi="宋体" w:cs="宋体" w:hint="eastAsia"/>
                <w:sz w:val="24"/>
                <w:szCs w:val="24"/>
              </w:rPr>
              <w:t>3</w:t>
            </w:r>
            <w:r>
              <w:rPr>
                <w:rFonts w:ascii="宋体" w:eastAsia="宋体" w:hAnsi="宋体" w:cs="宋体" w:hint="eastAsia"/>
                <w:sz w:val="24"/>
                <w:szCs w:val="24"/>
              </w:rPr>
              <w:t>、严格队伍的培训和管理，推动保安服务质量跃上新台阶。</w:t>
            </w:r>
            <w:r>
              <w:rPr>
                <w:sz w:val="24"/>
                <w:szCs w:val="24"/>
              </w:rPr>
              <w:tab/>
            </w:r>
            <w:r>
              <w:rPr>
                <w:sz w:val="24"/>
                <w:szCs w:val="24"/>
              </w:rPr>
              <w:fldChar w:fldCharType="begin"/>
            </w:r>
            <w:r>
              <w:rPr>
                <w:sz w:val="24"/>
                <w:szCs w:val="24"/>
              </w:rPr>
              <w:instrText xml:space="preserve"> PAGEREF _Toc27173 \h </w:instrText>
            </w:r>
            <w:r>
              <w:rPr>
                <w:sz w:val="24"/>
                <w:szCs w:val="24"/>
              </w:rPr>
              <w:fldChar w:fldCharType="separate"/>
            </w:r>
            <w:r>
              <w:rPr>
                <w:sz w:val="24"/>
                <w:szCs w:val="24"/>
              </w:rPr>
              <w:t>19</w:t>
            </w:r>
            <w:r>
              <w:rPr>
                <w:sz w:val="24"/>
                <w:szCs w:val="24"/>
              </w:rPr>
              <w:fldChar w:fldCharType="end"/>
            </w:r>
          </w:hyperlink>
        </w:p>
      </w:sdtContent>
    </w:sdt>
    <w:sdt>
      <w:sdtPr>
        <w:rPr>
          <w:rFonts w:ascii="宋体" w:hAnsi="宋体"/>
        </w:rPr>
        <w:id w:val="235895751"/>
        <w:docPartObj>
          <w:docPartGallery w:val="Table of Contents"/>
          <w:docPartUnique/>
        </w:docPartObj>
        <w15:color w:val="DBDBDB"/>
      </w:sdtPr>
      <w:sdtEndPr>
        <w:rPr>
          <w:rFonts w:ascii="Calibri" w:hAnsi="Calibri" w:hint="eastAsia"/>
          <w:bCs/>
          <w:szCs w:val="24"/>
        </w:rPr>
      </w:sdtEndPr>
      <w:sdtContent>
        <w:p w:rsidR="000A21AD" w14:paraId="254751BD" w14:textId="5FC7A572">
          <w:pPr>
            <w:pStyle w:val="WPSOffice3"/>
            <w:tabs>
              <w:tab w:val="right" w:leader="dot" w:pos="8728"/>
            </w:tabs>
            <w:spacing w:line="288" w:lineRule="auto"/>
            <w:ind w:left="840"/>
            <w:rPr>
              <w:sz w:val="24"/>
              <w:szCs w:val="24"/>
            </w:rPr>
          </w:pPr>
          <w:r>
            <w:rPr>
              <w:rFonts w:hint="eastAsia"/>
              <w:bCs/>
              <w:noProof/>
              <w:sz w:val="24"/>
              <w:szCs w:val="24"/>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023613615"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4076A435">
                                <w:pPr>
                                  <w:rPr>
                                    <w:rFonts w:ascii="黑体" w:eastAsia="黑体"/>
                                    <w:sz w:val="24"/>
                                  </w:rPr>
                                </w:pPr>
                                <w:r w:rsidRPr="00A45469">
                                  <w:rPr>
                                    <w:rFonts w:ascii="黑体" w:eastAsia="黑体" w:hint="eastAsia"/>
                                    <w:sz w:val="24"/>
                                  </w:rPr>
                                  <w:t>码头、港口保安服务方案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64pt;margin-left:-90pt;mso-wrap-distance-bottom:0;mso-wrap-distance-left:9pt;mso-wrap-distance-right:9pt;mso-wrap-distance-top:0;position:absolute;visibility:hidden;v-text-anchor:top;z-index:251660288" filled="f" fillcolor="this" stroked="t" strokecolor="black" strokeweight="0.5pt">
                    <v:textbox>
                      <w:txbxContent>
                        <w:p w:rsidR="00A45469" w:rsidRPr="00A45469" w14:paraId="1498D31A" w14:textId="4076A435">
                          <w:pPr>
                            <w:rPr>
                              <w:rFonts w:ascii="黑体" w:eastAsia="黑体"/>
                              <w:sz w:val="24"/>
                            </w:rPr>
                          </w:pPr>
                          <w:r w:rsidRPr="00A45469">
                            <w:rPr>
                              <w:rFonts w:ascii="黑体" w:eastAsia="黑体" w:hint="eastAsia"/>
                              <w:sz w:val="24"/>
                            </w:rPr>
                            <w:t>码头、港口保安服务方案 全文共2页，当前为第2页。</w:t>
                          </w:r>
                        </w:p>
                      </w:txbxContent>
                    </v:textbox>
                  </v:shape>
                </w:pict>
              </mc:Fallback>
            </mc:AlternateContent>
          </w:r>
          <w:hyperlink w:anchor="_Toc16648" w:history="1">
            <w:r>
              <w:rPr>
                <w:rFonts w:ascii="宋体" w:eastAsia="宋体" w:hAnsi="宋体" w:cs="宋体" w:hint="eastAsia"/>
                <w:sz w:val="24"/>
                <w:szCs w:val="24"/>
              </w:rPr>
              <w:t>4</w:t>
            </w:r>
            <w:r>
              <w:rPr>
                <w:rFonts w:ascii="宋体" w:eastAsia="宋体" w:hAnsi="宋体" w:cs="宋体" w:hint="eastAsia"/>
                <w:sz w:val="24"/>
                <w:szCs w:val="24"/>
              </w:rPr>
              <w:t>、</w:t>
            </w:r>
            <w:r>
              <w:rPr>
                <w:rFonts w:ascii="宋体" w:eastAsia="宋体" w:hAnsi="宋体" w:cs="宋体" w:hint="eastAsia"/>
                <w:sz w:val="24"/>
                <w:szCs w:val="24"/>
              </w:rPr>
              <w:t>临时工流动率控制制度</w:t>
            </w:r>
            <w:r>
              <w:rPr>
                <w:sz w:val="24"/>
                <w:szCs w:val="24"/>
              </w:rPr>
              <w:tab/>
            </w:r>
            <w:r>
              <w:rPr>
                <w:sz w:val="24"/>
                <w:szCs w:val="24"/>
              </w:rPr>
              <w:fldChar w:fldCharType="begin"/>
            </w:r>
            <w:r>
              <w:rPr>
                <w:sz w:val="24"/>
                <w:szCs w:val="24"/>
              </w:rPr>
              <w:instrText xml:space="preserve"> PAGEREF _Toc16648 \h </w:instrText>
            </w:r>
            <w:r>
              <w:rPr>
                <w:sz w:val="24"/>
                <w:szCs w:val="24"/>
              </w:rPr>
              <w:fldChar w:fldCharType="separate"/>
            </w:r>
            <w:r>
              <w:rPr>
                <w:sz w:val="24"/>
                <w:szCs w:val="24"/>
              </w:rPr>
              <w:t>20</w:t>
            </w:r>
            <w:r>
              <w:rPr>
                <w:sz w:val="24"/>
                <w:szCs w:val="24"/>
              </w:rPr>
              <w:fldChar w:fldCharType="end"/>
            </w:r>
          </w:hyperlink>
        </w:p>
        <w:p w:rsidR="000A21AD" w14:paraId="3C177A41" w14:textId="77777777">
          <w:pPr>
            <w:pStyle w:val="WPSOffice1"/>
            <w:tabs>
              <w:tab w:val="right" w:leader="dot" w:pos="8728"/>
            </w:tabs>
            <w:spacing w:line="288" w:lineRule="auto"/>
            <w:rPr>
              <w:sz w:val="24"/>
              <w:szCs w:val="24"/>
            </w:rPr>
          </w:pPr>
          <w:hyperlink w:anchor="_Toc6307" w:history="1">
            <w:r>
              <w:rPr>
                <w:rFonts w:hint="eastAsia"/>
                <w:bCs/>
                <w:sz w:val="24"/>
                <w:szCs w:val="24"/>
              </w:rPr>
              <w:t>（</w:t>
            </w:r>
            <w:r>
              <w:rPr>
                <w:rFonts w:hint="eastAsia"/>
                <w:bCs/>
                <w:sz w:val="24"/>
                <w:szCs w:val="24"/>
              </w:rPr>
              <w:t>五</w:t>
            </w:r>
            <w:r>
              <w:rPr>
                <w:rFonts w:hint="eastAsia"/>
                <w:bCs/>
                <w:sz w:val="24"/>
                <w:szCs w:val="24"/>
              </w:rPr>
              <w:t>）</w:t>
            </w:r>
            <w:r>
              <w:rPr>
                <w:rFonts w:hint="eastAsia"/>
                <w:bCs/>
                <w:sz w:val="24"/>
                <w:szCs w:val="24"/>
              </w:rPr>
              <w:t>业务管理方案</w:t>
            </w:r>
            <w:r>
              <w:rPr>
                <w:sz w:val="24"/>
                <w:szCs w:val="24"/>
              </w:rPr>
              <w:tab/>
            </w:r>
            <w:r>
              <w:rPr>
                <w:sz w:val="24"/>
                <w:szCs w:val="24"/>
              </w:rPr>
              <w:fldChar w:fldCharType="begin"/>
            </w:r>
            <w:r>
              <w:rPr>
                <w:sz w:val="24"/>
                <w:szCs w:val="24"/>
              </w:rPr>
              <w:instrText xml:space="preserve"> PAGEREF _Toc6307 \h </w:instrText>
            </w:r>
            <w:r>
              <w:rPr>
                <w:sz w:val="24"/>
                <w:szCs w:val="24"/>
              </w:rPr>
              <w:fldChar w:fldCharType="separate"/>
            </w:r>
            <w:r>
              <w:rPr>
                <w:sz w:val="24"/>
                <w:szCs w:val="24"/>
              </w:rPr>
              <w:t>21</w:t>
            </w:r>
            <w:r>
              <w:rPr>
                <w:sz w:val="24"/>
                <w:szCs w:val="24"/>
              </w:rPr>
              <w:fldChar w:fldCharType="end"/>
            </w:r>
          </w:hyperlink>
        </w:p>
        <w:p w:rsidR="000A21AD" w14:paraId="6BB9EB19" w14:textId="77777777">
          <w:pPr>
            <w:pStyle w:val="WPSOffice2"/>
            <w:tabs>
              <w:tab w:val="right" w:leader="dot" w:pos="8728"/>
            </w:tabs>
            <w:spacing w:line="288" w:lineRule="auto"/>
            <w:ind w:left="420"/>
            <w:rPr>
              <w:sz w:val="24"/>
              <w:szCs w:val="24"/>
            </w:rPr>
          </w:pPr>
          <w:hyperlink w:anchor="_Toc31416" w:history="1">
            <w:r>
              <w:rPr>
                <w:rFonts w:ascii="宋体" w:eastAsia="宋体" w:hAnsi="宋体" w:cs="宋体" w:hint="eastAsia"/>
                <w:bCs/>
                <w:sz w:val="24"/>
                <w:szCs w:val="24"/>
              </w:rPr>
              <w:t>一</w:t>
            </w:r>
            <w:r>
              <w:rPr>
                <w:rFonts w:ascii="宋体" w:eastAsia="宋体" w:hAnsi="宋体" w:cs="宋体" w:hint="eastAsia"/>
                <w:bCs/>
                <w:sz w:val="24"/>
                <w:szCs w:val="24"/>
              </w:rPr>
              <w:t>.</w:t>
            </w:r>
            <w:r>
              <w:rPr>
                <w:rFonts w:ascii="宋体" w:eastAsia="宋体" w:hAnsi="宋体" w:cs="宋体" w:hint="eastAsia"/>
                <w:bCs/>
                <w:sz w:val="24"/>
                <w:szCs w:val="24"/>
              </w:rPr>
              <w:t>管控</w:t>
            </w:r>
            <w:r>
              <w:rPr>
                <w:rFonts w:ascii="宋体" w:eastAsia="宋体" w:hAnsi="宋体" w:cs="宋体" w:hint="eastAsia"/>
                <w:bCs/>
                <w:sz w:val="24"/>
                <w:szCs w:val="24"/>
              </w:rPr>
              <w:t>流程</w:t>
            </w:r>
            <w:r>
              <w:rPr>
                <w:sz w:val="24"/>
                <w:szCs w:val="24"/>
              </w:rPr>
              <w:tab/>
            </w:r>
            <w:r>
              <w:rPr>
                <w:sz w:val="24"/>
                <w:szCs w:val="24"/>
              </w:rPr>
              <w:fldChar w:fldCharType="begin"/>
            </w:r>
            <w:r>
              <w:rPr>
                <w:sz w:val="24"/>
                <w:szCs w:val="24"/>
              </w:rPr>
              <w:instrText xml:space="preserve"> PAGEREF _Toc31416 \h </w:instrText>
            </w:r>
            <w:r>
              <w:rPr>
                <w:sz w:val="24"/>
                <w:szCs w:val="24"/>
              </w:rPr>
              <w:fldChar w:fldCharType="separate"/>
            </w:r>
            <w:r>
              <w:rPr>
                <w:sz w:val="24"/>
                <w:szCs w:val="24"/>
              </w:rPr>
              <w:t>21</w:t>
            </w:r>
            <w:r>
              <w:rPr>
                <w:sz w:val="24"/>
                <w:szCs w:val="24"/>
              </w:rPr>
              <w:fldChar w:fldCharType="end"/>
            </w:r>
          </w:hyperlink>
        </w:p>
        <w:p w:rsidR="000A21AD" w14:paraId="567D15F7" w14:textId="77777777">
          <w:pPr>
            <w:pStyle w:val="WPSOffice3"/>
            <w:tabs>
              <w:tab w:val="right" w:leader="dot" w:pos="8728"/>
            </w:tabs>
            <w:spacing w:line="288" w:lineRule="auto"/>
            <w:ind w:left="840"/>
            <w:rPr>
              <w:sz w:val="24"/>
              <w:szCs w:val="24"/>
            </w:rPr>
          </w:pPr>
          <w:hyperlink w:anchor="_Toc24762" w:history="1">
            <w:r>
              <w:rPr>
                <w:rFonts w:ascii="宋体" w:eastAsia="宋体" w:hAnsi="宋体" w:cs="宋体" w:hint="eastAsia"/>
                <w:sz w:val="24"/>
                <w:szCs w:val="24"/>
              </w:rPr>
              <w:t>1</w:t>
            </w:r>
            <w:r>
              <w:rPr>
                <w:rFonts w:ascii="宋体" w:eastAsia="宋体" w:hAnsi="宋体" w:cs="宋体" w:hint="eastAsia"/>
                <w:sz w:val="24"/>
                <w:szCs w:val="24"/>
              </w:rPr>
              <w:t>、执勤</w:t>
            </w:r>
            <w:r>
              <w:rPr>
                <w:sz w:val="24"/>
                <w:szCs w:val="24"/>
              </w:rPr>
              <w:tab/>
            </w:r>
            <w:r>
              <w:rPr>
                <w:sz w:val="24"/>
                <w:szCs w:val="24"/>
              </w:rPr>
              <w:fldChar w:fldCharType="begin"/>
            </w:r>
            <w:r>
              <w:rPr>
                <w:sz w:val="24"/>
                <w:szCs w:val="24"/>
              </w:rPr>
              <w:instrText xml:space="preserve"> PAGEREF _Toc24762 \h </w:instrText>
            </w:r>
            <w:r>
              <w:rPr>
                <w:sz w:val="24"/>
                <w:szCs w:val="24"/>
              </w:rPr>
              <w:fldChar w:fldCharType="separate"/>
            </w:r>
            <w:r>
              <w:rPr>
                <w:sz w:val="24"/>
                <w:szCs w:val="24"/>
              </w:rPr>
              <w:t>21</w:t>
            </w:r>
            <w:r>
              <w:rPr>
                <w:sz w:val="24"/>
                <w:szCs w:val="24"/>
              </w:rPr>
              <w:fldChar w:fldCharType="end"/>
            </w:r>
          </w:hyperlink>
        </w:p>
        <w:p w:rsidR="000A21AD" w14:paraId="17C0968D" w14:textId="77777777">
          <w:pPr>
            <w:pStyle w:val="WPSOffice3"/>
            <w:tabs>
              <w:tab w:val="right" w:leader="dot" w:pos="8728"/>
            </w:tabs>
            <w:spacing w:line="288" w:lineRule="auto"/>
            <w:ind w:left="840"/>
            <w:rPr>
              <w:sz w:val="24"/>
              <w:szCs w:val="24"/>
            </w:rPr>
          </w:pPr>
          <w:hyperlink w:anchor="_Toc29986" w:history="1">
            <w:r>
              <w:rPr>
                <w:rFonts w:ascii="宋体" w:eastAsia="宋体" w:hAnsi="宋体" w:cs="宋体" w:hint="eastAsia"/>
                <w:bCs/>
                <w:sz w:val="24"/>
                <w:szCs w:val="24"/>
              </w:rPr>
              <w:t>2</w:t>
            </w:r>
            <w:r>
              <w:rPr>
                <w:rFonts w:ascii="宋体" w:eastAsia="宋体" w:hAnsi="宋体" w:cs="宋体" w:hint="eastAsia"/>
                <w:bCs/>
                <w:sz w:val="24"/>
                <w:szCs w:val="24"/>
              </w:rPr>
              <w:t>、巡查</w:t>
            </w:r>
            <w:r>
              <w:rPr>
                <w:sz w:val="24"/>
                <w:szCs w:val="24"/>
              </w:rPr>
              <w:tab/>
            </w:r>
            <w:r>
              <w:rPr>
                <w:sz w:val="24"/>
                <w:szCs w:val="24"/>
              </w:rPr>
              <w:fldChar w:fldCharType="begin"/>
            </w:r>
            <w:r>
              <w:rPr>
                <w:sz w:val="24"/>
                <w:szCs w:val="24"/>
              </w:rPr>
              <w:instrText xml:space="preserve"> PAGEREF _Toc29986 \h </w:instrText>
            </w:r>
            <w:r>
              <w:rPr>
                <w:sz w:val="24"/>
                <w:szCs w:val="24"/>
              </w:rPr>
              <w:fldChar w:fldCharType="separate"/>
            </w:r>
            <w:r>
              <w:rPr>
                <w:sz w:val="24"/>
                <w:szCs w:val="24"/>
              </w:rPr>
              <w:t>21</w:t>
            </w:r>
            <w:r>
              <w:rPr>
                <w:sz w:val="24"/>
                <w:szCs w:val="24"/>
              </w:rPr>
              <w:fldChar w:fldCharType="end"/>
            </w:r>
          </w:hyperlink>
        </w:p>
        <w:p w:rsidR="000A21AD" w14:paraId="525C4F53" w14:textId="77777777">
          <w:pPr>
            <w:pStyle w:val="WPSOffice3"/>
            <w:tabs>
              <w:tab w:val="right" w:leader="dot" w:pos="8728"/>
            </w:tabs>
            <w:spacing w:line="288" w:lineRule="auto"/>
            <w:ind w:left="840"/>
            <w:rPr>
              <w:sz w:val="24"/>
              <w:szCs w:val="24"/>
            </w:rPr>
          </w:pPr>
          <w:hyperlink w:anchor="_Toc25363" w:history="1">
            <w:r>
              <w:rPr>
                <w:rFonts w:ascii="宋体" w:eastAsia="宋体" w:hAnsi="宋体" w:cs="宋体" w:hint="eastAsia"/>
                <w:bCs/>
                <w:sz w:val="24"/>
                <w:szCs w:val="24"/>
              </w:rPr>
              <w:t>3</w:t>
            </w:r>
            <w:r>
              <w:rPr>
                <w:rFonts w:ascii="宋体" w:eastAsia="宋体" w:hAnsi="宋体" w:cs="宋体" w:hint="eastAsia"/>
                <w:bCs/>
                <w:sz w:val="24"/>
                <w:szCs w:val="24"/>
              </w:rPr>
              <w:t>、工作衔接</w:t>
            </w:r>
            <w:r>
              <w:rPr>
                <w:sz w:val="24"/>
                <w:szCs w:val="24"/>
              </w:rPr>
              <w:tab/>
            </w:r>
            <w:r>
              <w:rPr>
                <w:sz w:val="24"/>
                <w:szCs w:val="24"/>
              </w:rPr>
              <w:fldChar w:fldCharType="begin"/>
            </w:r>
            <w:r>
              <w:rPr>
                <w:sz w:val="24"/>
                <w:szCs w:val="24"/>
              </w:rPr>
              <w:instrText xml:space="preserve"> PAGEREF _Toc25363 \h </w:instrText>
            </w:r>
            <w:r>
              <w:rPr>
                <w:sz w:val="24"/>
                <w:szCs w:val="24"/>
              </w:rPr>
              <w:fldChar w:fldCharType="separate"/>
            </w:r>
            <w:r>
              <w:rPr>
                <w:sz w:val="24"/>
                <w:szCs w:val="24"/>
              </w:rPr>
              <w:t>22</w:t>
            </w:r>
            <w:r>
              <w:rPr>
                <w:sz w:val="24"/>
                <w:szCs w:val="24"/>
              </w:rPr>
              <w:fldChar w:fldCharType="end"/>
            </w:r>
          </w:hyperlink>
        </w:p>
        <w:p w:rsidR="000A21AD" w14:paraId="3A5C1485" w14:textId="77777777">
          <w:pPr>
            <w:pStyle w:val="WPSOffice2"/>
            <w:tabs>
              <w:tab w:val="right" w:leader="dot" w:pos="8728"/>
            </w:tabs>
            <w:spacing w:line="288" w:lineRule="auto"/>
            <w:ind w:left="420"/>
            <w:rPr>
              <w:sz w:val="24"/>
              <w:szCs w:val="24"/>
            </w:rPr>
          </w:pPr>
          <w:hyperlink w:anchor="_Toc23667" w:history="1">
            <w:r>
              <w:rPr>
                <w:rFonts w:ascii="宋体" w:eastAsia="宋体" w:hAnsi="宋体" w:cs="宋体" w:hint="eastAsia"/>
                <w:sz w:val="24"/>
                <w:szCs w:val="24"/>
              </w:rPr>
              <w:t>二</w:t>
            </w:r>
            <w:r>
              <w:rPr>
                <w:rFonts w:ascii="宋体" w:eastAsia="宋体" w:hAnsi="宋体" w:cs="宋体" w:hint="eastAsia"/>
                <w:sz w:val="24"/>
                <w:szCs w:val="24"/>
              </w:rPr>
              <w:t>.</w:t>
            </w:r>
            <w:r>
              <w:rPr>
                <w:rFonts w:ascii="宋体" w:eastAsia="宋体" w:hAnsi="宋体" w:cs="宋体" w:hint="eastAsia"/>
                <w:sz w:val="24"/>
                <w:szCs w:val="24"/>
              </w:rPr>
              <w:t>业务</w:t>
            </w:r>
            <w:r>
              <w:rPr>
                <w:rFonts w:ascii="宋体" w:eastAsia="宋体" w:hAnsi="宋体" w:cs="宋体" w:hint="eastAsia"/>
                <w:sz w:val="24"/>
                <w:szCs w:val="24"/>
              </w:rPr>
              <w:t>质量保证措施</w:t>
            </w:r>
            <w:r>
              <w:rPr>
                <w:sz w:val="24"/>
                <w:szCs w:val="24"/>
              </w:rPr>
              <w:tab/>
            </w:r>
            <w:r>
              <w:rPr>
                <w:sz w:val="24"/>
                <w:szCs w:val="24"/>
              </w:rPr>
              <w:fldChar w:fldCharType="begin"/>
            </w:r>
            <w:r>
              <w:rPr>
                <w:sz w:val="24"/>
                <w:szCs w:val="24"/>
              </w:rPr>
              <w:instrText xml:space="preserve"> PAGEREF _Toc23667 \h </w:instrText>
            </w:r>
            <w:r>
              <w:rPr>
                <w:sz w:val="24"/>
                <w:szCs w:val="24"/>
              </w:rPr>
              <w:fldChar w:fldCharType="separate"/>
            </w:r>
            <w:r>
              <w:rPr>
                <w:sz w:val="24"/>
                <w:szCs w:val="24"/>
              </w:rPr>
              <w:t>22</w:t>
            </w:r>
            <w:r>
              <w:rPr>
                <w:sz w:val="24"/>
                <w:szCs w:val="24"/>
              </w:rPr>
              <w:fldChar w:fldCharType="end"/>
            </w:r>
          </w:hyperlink>
        </w:p>
        <w:p w:rsidR="000A21AD" w14:paraId="798C0555" w14:textId="77777777">
          <w:pPr>
            <w:pStyle w:val="WPSOffice3"/>
            <w:tabs>
              <w:tab w:val="right" w:leader="dot" w:pos="8728"/>
            </w:tabs>
            <w:spacing w:line="288" w:lineRule="auto"/>
            <w:ind w:left="840"/>
            <w:rPr>
              <w:sz w:val="24"/>
              <w:szCs w:val="24"/>
            </w:rPr>
          </w:pPr>
          <w:hyperlink w:anchor="_Toc6313" w:history="1">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rPr>
              <w:t>服务保证</w:t>
            </w:r>
            <w:r>
              <w:rPr>
                <w:sz w:val="24"/>
                <w:szCs w:val="24"/>
              </w:rPr>
              <w:tab/>
            </w:r>
            <w:r>
              <w:rPr>
                <w:sz w:val="24"/>
                <w:szCs w:val="24"/>
              </w:rPr>
              <w:fldChar w:fldCharType="begin"/>
            </w:r>
            <w:r>
              <w:rPr>
                <w:sz w:val="24"/>
                <w:szCs w:val="24"/>
              </w:rPr>
              <w:instrText xml:space="preserve"> PAGEREF _Toc6313 \h </w:instrText>
            </w:r>
            <w:r>
              <w:rPr>
                <w:sz w:val="24"/>
                <w:szCs w:val="24"/>
              </w:rPr>
              <w:fldChar w:fldCharType="separate"/>
            </w:r>
            <w:r>
              <w:rPr>
                <w:sz w:val="24"/>
                <w:szCs w:val="24"/>
              </w:rPr>
              <w:t>22</w:t>
            </w:r>
            <w:r>
              <w:rPr>
                <w:sz w:val="24"/>
                <w:szCs w:val="24"/>
              </w:rPr>
              <w:fldChar w:fldCharType="end"/>
            </w:r>
          </w:hyperlink>
        </w:p>
        <w:p w:rsidR="000A21AD" w14:paraId="0BB597FA" w14:textId="77777777">
          <w:pPr>
            <w:pStyle w:val="WPSOffice3"/>
            <w:tabs>
              <w:tab w:val="right" w:leader="dot" w:pos="8728"/>
            </w:tabs>
            <w:spacing w:line="288" w:lineRule="auto"/>
            <w:ind w:left="840"/>
            <w:rPr>
              <w:sz w:val="24"/>
              <w:szCs w:val="24"/>
            </w:rPr>
          </w:pPr>
          <w:hyperlink w:anchor="_Toc21816" w:history="1">
            <w:r>
              <w:rPr>
                <w:rFonts w:ascii="宋体" w:eastAsia="宋体" w:hAnsi="宋体" w:cs="宋体" w:hint="eastAsia"/>
                <w:sz w:val="24"/>
                <w:szCs w:val="24"/>
              </w:rPr>
              <w:t>2</w:t>
            </w:r>
            <w:r>
              <w:rPr>
                <w:rFonts w:ascii="宋体" w:eastAsia="宋体" w:hAnsi="宋体" w:cs="宋体" w:hint="eastAsia"/>
                <w:sz w:val="24"/>
                <w:szCs w:val="24"/>
              </w:rPr>
              <w:t>、管理保证</w:t>
            </w:r>
            <w:r>
              <w:rPr>
                <w:sz w:val="24"/>
                <w:szCs w:val="24"/>
              </w:rPr>
              <w:tab/>
            </w:r>
            <w:r>
              <w:rPr>
                <w:sz w:val="24"/>
                <w:szCs w:val="24"/>
              </w:rPr>
              <w:fldChar w:fldCharType="begin"/>
            </w:r>
            <w:r>
              <w:rPr>
                <w:sz w:val="24"/>
                <w:szCs w:val="24"/>
              </w:rPr>
              <w:instrText xml:space="preserve"> PAGEREF _Toc21816 \h </w:instrText>
            </w:r>
            <w:r>
              <w:rPr>
                <w:sz w:val="24"/>
                <w:szCs w:val="24"/>
              </w:rPr>
              <w:fldChar w:fldCharType="separate"/>
            </w:r>
            <w:r>
              <w:rPr>
                <w:sz w:val="24"/>
                <w:szCs w:val="24"/>
              </w:rPr>
              <w:t>22</w:t>
            </w:r>
            <w:r>
              <w:rPr>
                <w:sz w:val="24"/>
                <w:szCs w:val="24"/>
              </w:rPr>
              <w:fldChar w:fldCharType="end"/>
            </w:r>
          </w:hyperlink>
        </w:p>
        <w:p w:rsidR="000A21AD" w14:paraId="5093FC4E" w14:textId="77777777">
          <w:pPr>
            <w:pStyle w:val="WPSOffice1"/>
            <w:tabs>
              <w:tab w:val="right" w:leader="dot" w:pos="8728"/>
            </w:tabs>
            <w:spacing w:line="288" w:lineRule="auto"/>
            <w:rPr>
              <w:sz w:val="24"/>
              <w:szCs w:val="24"/>
            </w:rPr>
          </w:pPr>
          <w:hyperlink w:anchor="_Toc19813" w:history="1">
            <w:r>
              <w:rPr>
                <w:rFonts w:ascii="宋体" w:eastAsia="宋体" w:hAnsi="宋体" w:cs="宋体" w:hint="eastAsia"/>
                <w:bCs/>
                <w:sz w:val="24"/>
                <w:szCs w:val="24"/>
              </w:rPr>
              <w:t>（六）</w:t>
            </w:r>
            <w:r>
              <w:rPr>
                <w:rFonts w:ascii="宋体" w:eastAsia="宋体" w:hAnsi="宋体" w:cs="宋体" w:hint="eastAsia"/>
                <w:bCs/>
                <w:sz w:val="24"/>
                <w:szCs w:val="24"/>
              </w:rPr>
              <w:t xml:space="preserve"> </w:t>
            </w:r>
            <w:r>
              <w:rPr>
                <w:rFonts w:ascii="宋体" w:eastAsia="宋体" w:hAnsi="宋体" w:cs="宋体" w:hint="eastAsia"/>
                <w:bCs/>
                <w:sz w:val="24"/>
                <w:szCs w:val="24"/>
              </w:rPr>
              <w:t>服务标准</w:t>
            </w:r>
            <w:r>
              <w:rPr>
                <w:sz w:val="24"/>
                <w:szCs w:val="24"/>
              </w:rPr>
              <w:tab/>
            </w:r>
            <w:r>
              <w:rPr>
                <w:sz w:val="24"/>
                <w:szCs w:val="24"/>
              </w:rPr>
              <w:fldChar w:fldCharType="begin"/>
            </w:r>
            <w:r>
              <w:rPr>
                <w:sz w:val="24"/>
                <w:szCs w:val="24"/>
              </w:rPr>
              <w:instrText xml:space="preserve"> PAGEREF _Toc19813 \h </w:instrText>
            </w:r>
            <w:r>
              <w:rPr>
                <w:sz w:val="24"/>
                <w:szCs w:val="24"/>
              </w:rPr>
              <w:fldChar w:fldCharType="separate"/>
            </w:r>
            <w:r>
              <w:rPr>
                <w:sz w:val="24"/>
                <w:szCs w:val="24"/>
              </w:rPr>
              <w:t>23</w:t>
            </w:r>
            <w:r>
              <w:rPr>
                <w:sz w:val="24"/>
                <w:szCs w:val="24"/>
              </w:rPr>
              <w:fldChar w:fldCharType="end"/>
            </w:r>
          </w:hyperlink>
        </w:p>
        <w:p w:rsidR="000A21AD" w14:paraId="584315CD" w14:textId="77777777">
          <w:pPr>
            <w:pStyle w:val="WPSOffice1"/>
            <w:tabs>
              <w:tab w:val="right" w:leader="dot" w:pos="8728"/>
            </w:tabs>
            <w:spacing w:line="288" w:lineRule="auto"/>
            <w:rPr>
              <w:sz w:val="24"/>
              <w:szCs w:val="24"/>
            </w:rPr>
          </w:pPr>
          <w:hyperlink w:anchor="_Toc1227" w:history="1">
            <w:r>
              <w:rPr>
                <w:rFonts w:hint="eastAsia"/>
                <w:bCs/>
                <w:sz w:val="24"/>
                <w:szCs w:val="24"/>
              </w:rPr>
              <w:t>（</w:t>
            </w:r>
            <w:r>
              <w:rPr>
                <w:rFonts w:hint="eastAsia"/>
                <w:bCs/>
                <w:sz w:val="24"/>
                <w:szCs w:val="24"/>
              </w:rPr>
              <w:t>七</w:t>
            </w:r>
            <w:r>
              <w:rPr>
                <w:rFonts w:hint="eastAsia"/>
                <w:bCs/>
                <w:sz w:val="24"/>
                <w:szCs w:val="24"/>
              </w:rPr>
              <w:t>）</w:t>
            </w:r>
            <w:r>
              <w:rPr>
                <w:rFonts w:hint="eastAsia"/>
                <w:bCs/>
                <w:sz w:val="24"/>
                <w:szCs w:val="24"/>
              </w:rPr>
              <w:t>工作配合</w:t>
            </w:r>
            <w:r>
              <w:rPr>
                <w:sz w:val="24"/>
                <w:szCs w:val="24"/>
              </w:rPr>
              <w:tab/>
            </w:r>
            <w:r>
              <w:rPr>
                <w:sz w:val="24"/>
                <w:szCs w:val="24"/>
              </w:rPr>
              <w:fldChar w:fldCharType="begin"/>
            </w:r>
            <w:r>
              <w:rPr>
                <w:sz w:val="24"/>
                <w:szCs w:val="24"/>
              </w:rPr>
              <w:instrText xml:space="preserve"> PAGEREF _Toc1227 \h </w:instrText>
            </w:r>
            <w:r>
              <w:rPr>
                <w:sz w:val="24"/>
                <w:szCs w:val="24"/>
              </w:rPr>
              <w:fldChar w:fldCharType="separate"/>
            </w:r>
            <w:r>
              <w:rPr>
                <w:sz w:val="24"/>
                <w:szCs w:val="24"/>
              </w:rPr>
              <w:t>24</w:t>
            </w:r>
            <w:r>
              <w:rPr>
                <w:sz w:val="24"/>
                <w:szCs w:val="24"/>
              </w:rPr>
              <w:fldChar w:fldCharType="end"/>
            </w:r>
          </w:hyperlink>
        </w:p>
        <w:p w:rsidR="000A21AD" w14:paraId="20A82EAB" w14:textId="77777777">
          <w:pPr>
            <w:pStyle w:val="WPSOffice1"/>
            <w:tabs>
              <w:tab w:val="right" w:leader="dot" w:pos="8728"/>
            </w:tabs>
            <w:spacing w:line="288" w:lineRule="auto"/>
            <w:rPr>
              <w:sz w:val="24"/>
              <w:szCs w:val="24"/>
            </w:rPr>
          </w:pPr>
          <w:hyperlink w:anchor="_Toc21023" w:history="1">
            <w:r>
              <w:rPr>
                <w:rFonts w:hint="eastAsia"/>
                <w:bCs/>
                <w:sz w:val="24"/>
                <w:szCs w:val="24"/>
              </w:rPr>
              <w:t>（</w:t>
            </w:r>
            <w:r>
              <w:rPr>
                <w:rFonts w:hint="eastAsia"/>
                <w:bCs/>
                <w:sz w:val="24"/>
                <w:szCs w:val="24"/>
              </w:rPr>
              <w:t>八</w:t>
            </w:r>
            <w:r>
              <w:rPr>
                <w:rFonts w:hint="eastAsia"/>
                <w:bCs/>
                <w:sz w:val="24"/>
                <w:szCs w:val="24"/>
              </w:rPr>
              <w:t>）</w:t>
            </w:r>
            <w:r>
              <w:rPr>
                <w:rFonts w:hint="eastAsia"/>
                <w:bCs/>
                <w:sz w:val="24"/>
                <w:szCs w:val="24"/>
              </w:rPr>
              <w:t>业务培训计划</w:t>
            </w:r>
            <w:r>
              <w:rPr>
                <w:sz w:val="24"/>
                <w:szCs w:val="24"/>
              </w:rPr>
              <w:tab/>
            </w:r>
            <w:r>
              <w:rPr>
                <w:sz w:val="24"/>
                <w:szCs w:val="24"/>
              </w:rPr>
              <w:fldChar w:fldCharType="begin"/>
            </w:r>
            <w:r>
              <w:rPr>
                <w:sz w:val="24"/>
                <w:szCs w:val="24"/>
              </w:rPr>
              <w:instrText xml:space="preserve"> PAGEREF _Toc21023 \h </w:instrText>
            </w:r>
            <w:r>
              <w:rPr>
                <w:sz w:val="24"/>
                <w:szCs w:val="24"/>
              </w:rPr>
              <w:fldChar w:fldCharType="separate"/>
            </w:r>
            <w:r>
              <w:rPr>
                <w:sz w:val="24"/>
                <w:szCs w:val="24"/>
              </w:rPr>
              <w:t>26</w:t>
            </w:r>
            <w:r>
              <w:rPr>
                <w:sz w:val="24"/>
                <w:szCs w:val="24"/>
              </w:rPr>
              <w:fldChar w:fldCharType="end"/>
            </w:r>
          </w:hyperlink>
        </w:p>
        <w:p w:rsidR="000A21AD" w14:paraId="6F131DC0" w14:textId="77777777">
          <w:pPr>
            <w:pStyle w:val="WPSOffice2"/>
            <w:tabs>
              <w:tab w:val="right" w:leader="dot" w:pos="8728"/>
            </w:tabs>
            <w:spacing w:line="288" w:lineRule="auto"/>
            <w:ind w:left="420"/>
            <w:rPr>
              <w:sz w:val="24"/>
              <w:szCs w:val="24"/>
            </w:rPr>
          </w:pPr>
          <w:hyperlink w:anchor="_Toc419" w:history="1">
            <w:r>
              <w:rPr>
                <w:rFonts w:ascii="宋体" w:eastAsia="宋体" w:hAnsi="宋体" w:cs="宋体" w:hint="eastAsia"/>
                <w:bCs/>
                <w:sz w:val="24"/>
                <w:szCs w:val="24"/>
              </w:rPr>
              <w:t>一</w:t>
            </w:r>
            <w:r>
              <w:rPr>
                <w:rFonts w:ascii="宋体" w:eastAsia="宋体" w:hAnsi="宋体" w:cs="宋体" w:hint="eastAsia"/>
                <w:bCs/>
                <w:sz w:val="24"/>
                <w:szCs w:val="24"/>
              </w:rPr>
              <w:t>.</w:t>
            </w:r>
            <w:r>
              <w:rPr>
                <w:rFonts w:ascii="宋体" w:eastAsia="宋体" w:hAnsi="宋体" w:cs="宋体" w:hint="eastAsia"/>
                <w:bCs/>
                <w:sz w:val="24"/>
                <w:szCs w:val="24"/>
              </w:rPr>
              <w:t>课程设置及内容</w:t>
            </w:r>
            <w:r>
              <w:rPr>
                <w:sz w:val="24"/>
                <w:szCs w:val="24"/>
              </w:rPr>
              <w:tab/>
            </w:r>
            <w:r>
              <w:rPr>
                <w:sz w:val="24"/>
                <w:szCs w:val="24"/>
              </w:rPr>
              <w:fldChar w:fldCharType="begin"/>
            </w:r>
            <w:r>
              <w:rPr>
                <w:sz w:val="24"/>
                <w:szCs w:val="24"/>
              </w:rPr>
              <w:instrText xml:space="preserve"> PAGEREF _Toc419 \h </w:instrText>
            </w:r>
            <w:r>
              <w:rPr>
                <w:sz w:val="24"/>
                <w:szCs w:val="24"/>
              </w:rPr>
              <w:fldChar w:fldCharType="separate"/>
            </w:r>
            <w:r>
              <w:rPr>
                <w:sz w:val="24"/>
                <w:szCs w:val="24"/>
              </w:rPr>
              <w:t>26</w:t>
            </w:r>
            <w:r>
              <w:rPr>
                <w:sz w:val="24"/>
                <w:szCs w:val="24"/>
              </w:rPr>
              <w:fldChar w:fldCharType="end"/>
            </w:r>
          </w:hyperlink>
        </w:p>
        <w:p w:rsidR="000A21AD" w14:paraId="4B694177" w14:textId="77777777">
          <w:pPr>
            <w:pStyle w:val="WPSOffice2"/>
            <w:tabs>
              <w:tab w:val="right" w:leader="dot" w:pos="8728"/>
            </w:tabs>
            <w:spacing w:line="288" w:lineRule="auto"/>
            <w:ind w:left="420"/>
            <w:rPr>
              <w:sz w:val="24"/>
              <w:szCs w:val="24"/>
            </w:rPr>
          </w:pPr>
          <w:hyperlink w:anchor="_Toc8033" w:history="1">
            <w:r>
              <w:rPr>
                <w:rFonts w:ascii="宋体" w:eastAsia="宋体" w:hAnsi="宋体" w:cs="宋体" w:hint="eastAsia"/>
                <w:bCs/>
                <w:sz w:val="24"/>
                <w:szCs w:val="24"/>
              </w:rPr>
              <w:t>二、培训目的</w:t>
            </w:r>
            <w:r>
              <w:rPr>
                <w:sz w:val="24"/>
                <w:szCs w:val="24"/>
              </w:rPr>
              <w:tab/>
            </w:r>
            <w:r>
              <w:rPr>
                <w:sz w:val="24"/>
                <w:szCs w:val="24"/>
              </w:rPr>
              <w:fldChar w:fldCharType="begin"/>
            </w:r>
            <w:r>
              <w:rPr>
                <w:sz w:val="24"/>
                <w:szCs w:val="24"/>
              </w:rPr>
              <w:instrText xml:space="preserve"> PAGEREF _Toc8033 \h </w:instrText>
            </w:r>
            <w:r>
              <w:rPr>
                <w:sz w:val="24"/>
                <w:szCs w:val="24"/>
              </w:rPr>
              <w:fldChar w:fldCharType="separate"/>
            </w:r>
            <w:r>
              <w:rPr>
                <w:sz w:val="24"/>
                <w:szCs w:val="24"/>
              </w:rPr>
              <w:t>26</w:t>
            </w:r>
            <w:r>
              <w:rPr>
                <w:sz w:val="24"/>
                <w:szCs w:val="24"/>
              </w:rPr>
              <w:fldChar w:fldCharType="end"/>
            </w:r>
          </w:hyperlink>
        </w:p>
        <w:p w:rsidR="000A21AD" w14:paraId="20014FAB" w14:textId="77777777">
          <w:pPr>
            <w:pStyle w:val="WPSOffice2"/>
            <w:tabs>
              <w:tab w:val="right" w:leader="dot" w:pos="8728"/>
            </w:tabs>
            <w:spacing w:line="288" w:lineRule="auto"/>
            <w:ind w:left="420"/>
            <w:rPr>
              <w:sz w:val="24"/>
              <w:szCs w:val="24"/>
            </w:rPr>
          </w:pPr>
          <w:hyperlink w:anchor="_Toc30325" w:history="1">
            <w:r>
              <w:rPr>
                <w:rFonts w:ascii="宋体" w:eastAsia="宋体" w:hAnsi="宋体" w:cs="宋体" w:hint="eastAsia"/>
                <w:bCs/>
                <w:sz w:val="24"/>
                <w:szCs w:val="24"/>
              </w:rPr>
              <w:t>三</w:t>
            </w:r>
            <w:r>
              <w:rPr>
                <w:rFonts w:ascii="宋体" w:eastAsia="宋体" w:hAnsi="宋体" w:cs="宋体" w:hint="eastAsia"/>
                <w:bCs/>
                <w:sz w:val="24"/>
                <w:szCs w:val="24"/>
              </w:rPr>
              <w:t>.</w:t>
            </w:r>
            <w:r>
              <w:rPr>
                <w:rFonts w:ascii="宋体" w:eastAsia="宋体" w:hAnsi="宋体" w:cs="宋体" w:hint="eastAsia"/>
                <w:bCs/>
                <w:sz w:val="24"/>
                <w:szCs w:val="24"/>
              </w:rPr>
              <w:t>培训计划</w:t>
            </w:r>
            <w:r>
              <w:rPr>
                <w:sz w:val="24"/>
                <w:szCs w:val="24"/>
              </w:rPr>
              <w:tab/>
            </w:r>
            <w:r>
              <w:rPr>
                <w:sz w:val="24"/>
                <w:szCs w:val="24"/>
              </w:rPr>
              <w:fldChar w:fldCharType="begin"/>
            </w:r>
            <w:r>
              <w:rPr>
                <w:sz w:val="24"/>
                <w:szCs w:val="24"/>
              </w:rPr>
              <w:instrText xml:space="preserve"> PAGEREF _Toc30325 \h </w:instrText>
            </w:r>
            <w:r>
              <w:rPr>
                <w:sz w:val="24"/>
                <w:szCs w:val="24"/>
              </w:rPr>
              <w:fldChar w:fldCharType="separate"/>
            </w:r>
            <w:r>
              <w:rPr>
                <w:sz w:val="24"/>
                <w:szCs w:val="24"/>
              </w:rPr>
              <w:t>27</w:t>
            </w:r>
            <w:r>
              <w:rPr>
                <w:sz w:val="24"/>
                <w:szCs w:val="24"/>
              </w:rPr>
              <w:fldChar w:fldCharType="end"/>
            </w:r>
          </w:hyperlink>
        </w:p>
        <w:p w:rsidR="000A21AD" w14:paraId="6D5A1A00" w14:textId="77777777">
          <w:pPr>
            <w:pStyle w:val="WPSOffice2"/>
            <w:tabs>
              <w:tab w:val="right" w:leader="dot" w:pos="8728"/>
            </w:tabs>
            <w:spacing w:line="288" w:lineRule="auto"/>
            <w:ind w:left="420"/>
            <w:rPr>
              <w:sz w:val="24"/>
              <w:szCs w:val="24"/>
            </w:rPr>
          </w:pPr>
          <w:hyperlink w:anchor="_Toc192" w:history="1">
            <w:r>
              <w:rPr>
                <w:rFonts w:ascii="宋体" w:eastAsia="宋体" w:hAnsi="宋体" w:cs="宋体" w:hint="eastAsia"/>
                <w:bCs/>
                <w:sz w:val="24"/>
                <w:szCs w:val="24"/>
              </w:rPr>
              <w:t>四</w:t>
            </w:r>
            <w:r>
              <w:rPr>
                <w:rFonts w:ascii="宋体" w:eastAsia="宋体" w:hAnsi="宋体" w:cs="宋体" w:hint="eastAsia"/>
                <w:bCs/>
                <w:sz w:val="24"/>
                <w:szCs w:val="24"/>
              </w:rPr>
              <w:t>.</w:t>
            </w:r>
            <w:r>
              <w:rPr>
                <w:rFonts w:ascii="宋体" w:eastAsia="宋体" w:hAnsi="宋体" w:cs="宋体" w:hint="eastAsia"/>
                <w:bCs/>
                <w:sz w:val="24"/>
                <w:szCs w:val="24"/>
              </w:rPr>
              <w:t>培训内容</w:t>
            </w:r>
            <w:r>
              <w:rPr>
                <w:sz w:val="24"/>
                <w:szCs w:val="24"/>
              </w:rPr>
              <w:tab/>
            </w:r>
            <w:r>
              <w:rPr>
                <w:sz w:val="24"/>
                <w:szCs w:val="24"/>
              </w:rPr>
              <w:fldChar w:fldCharType="begin"/>
            </w:r>
            <w:r>
              <w:rPr>
                <w:sz w:val="24"/>
                <w:szCs w:val="24"/>
              </w:rPr>
              <w:instrText xml:space="preserve"> PAGEREF _Toc192 \h </w:instrText>
            </w:r>
            <w:r>
              <w:rPr>
                <w:sz w:val="24"/>
                <w:szCs w:val="24"/>
              </w:rPr>
              <w:fldChar w:fldCharType="separate"/>
            </w:r>
            <w:r>
              <w:rPr>
                <w:sz w:val="24"/>
                <w:szCs w:val="24"/>
              </w:rPr>
              <w:t>30</w:t>
            </w:r>
            <w:r>
              <w:rPr>
                <w:sz w:val="24"/>
                <w:szCs w:val="24"/>
              </w:rPr>
              <w:fldChar w:fldCharType="end"/>
            </w:r>
          </w:hyperlink>
        </w:p>
        <w:p w:rsidR="000A21AD" w14:paraId="34A46BC2" w14:textId="77777777">
          <w:pPr>
            <w:pStyle w:val="WPSOffice1"/>
            <w:tabs>
              <w:tab w:val="right" w:leader="dot" w:pos="8728"/>
            </w:tabs>
            <w:spacing w:line="288" w:lineRule="auto"/>
            <w:rPr>
              <w:sz w:val="24"/>
              <w:szCs w:val="24"/>
            </w:rPr>
          </w:pPr>
          <w:hyperlink w:anchor="_Toc29172" w:history="1">
            <w:r>
              <w:rPr>
                <w:rFonts w:hint="eastAsia"/>
                <w:bCs/>
                <w:sz w:val="24"/>
                <w:szCs w:val="24"/>
              </w:rPr>
              <w:t>（</w:t>
            </w:r>
            <w:r>
              <w:rPr>
                <w:rFonts w:hint="eastAsia"/>
                <w:bCs/>
                <w:sz w:val="24"/>
                <w:szCs w:val="24"/>
              </w:rPr>
              <w:t>九</w:t>
            </w:r>
            <w:r>
              <w:rPr>
                <w:rFonts w:hint="eastAsia"/>
                <w:bCs/>
                <w:sz w:val="24"/>
                <w:szCs w:val="24"/>
              </w:rPr>
              <w:t>）</w:t>
            </w:r>
            <w:r>
              <w:rPr>
                <w:rFonts w:hint="eastAsia"/>
                <w:bCs/>
                <w:sz w:val="24"/>
                <w:szCs w:val="24"/>
              </w:rPr>
              <w:t>安全管理方案等</w:t>
            </w:r>
            <w:r>
              <w:rPr>
                <w:rFonts w:hint="eastAsia"/>
                <w:bCs/>
                <w:sz w:val="24"/>
                <w:szCs w:val="24"/>
              </w:rPr>
              <w:t>内容</w:t>
            </w:r>
            <w:r>
              <w:rPr>
                <w:sz w:val="24"/>
                <w:szCs w:val="24"/>
              </w:rPr>
              <w:tab/>
            </w:r>
            <w:r>
              <w:rPr>
                <w:sz w:val="24"/>
                <w:szCs w:val="24"/>
              </w:rPr>
              <w:fldChar w:fldCharType="begin"/>
            </w:r>
            <w:r>
              <w:rPr>
                <w:sz w:val="24"/>
                <w:szCs w:val="24"/>
              </w:rPr>
              <w:instrText xml:space="preserve"> PAGEREF _Toc29172 \h </w:instrText>
            </w:r>
            <w:r>
              <w:rPr>
                <w:sz w:val="24"/>
                <w:szCs w:val="24"/>
              </w:rPr>
              <w:fldChar w:fldCharType="separate"/>
            </w:r>
            <w:r>
              <w:rPr>
                <w:sz w:val="24"/>
                <w:szCs w:val="24"/>
              </w:rPr>
              <w:t>37</w:t>
            </w:r>
            <w:r>
              <w:rPr>
                <w:sz w:val="24"/>
                <w:szCs w:val="24"/>
              </w:rPr>
              <w:fldChar w:fldCharType="end"/>
            </w:r>
          </w:hyperlink>
        </w:p>
        <w:p w:rsidR="000A21AD" w14:paraId="22C6D1C3" w14:textId="77777777">
          <w:pPr>
            <w:pStyle w:val="WPSOffice2"/>
            <w:tabs>
              <w:tab w:val="right" w:leader="dot" w:pos="8728"/>
            </w:tabs>
            <w:spacing w:line="288" w:lineRule="auto"/>
            <w:ind w:left="420"/>
            <w:rPr>
              <w:sz w:val="24"/>
              <w:szCs w:val="24"/>
            </w:rPr>
          </w:pPr>
          <w:hyperlink w:anchor="_Toc27452" w:history="1">
            <w:r>
              <w:rPr>
                <w:rFonts w:ascii="宋体" w:eastAsia="宋体" w:hAnsi="宋体" w:cs="宋体" w:hint="eastAsia"/>
                <w:bCs/>
                <w:sz w:val="24"/>
                <w:szCs w:val="24"/>
              </w:rPr>
              <w:t>一</w:t>
            </w:r>
            <w:r>
              <w:rPr>
                <w:rFonts w:ascii="宋体" w:eastAsia="宋体" w:hAnsi="宋体" w:cs="宋体" w:hint="eastAsia"/>
                <w:bCs/>
                <w:sz w:val="24"/>
                <w:szCs w:val="24"/>
              </w:rPr>
              <w:t>.</w:t>
            </w:r>
            <w:r>
              <w:rPr>
                <w:rFonts w:ascii="宋体" w:eastAsia="宋体" w:hAnsi="宋体" w:cs="宋体" w:hint="eastAsia"/>
                <w:bCs/>
                <w:sz w:val="24"/>
                <w:szCs w:val="24"/>
              </w:rPr>
              <w:t>安全</w:t>
            </w:r>
            <w:r>
              <w:rPr>
                <w:rFonts w:ascii="宋体" w:eastAsia="宋体" w:hAnsi="宋体" w:cs="宋体" w:hint="eastAsia"/>
                <w:bCs/>
                <w:sz w:val="24"/>
                <w:szCs w:val="24"/>
              </w:rPr>
              <w:t>管理</w:t>
            </w:r>
            <w:r>
              <w:rPr>
                <w:rFonts w:ascii="宋体" w:eastAsia="宋体" w:hAnsi="宋体" w:cs="宋体" w:hint="eastAsia"/>
                <w:bCs/>
                <w:sz w:val="24"/>
                <w:szCs w:val="24"/>
              </w:rPr>
              <w:t>措施</w:t>
            </w:r>
            <w:r>
              <w:rPr>
                <w:sz w:val="24"/>
                <w:szCs w:val="24"/>
              </w:rPr>
              <w:tab/>
            </w:r>
            <w:r>
              <w:rPr>
                <w:sz w:val="24"/>
                <w:szCs w:val="24"/>
              </w:rPr>
              <w:fldChar w:fldCharType="begin"/>
            </w:r>
            <w:r>
              <w:rPr>
                <w:sz w:val="24"/>
                <w:szCs w:val="24"/>
              </w:rPr>
              <w:instrText xml:space="preserve"> PAGEREF _Toc27452 \h </w:instrText>
            </w:r>
            <w:r>
              <w:rPr>
                <w:sz w:val="24"/>
                <w:szCs w:val="24"/>
              </w:rPr>
              <w:fldChar w:fldCharType="separate"/>
            </w:r>
            <w:r>
              <w:rPr>
                <w:sz w:val="24"/>
                <w:szCs w:val="24"/>
              </w:rPr>
              <w:t>37</w:t>
            </w:r>
            <w:r>
              <w:rPr>
                <w:sz w:val="24"/>
                <w:szCs w:val="24"/>
              </w:rPr>
              <w:fldChar w:fldCharType="end"/>
            </w:r>
          </w:hyperlink>
        </w:p>
        <w:p w:rsidR="000A21AD" w14:paraId="4069E8FA" w14:textId="77777777">
          <w:pPr>
            <w:pStyle w:val="WPSOffice3"/>
            <w:tabs>
              <w:tab w:val="right" w:leader="dot" w:pos="8728"/>
            </w:tabs>
            <w:spacing w:line="288" w:lineRule="auto"/>
            <w:ind w:left="840"/>
            <w:rPr>
              <w:sz w:val="24"/>
              <w:szCs w:val="24"/>
            </w:rPr>
          </w:pPr>
          <w:hyperlink w:anchor="_Toc30502" w:history="1">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rPr>
              <w:t>制定和明确保安人员工作制度和职责任务</w:t>
            </w:r>
            <w:r>
              <w:rPr>
                <w:sz w:val="24"/>
                <w:szCs w:val="24"/>
              </w:rPr>
              <w:tab/>
            </w:r>
            <w:r>
              <w:rPr>
                <w:sz w:val="24"/>
                <w:szCs w:val="24"/>
              </w:rPr>
              <w:fldChar w:fldCharType="begin"/>
            </w:r>
            <w:r>
              <w:rPr>
                <w:sz w:val="24"/>
                <w:szCs w:val="24"/>
              </w:rPr>
              <w:instrText xml:space="preserve"> PAGEREF _Toc30502 \h </w:instrText>
            </w:r>
            <w:r>
              <w:rPr>
                <w:sz w:val="24"/>
                <w:szCs w:val="24"/>
              </w:rPr>
              <w:fldChar w:fldCharType="separate"/>
            </w:r>
            <w:r>
              <w:rPr>
                <w:sz w:val="24"/>
                <w:szCs w:val="24"/>
              </w:rPr>
              <w:t>37</w:t>
            </w:r>
            <w:r>
              <w:rPr>
                <w:sz w:val="24"/>
                <w:szCs w:val="24"/>
              </w:rPr>
              <w:fldChar w:fldCharType="end"/>
            </w:r>
          </w:hyperlink>
        </w:p>
        <w:p w:rsidR="000A21AD" w14:paraId="3A1B8F12" w14:textId="77777777">
          <w:pPr>
            <w:pStyle w:val="WPSOffice3"/>
            <w:tabs>
              <w:tab w:val="right" w:leader="dot" w:pos="8728"/>
            </w:tabs>
            <w:spacing w:line="288" w:lineRule="auto"/>
            <w:ind w:left="840"/>
            <w:rPr>
              <w:sz w:val="24"/>
              <w:szCs w:val="24"/>
            </w:rPr>
          </w:pPr>
          <w:hyperlink w:anchor="_Toc25043" w:history="1">
            <w:r>
              <w:rPr>
                <w:rFonts w:ascii="宋体" w:eastAsia="宋体" w:hAnsi="宋体" w:cs="宋体" w:hint="eastAsia"/>
                <w:sz w:val="24"/>
                <w:szCs w:val="24"/>
              </w:rPr>
              <w:t>2</w:t>
            </w:r>
            <w:r>
              <w:rPr>
                <w:rFonts w:ascii="宋体" w:eastAsia="宋体" w:hAnsi="宋体" w:cs="宋体" w:hint="eastAsia"/>
                <w:sz w:val="24"/>
                <w:szCs w:val="24"/>
              </w:rPr>
              <w:t>、</w:t>
            </w:r>
            <w:r>
              <w:rPr>
                <w:rFonts w:ascii="宋体" w:eastAsia="宋体" w:hAnsi="宋体" w:cs="宋体" w:hint="eastAsia"/>
                <w:sz w:val="24"/>
                <w:szCs w:val="24"/>
              </w:rPr>
              <w:t>强化保安人员教育管理，树立良好形象</w:t>
            </w:r>
            <w:r>
              <w:rPr>
                <w:sz w:val="24"/>
                <w:szCs w:val="24"/>
              </w:rPr>
              <w:tab/>
            </w:r>
            <w:r>
              <w:rPr>
                <w:sz w:val="24"/>
                <w:szCs w:val="24"/>
              </w:rPr>
              <w:fldChar w:fldCharType="begin"/>
            </w:r>
            <w:r>
              <w:rPr>
                <w:sz w:val="24"/>
                <w:szCs w:val="24"/>
              </w:rPr>
              <w:instrText xml:space="preserve"> PAGEREF _Toc25043 \h </w:instrText>
            </w:r>
            <w:r>
              <w:rPr>
                <w:sz w:val="24"/>
                <w:szCs w:val="24"/>
              </w:rPr>
              <w:fldChar w:fldCharType="separate"/>
            </w:r>
            <w:r>
              <w:rPr>
                <w:sz w:val="24"/>
                <w:szCs w:val="24"/>
              </w:rPr>
              <w:t>37</w:t>
            </w:r>
            <w:r>
              <w:rPr>
                <w:sz w:val="24"/>
                <w:szCs w:val="24"/>
              </w:rPr>
              <w:fldChar w:fldCharType="end"/>
            </w:r>
          </w:hyperlink>
        </w:p>
        <w:p w:rsidR="000A21AD" w14:paraId="4E4C6D9F" w14:textId="77777777">
          <w:pPr>
            <w:pStyle w:val="WPSOffice3"/>
            <w:tabs>
              <w:tab w:val="right" w:leader="dot" w:pos="8728"/>
            </w:tabs>
            <w:spacing w:line="288" w:lineRule="auto"/>
            <w:ind w:left="840"/>
            <w:rPr>
              <w:sz w:val="24"/>
              <w:szCs w:val="24"/>
            </w:rPr>
          </w:pPr>
          <w:hyperlink w:anchor="_Toc21885" w:history="1">
            <w:r>
              <w:rPr>
                <w:rFonts w:ascii="宋体" w:eastAsia="宋体" w:hAnsi="宋体" w:cs="宋体" w:hint="eastAsia"/>
                <w:sz w:val="24"/>
                <w:szCs w:val="24"/>
              </w:rPr>
              <w:t>3</w:t>
            </w:r>
            <w:r>
              <w:rPr>
                <w:rFonts w:ascii="宋体" w:eastAsia="宋体" w:hAnsi="宋体" w:cs="宋体" w:hint="eastAsia"/>
                <w:sz w:val="24"/>
                <w:szCs w:val="24"/>
              </w:rPr>
              <w:t>、</w:t>
            </w:r>
            <w:r>
              <w:rPr>
                <w:rFonts w:ascii="宋体" w:eastAsia="宋体" w:hAnsi="宋体" w:cs="宋体" w:hint="eastAsia"/>
                <w:sz w:val="24"/>
                <w:szCs w:val="24"/>
              </w:rPr>
              <w:t>经常性的开展安全检查工作</w:t>
            </w:r>
            <w:r>
              <w:rPr>
                <w:sz w:val="24"/>
                <w:szCs w:val="24"/>
              </w:rPr>
              <w:tab/>
            </w:r>
            <w:r>
              <w:rPr>
                <w:sz w:val="24"/>
                <w:szCs w:val="24"/>
              </w:rPr>
              <w:fldChar w:fldCharType="begin"/>
            </w:r>
            <w:r>
              <w:rPr>
                <w:sz w:val="24"/>
                <w:szCs w:val="24"/>
              </w:rPr>
              <w:instrText xml:space="preserve"> PAGEREF _Toc21885 \h </w:instrText>
            </w:r>
            <w:r>
              <w:rPr>
                <w:sz w:val="24"/>
                <w:szCs w:val="24"/>
              </w:rPr>
              <w:fldChar w:fldCharType="separate"/>
            </w:r>
            <w:r>
              <w:rPr>
                <w:sz w:val="24"/>
                <w:szCs w:val="24"/>
              </w:rPr>
              <w:t>37</w:t>
            </w:r>
            <w:r>
              <w:rPr>
                <w:sz w:val="24"/>
                <w:szCs w:val="24"/>
              </w:rPr>
              <w:fldChar w:fldCharType="end"/>
            </w:r>
          </w:hyperlink>
        </w:p>
        <w:p w:rsidR="000A21AD" w14:paraId="65163C8F" w14:textId="77777777">
          <w:pPr>
            <w:pStyle w:val="WPSOffice3"/>
            <w:tabs>
              <w:tab w:val="right" w:leader="dot" w:pos="8728"/>
            </w:tabs>
            <w:spacing w:line="288" w:lineRule="auto"/>
            <w:ind w:left="840"/>
            <w:rPr>
              <w:sz w:val="24"/>
              <w:szCs w:val="24"/>
            </w:rPr>
          </w:pPr>
          <w:hyperlink w:anchor="_Toc672" w:history="1">
            <w:r>
              <w:rPr>
                <w:rFonts w:ascii="宋体" w:eastAsia="宋体" w:hAnsi="宋体" w:cs="宋体" w:hint="eastAsia"/>
                <w:sz w:val="24"/>
                <w:szCs w:val="24"/>
              </w:rPr>
              <w:t>4</w:t>
            </w:r>
            <w:r>
              <w:rPr>
                <w:rFonts w:ascii="宋体" w:eastAsia="宋体" w:hAnsi="宋体" w:cs="宋体" w:hint="eastAsia"/>
                <w:sz w:val="24"/>
                <w:szCs w:val="24"/>
              </w:rPr>
              <w:t>、</w:t>
            </w:r>
            <w:r>
              <w:rPr>
                <w:rFonts w:ascii="宋体" w:eastAsia="宋体" w:hAnsi="宋体" w:cs="宋体" w:hint="eastAsia"/>
                <w:sz w:val="24"/>
                <w:szCs w:val="24"/>
              </w:rPr>
              <w:t>经常性的开展处置突发事件的防范演练</w:t>
            </w:r>
            <w:r>
              <w:rPr>
                <w:sz w:val="24"/>
                <w:szCs w:val="24"/>
              </w:rPr>
              <w:tab/>
            </w:r>
            <w:r>
              <w:rPr>
                <w:sz w:val="24"/>
                <w:szCs w:val="24"/>
              </w:rPr>
              <w:fldChar w:fldCharType="begin"/>
            </w:r>
            <w:r>
              <w:rPr>
                <w:sz w:val="24"/>
                <w:szCs w:val="24"/>
              </w:rPr>
              <w:instrText xml:space="preserve"> PAGEREF _Toc672 \h </w:instrText>
            </w:r>
            <w:r>
              <w:rPr>
                <w:sz w:val="24"/>
                <w:szCs w:val="24"/>
              </w:rPr>
              <w:fldChar w:fldCharType="separate"/>
            </w:r>
            <w:r>
              <w:rPr>
                <w:sz w:val="24"/>
                <w:szCs w:val="24"/>
              </w:rPr>
              <w:t>37</w:t>
            </w:r>
            <w:r>
              <w:rPr>
                <w:sz w:val="24"/>
                <w:szCs w:val="24"/>
              </w:rPr>
              <w:fldChar w:fldCharType="end"/>
            </w:r>
          </w:hyperlink>
        </w:p>
        <w:p w:rsidR="000A21AD" w14:paraId="211E24F3" w14:textId="77777777">
          <w:pPr>
            <w:pStyle w:val="WPSOffice3"/>
            <w:tabs>
              <w:tab w:val="right" w:leader="dot" w:pos="8728"/>
            </w:tabs>
            <w:spacing w:line="288" w:lineRule="auto"/>
            <w:ind w:left="840"/>
            <w:rPr>
              <w:sz w:val="24"/>
              <w:szCs w:val="24"/>
            </w:rPr>
          </w:pPr>
          <w:hyperlink w:anchor="_Toc14654" w:history="1">
            <w:r>
              <w:rPr>
                <w:rFonts w:ascii="宋体" w:eastAsia="宋体" w:hAnsi="宋体" w:cs="宋体" w:hint="eastAsia"/>
                <w:sz w:val="24"/>
                <w:szCs w:val="24"/>
              </w:rPr>
              <w:t>5</w:t>
            </w:r>
            <w:r>
              <w:rPr>
                <w:rFonts w:ascii="宋体" w:eastAsia="宋体" w:hAnsi="宋体" w:cs="宋体" w:hint="eastAsia"/>
                <w:sz w:val="24"/>
                <w:szCs w:val="24"/>
              </w:rPr>
              <w:t>、</w:t>
            </w:r>
            <w:r>
              <w:rPr>
                <w:rFonts w:ascii="宋体" w:eastAsia="宋体" w:hAnsi="宋体" w:cs="宋体" w:hint="eastAsia"/>
                <w:sz w:val="24"/>
                <w:szCs w:val="24"/>
              </w:rPr>
              <w:t>加强保安队伍规章制度的贯彻落实工作</w:t>
            </w:r>
            <w:r>
              <w:rPr>
                <w:sz w:val="24"/>
                <w:szCs w:val="24"/>
              </w:rPr>
              <w:tab/>
            </w:r>
            <w:r>
              <w:rPr>
                <w:sz w:val="24"/>
                <w:szCs w:val="24"/>
              </w:rPr>
              <w:fldChar w:fldCharType="begin"/>
            </w:r>
            <w:r>
              <w:rPr>
                <w:sz w:val="24"/>
                <w:szCs w:val="24"/>
              </w:rPr>
              <w:instrText xml:space="preserve"> PAGEREF _Toc14654 \h </w:instrText>
            </w:r>
            <w:r>
              <w:rPr>
                <w:sz w:val="24"/>
                <w:szCs w:val="24"/>
              </w:rPr>
              <w:fldChar w:fldCharType="separate"/>
            </w:r>
            <w:r>
              <w:rPr>
                <w:sz w:val="24"/>
                <w:szCs w:val="24"/>
              </w:rPr>
              <w:t>38</w:t>
            </w:r>
            <w:r>
              <w:rPr>
                <w:sz w:val="24"/>
                <w:szCs w:val="24"/>
              </w:rPr>
              <w:fldChar w:fldCharType="end"/>
            </w:r>
          </w:hyperlink>
        </w:p>
        <w:p w:rsidR="000A21AD" w14:paraId="1C7C4071" w14:textId="77777777">
          <w:pPr>
            <w:pStyle w:val="WPSOffice3"/>
            <w:tabs>
              <w:tab w:val="right" w:leader="dot" w:pos="8728"/>
            </w:tabs>
            <w:spacing w:line="288" w:lineRule="auto"/>
            <w:ind w:left="840"/>
            <w:rPr>
              <w:sz w:val="24"/>
              <w:szCs w:val="24"/>
            </w:rPr>
          </w:pPr>
          <w:hyperlink w:anchor="_Toc6142" w:history="1">
            <w:r>
              <w:rPr>
                <w:rFonts w:ascii="宋体" w:eastAsia="宋体" w:hAnsi="宋体" w:cs="宋体" w:hint="eastAsia"/>
                <w:sz w:val="24"/>
                <w:szCs w:val="24"/>
              </w:rPr>
              <w:t>6</w:t>
            </w:r>
            <w:r>
              <w:rPr>
                <w:rFonts w:ascii="宋体" w:eastAsia="宋体" w:hAnsi="宋体" w:cs="宋体" w:hint="eastAsia"/>
                <w:sz w:val="24"/>
                <w:szCs w:val="24"/>
              </w:rPr>
              <w:t>、</w:t>
            </w:r>
            <w:r>
              <w:rPr>
                <w:rFonts w:ascii="宋体" w:eastAsia="宋体" w:hAnsi="宋体" w:cs="宋体" w:hint="eastAsia"/>
                <w:sz w:val="24"/>
                <w:szCs w:val="24"/>
              </w:rPr>
              <w:t>加强保安服务质量的监督检查</w:t>
            </w:r>
            <w:r>
              <w:rPr>
                <w:sz w:val="24"/>
                <w:szCs w:val="24"/>
              </w:rPr>
              <w:tab/>
            </w:r>
            <w:r>
              <w:rPr>
                <w:sz w:val="24"/>
                <w:szCs w:val="24"/>
              </w:rPr>
              <w:fldChar w:fldCharType="begin"/>
            </w:r>
            <w:r>
              <w:rPr>
                <w:sz w:val="24"/>
                <w:szCs w:val="24"/>
              </w:rPr>
              <w:instrText xml:space="preserve"> PAGEREF _Toc6142 \h </w:instrText>
            </w:r>
            <w:r>
              <w:rPr>
                <w:sz w:val="24"/>
                <w:szCs w:val="24"/>
              </w:rPr>
              <w:fldChar w:fldCharType="separate"/>
            </w:r>
            <w:r>
              <w:rPr>
                <w:sz w:val="24"/>
                <w:szCs w:val="24"/>
              </w:rPr>
              <w:t>38</w:t>
            </w:r>
            <w:r>
              <w:rPr>
                <w:sz w:val="24"/>
                <w:szCs w:val="24"/>
              </w:rPr>
              <w:fldChar w:fldCharType="end"/>
            </w:r>
          </w:hyperlink>
        </w:p>
        <w:p w:rsidR="000A21AD" w14:paraId="65C0F16F" w14:textId="77777777">
          <w:pPr>
            <w:pStyle w:val="WPSOffice3"/>
            <w:tabs>
              <w:tab w:val="right" w:leader="dot" w:pos="8728"/>
            </w:tabs>
            <w:spacing w:line="288" w:lineRule="auto"/>
            <w:ind w:left="840"/>
            <w:rPr>
              <w:sz w:val="24"/>
              <w:szCs w:val="24"/>
            </w:rPr>
          </w:pPr>
          <w:hyperlink w:anchor="_Toc32226" w:history="1">
            <w:r>
              <w:rPr>
                <w:rFonts w:ascii="宋体" w:eastAsia="宋体" w:hAnsi="宋体" w:cs="宋体" w:hint="eastAsia"/>
                <w:sz w:val="24"/>
                <w:szCs w:val="24"/>
              </w:rPr>
              <w:t>7</w:t>
            </w:r>
            <w:r>
              <w:rPr>
                <w:rFonts w:ascii="宋体" w:eastAsia="宋体" w:hAnsi="宋体" w:cs="宋体" w:hint="eastAsia"/>
                <w:sz w:val="24"/>
                <w:szCs w:val="24"/>
              </w:rPr>
              <w:t>、</w:t>
            </w:r>
            <w:r>
              <w:rPr>
                <w:rFonts w:ascii="宋体" w:eastAsia="宋体" w:hAnsi="宋体" w:cs="宋体" w:hint="eastAsia"/>
                <w:sz w:val="24"/>
                <w:szCs w:val="24"/>
              </w:rPr>
              <w:t>及时处理有效投诉，处理率达到</w:t>
            </w:r>
            <w:r>
              <w:rPr>
                <w:rFonts w:ascii="宋体" w:eastAsia="宋体" w:hAnsi="宋体" w:cs="宋体" w:hint="eastAsia"/>
                <w:sz w:val="24"/>
                <w:szCs w:val="24"/>
              </w:rPr>
              <w:t>100</w:t>
            </w:r>
            <w:r>
              <w:rPr>
                <w:rFonts w:ascii="宋体" w:eastAsia="宋体" w:hAnsi="宋体" w:cs="宋体" w:hint="eastAsia"/>
                <w:sz w:val="24"/>
                <w:szCs w:val="24"/>
              </w:rPr>
              <w:t>％</w:t>
            </w:r>
            <w:r>
              <w:rPr>
                <w:sz w:val="24"/>
                <w:szCs w:val="24"/>
              </w:rPr>
              <w:tab/>
            </w:r>
            <w:r>
              <w:rPr>
                <w:sz w:val="24"/>
                <w:szCs w:val="24"/>
              </w:rPr>
              <w:fldChar w:fldCharType="begin"/>
            </w:r>
            <w:r>
              <w:rPr>
                <w:sz w:val="24"/>
                <w:szCs w:val="24"/>
              </w:rPr>
              <w:instrText xml:space="preserve"> PAGEREF _Toc32226 \h </w:instrText>
            </w:r>
            <w:r>
              <w:rPr>
                <w:sz w:val="24"/>
                <w:szCs w:val="24"/>
              </w:rPr>
              <w:fldChar w:fldCharType="separate"/>
            </w:r>
            <w:r>
              <w:rPr>
                <w:sz w:val="24"/>
                <w:szCs w:val="24"/>
              </w:rPr>
              <w:t>38</w:t>
            </w:r>
            <w:r>
              <w:rPr>
                <w:sz w:val="24"/>
                <w:szCs w:val="24"/>
              </w:rPr>
              <w:fldChar w:fldCharType="end"/>
            </w:r>
          </w:hyperlink>
        </w:p>
        <w:p w:rsidR="000A21AD" w14:paraId="35FB2CFB" w14:textId="77777777">
          <w:pPr>
            <w:pStyle w:val="WPSOffice2"/>
            <w:tabs>
              <w:tab w:val="right" w:leader="dot" w:pos="8728"/>
            </w:tabs>
            <w:spacing w:line="288" w:lineRule="auto"/>
            <w:ind w:left="420"/>
            <w:rPr>
              <w:sz w:val="24"/>
              <w:szCs w:val="24"/>
            </w:rPr>
          </w:pPr>
          <w:hyperlink w:anchor="_Toc26622" w:history="1">
            <w:r>
              <w:rPr>
                <w:rFonts w:ascii="宋体" w:eastAsia="宋体" w:hAnsi="宋体" w:cs="宋体" w:hint="eastAsia"/>
                <w:kern w:val="2"/>
                <w:sz w:val="24"/>
                <w:szCs w:val="24"/>
              </w:rPr>
              <w:t>二</w:t>
            </w:r>
            <w:r>
              <w:rPr>
                <w:rFonts w:ascii="宋体" w:eastAsia="宋体" w:hAnsi="宋体" w:cs="宋体" w:hint="eastAsia"/>
                <w:kern w:val="2"/>
                <w:sz w:val="24"/>
                <w:szCs w:val="24"/>
              </w:rPr>
              <w:t>.</w:t>
            </w:r>
            <w:r>
              <w:rPr>
                <w:rFonts w:ascii="宋体" w:eastAsia="宋体" w:hAnsi="宋体" w:cs="宋体" w:hint="eastAsia"/>
                <w:kern w:val="2"/>
                <w:sz w:val="24"/>
                <w:szCs w:val="24"/>
              </w:rPr>
              <w:t>安保安全服务制度</w:t>
            </w:r>
            <w:r>
              <w:rPr>
                <w:sz w:val="24"/>
                <w:szCs w:val="24"/>
              </w:rPr>
              <w:tab/>
            </w:r>
            <w:r>
              <w:rPr>
                <w:sz w:val="24"/>
                <w:szCs w:val="24"/>
              </w:rPr>
              <w:fldChar w:fldCharType="begin"/>
            </w:r>
            <w:r>
              <w:rPr>
                <w:sz w:val="24"/>
                <w:szCs w:val="24"/>
              </w:rPr>
              <w:instrText xml:space="preserve"> PAGEREF _Toc26622 \h </w:instrText>
            </w:r>
            <w:r>
              <w:rPr>
                <w:sz w:val="24"/>
                <w:szCs w:val="24"/>
              </w:rPr>
              <w:fldChar w:fldCharType="separate"/>
            </w:r>
            <w:r>
              <w:rPr>
                <w:sz w:val="24"/>
                <w:szCs w:val="24"/>
              </w:rPr>
              <w:t>38</w:t>
            </w:r>
            <w:r>
              <w:rPr>
                <w:sz w:val="24"/>
                <w:szCs w:val="24"/>
              </w:rPr>
              <w:fldChar w:fldCharType="end"/>
            </w:r>
          </w:hyperlink>
        </w:p>
        <w:p w:rsidR="000A21AD" w14:paraId="7FF9641C" w14:textId="77777777">
          <w:pPr>
            <w:pStyle w:val="WPSOffice3"/>
            <w:tabs>
              <w:tab w:val="right" w:leader="dot" w:pos="8728"/>
            </w:tabs>
            <w:spacing w:line="288" w:lineRule="auto"/>
            <w:ind w:left="840"/>
            <w:rPr>
              <w:sz w:val="24"/>
              <w:szCs w:val="24"/>
            </w:rPr>
          </w:pPr>
          <w:hyperlink w:anchor="_Toc12226" w:history="1">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rPr>
              <w:t>消防安全方面</w:t>
            </w:r>
            <w:r>
              <w:rPr>
                <w:sz w:val="24"/>
                <w:szCs w:val="24"/>
              </w:rPr>
              <w:tab/>
            </w:r>
            <w:r>
              <w:rPr>
                <w:sz w:val="24"/>
                <w:szCs w:val="24"/>
              </w:rPr>
              <w:fldChar w:fldCharType="begin"/>
            </w:r>
            <w:r>
              <w:rPr>
                <w:sz w:val="24"/>
                <w:szCs w:val="24"/>
              </w:rPr>
              <w:instrText xml:space="preserve"> PAGEREF _Toc12226 \h </w:instrText>
            </w:r>
            <w:r>
              <w:rPr>
                <w:sz w:val="24"/>
                <w:szCs w:val="24"/>
              </w:rPr>
              <w:fldChar w:fldCharType="separate"/>
            </w:r>
            <w:r>
              <w:rPr>
                <w:sz w:val="24"/>
                <w:szCs w:val="24"/>
              </w:rPr>
              <w:t>38</w:t>
            </w:r>
            <w:r>
              <w:rPr>
                <w:sz w:val="24"/>
                <w:szCs w:val="24"/>
              </w:rPr>
              <w:fldChar w:fldCharType="end"/>
            </w:r>
          </w:hyperlink>
        </w:p>
        <w:p w:rsidR="000A21AD" w14:paraId="1D827897" w14:textId="77777777">
          <w:pPr>
            <w:pStyle w:val="WPSOffice3"/>
            <w:tabs>
              <w:tab w:val="right" w:leader="dot" w:pos="8728"/>
            </w:tabs>
            <w:spacing w:line="288" w:lineRule="auto"/>
            <w:ind w:left="840"/>
            <w:rPr>
              <w:sz w:val="24"/>
              <w:szCs w:val="24"/>
            </w:rPr>
          </w:pPr>
          <w:hyperlink w:anchor="_Toc31195" w:history="1">
            <w:r>
              <w:rPr>
                <w:rFonts w:ascii="宋体" w:eastAsia="宋体" w:hAnsi="宋体" w:cs="宋体" w:hint="eastAsia"/>
                <w:sz w:val="24"/>
                <w:szCs w:val="24"/>
              </w:rPr>
              <w:t>2</w:t>
            </w:r>
            <w:r>
              <w:rPr>
                <w:rFonts w:ascii="宋体" w:eastAsia="宋体" w:hAnsi="宋体" w:cs="宋体" w:hint="eastAsia"/>
                <w:sz w:val="24"/>
                <w:szCs w:val="24"/>
              </w:rPr>
              <w:t>、</w:t>
            </w:r>
            <w:r>
              <w:rPr>
                <w:rFonts w:ascii="宋体" w:eastAsia="宋体" w:hAnsi="宋体" w:cs="宋体" w:hint="eastAsia"/>
                <w:sz w:val="24"/>
                <w:szCs w:val="24"/>
              </w:rPr>
              <w:t>治安防范方面</w:t>
            </w:r>
            <w:r>
              <w:rPr>
                <w:sz w:val="24"/>
                <w:szCs w:val="24"/>
              </w:rPr>
              <w:tab/>
            </w:r>
            <w:r>
              <w:rPr>
                <w:sz w:val="24"/>
                <w:szCs w:val="24"/>
              </w:rPr>
              <w:fldChar w:fldCharType="begin"/>
            </w:r>
            <w:r>
              <w:rPr>
                <w:sz w:val="24"/>
                <w:szCs w:val="24"/>
              </w:rPr>
              <w:instrText xml:space="preserve"> PAGEREF _Toc31195 \h </w:instrText>
            </w:r>
            <w:r>
              <w:rPr>
                <w:sz w:val="24"/>
                <w:szCs w:val="24"/>
              </w:rPr>
              <w:fldChar w:fldCharType="separate"/>
            </w:r>
            <w:r>
              <w:rPr>
                <w:sz w:val="24"/>
                <w:szCs w:val="24"/>
              </w:rPr>
              <w:t>39</w:t>
            </w:r>
            <w:r>
              <w:rPr>
                <w:sz w:val="24"/>
                <w:szCs w:val="24"/>
              </w:rPr>
              <w:fldChar w:fldCharType="end"/>
            </w:r>
          </w:hyperlink>
        </w:p>
        <w:p w:rsidR="000A21AD" w14:paraId="3158FA6B" w14:textId="77777777">
          <w:pPr>
            <w:pStyle w:val="WPSOffice2"/>
            <w:tabs>
              <w:tab w:val="right" w:leader="dot" w:pos="8728"/>
            </w:tabs>
            <w:spacing w:line="288" w:lineRule="auto"/>
            <w:ind w:left="420"/>
            <w:rPr>
              <w:sz w:val="24"/>
              <w:szCs w:val="24"/>
            </w:rPr>
          </w:pPr>
          <w:hyperlink w:anchor="_Toc23634" w:history="1">
            <w:r>
              <w:rPr>
                <w:rFonts w:ascii="宋体" w:eastAsia="宋体" w:hAnsi="宋体" w:cs="宋体" w:hint="eastAsia"/>
                <w:bCs/>
                <w:sz w:val="24"/>
                <w:szCs w:val="24"/>
              </w:rPr>
              <w:t>三</w:t>
            </w:r>
            <w:r>
              <w:rPr>
                <w:rFonts w:ascii="宋体" w:eastAsia="宋体" w:hAnsi="宋体" w:cs="宋体" w:hint="eastAsia"/>
                <w:bCs/>
                <w:sz w:val="24"/>
                <w:szCs w:val="24"/>
              </w:rPr>
              <w:t>.</w:t>
            </w:r>
            <w:r>
              <w:rPr>
                <w:rFonts w:ascii="宋体" w:eastAsia="宋体" w:hAnsi="宋体" w:cs="宋体" w:hint="eastAsia"/>
                <w:bCs/>
                <w:sz w:val="24"/>
                <w:szCs w:val="24"/>
              </w:rPr>
              <w:t>强化消防管理意识</w:t>
            </w:r>
            <w:r>
              <w:rPr>
                <w:sz w:val="24"/>
                <w:szCs w:val="24"/>
              </w:rPr>
              <w:tab/>
            </w:r>
            <w:r>
              <w:rPr>
                <w:sz w:val="24"/>
                <w:szCs w:val="24"/>
              </w:rPr>
              <w:fldChar w:fldCharType="begin"/>
            </w:r>
            <w:r>
              <w:rPr>
                <w:sz w:val="24"/>
                <w:szCs w:val="24"/>
              </w:rPr>
              <w:instrText xml:space="preserve"> PAGEREF _Toc23634 \h </w:instrText>
            </w:r>
            <w:r>
              <w:rPr>
                <w:sz w:val="24"/>
                <w:szCs w:val="24"/>
              </w:rPr>
              <w:fldChar w:fldCharType="separate"/>
            </w:r>
            <w:r>
              <w:rPr>
                <w:sz w:val="24"/>
                <w:szCs w:val="24"/>
              </w:rPr>
              <w:t>39</w:t>
            </w:r>
            <w:r>
              <w:rPr>
                <w:sz w:val="24"/>
                <w:szCs w:val="24"/>
              </w:rPr>
              <w:fldChar w:fldCharType="end"/>
            </w:r>
          </w:hyperlink>
        </w:p>
        <w:p w:rsidR="000A21AD" w14:paraId="3D8BB23D" w14:textId="77777777">
          <w:pPr>
            <w:pStyle w:val="WPSOffice3"/>
            <w:tabs>
              <w:tab w:val="right" w:leader="dot" w:pos="8728"/>
            </w:tabs>
            <w:spacing w:line="288" w:lineRule="auto"/>
            <w:ind w:left="840"/>
            <w:rPr>
              <w:sz w:val="24"/>
              <w:szCs w:val="24"/>
            </w:rPr>
          </w:pPr>
          <w:hyperlink w:anchor="_Toc17367" w:history="1">
            <w:r>
              <w:rPr>
                <w:rFonts w:ascii="宋体" w:eastAsia="宋体" w:hAnsi="宋体" w:cs="宋体" w:hint="eastAsia"/>
                <w:bCs/>
                <w:sz w:val="24"/>
                <w:szCs w:val="24"/>
              </w:rPr>
              <w:t>1</w:t>
            </w:r>
            <w:r>
              <w:rPr>
                <w:rFonts w:ascii="宋体" w:eastAsia="宋体" w:hAnsi="宋体" w:cs="宋体" w:hint="eastAsia"/>
                <w:bCs/>
                <w:sz w:val="24"/>
                <w:szCs w:val="24"/>
              </w:rPr>
              <w:t>、</w:t>
            </w:r>
            <w:r>
              <w:rPr>
                <w:rFonts w:ascii="宋体" w:eastAsia="宋体" w:hAnsi="宋体" w:cs="宋体" w:hint="eastAsia"/>
                <w:bCs/>
                <w:sz w:val="24"/>
                <w:szCs w:val="24"/>
              </w:rPr>
              <w:t>消防管理目标</w:t>
            </w:r>
            <w:r>
              <w:rPr>
                <w:sz w:val="24"/>
                <w:szCs w:val="24"/>
              </w:rPr>
              <w:tab/>
            </w:r>
            <w:r>
              <w:rPr>
                <w:sz w:val="24"/>
                <w:szCs w:val="24"/>
              </w:rPr>
              <w:fldChar w:fldCharType="begin"/>
            </w:r>
            <w:r>
              <w:rPr>
                <w:sz w:val="24"/>
                <w:szCs w:val="24"/>
              </w:rPr>
              <w:instrText xml:space="preserve"> PAGEREF _Toc17367 \h </w:instrText>
            </w:r>
            <w:r>
              <w:rPr>
                <w:sz w:val="24"/>
                <w:szCs w:val="24"/>
              </w:rPr>
              <w:fldChar w:fldCharType="separate"/>
            </w:r>
            <w:r>
              <w:rPr>
                <w:sz w:val="24"/>
                <w:szCs w:val="24"/>
              </w:rPr>
              <w:t>39</w:t>
            </w:r>
            <w:r>
              <w:rPr>
                <w:sz w:val="24"/>
                <w:szCs w:val="24"/>
              </w:rPr>
              <w:fldChar w:fldCharType="end"/>
            </w:r>
          </w:hyperlink>
        </w:p>
        <w:p w:rsidR="000A21AD" w14:paraId="3341A00F" w14:textId="77777777">
          <w:pPr>
            <w:pStyle w:val="WPSOffice3"/>
            <w:tabs>
              <w:tab w:val="right" w:leader="dot" w:pos="8728"/>
            </w:tabs>
            <w:spacing w:line="288" w:lineRule="auto"/>
            <w:ind w:left="840"/>
            <w:rPr>
              <w:sz w:val="24"/>
              <w:szCs w:val="24"/>
            </w:rPr>
          </w:pPr>
          <w:hyperlink w:anchor="_Toc11519" w:history="1">
            <w:r>
              <w:rPr>
                <w:rFonts w:ascii="宋体" w:eastAsia="宋体" w:hAnsi="宋体" w:cs="宋体" w:hint="eastAsia"/>
                <w:bCs/>
                <w:sz w:val="24"/>
                <w:szCs w:val="24"/>
              </w:rPr>
              <w:t>2</w:t>
            </w:r>
            <w:r>
              <w:rPr>
                <w:rFonts w:ascii="宋体" w:eastAsia="宋体" w:hAnsi="宋体" w:cs="宋体" w:hint="eastAsia"/>
                <w:bCs/>
                <w:sz w:val="24"/>
                <w:szCs w:val="24"/>
              </w:rPr>
              <w:t>、</w:t>
            </w:r>
            <w:r>
              <w:rPr>
                <w:rFonts w:ascii="宋体" w:eastAsia="宋体" w:hAnsi="宋体" w:cs="宋体" w:hint="eastAsia"/>
                <w:bCs/>
                <w:sz w:val="24"/>
                <w:szCs w:val="24"/>
              </w:rPr>
              <w:t>加强消防教育宣传和培训演练工作</w:t>
            </w:r>
            <w:r>
              <w:rPr>
                <w:sz w:val="24"/>
                <w:szCs w:val="24"/>
              </w:rPr>
              <w:tab/>
            </w:r>
            <w:r>
              <w:rPr>
                <w:sz w:val="24"/>
                <w:szCs w:val="24"/>
              </w:rPr>
              <w:fldChar w:fldCharType="begin"/>
            </w:r>
            <w:r>
              <w:rPr>
                <w:sz w:val="24"/>
                <w:szCs w:val="24"/>
              </w:rPr>
              <w:instrText xml:space="preserve"> PAGEREF _Toc11519 \h </w:instrText>
            </w:r>
            <w:r>
              <w:rPr>
                <w:sz w:val="24"/>
                <w:szCs w:val="24"/>
              </w:rPr>
              <w:fldChar w:fldCharType="separate"/>
            </w:r>
            <w:r>
              <w:rPr>
                <w:sz w:val="24"/>
                <w:szCs w:val="24"/>
              </w:rPr>
              <w:t>39</w:t>
            </w:r>
            <w:r>
              <w:rPr>
                <w:sz w:val="24"/>
                <w:szCs w:val="24"/>
              </w:rPr>
              <w:fldChar w:fldCharType="end"/>
            </w:r>
          </w:hyperlink>
        </w:p>
        <w:p w:rsidR="000A21AD" w14:paraId="77A62761" w14:textId="77777777">
          <w:pPr>
            <w:pStyle w:val="WPSOffice3"/>
            <w:tabs>
              <w:tab w:val="right" w:leader="dot" w:pos="8728"/>
            </w:tabs>
            <w:spacing w:line="288" w:lineRule="auto"/>
            <w:ind w:left="840"/>
            <w:rPr>
              <w:sz w:val="24"/>
              <w:szCs w:val="24"/>
            </w:rPr>
          </w:pPr>
          <w:hyperlink w:anchor="_Toc27921" w:history="1">
            <w:r>
              <w:rPr>
                <w:rFonts w:ascii="宋体" w:eastAsia="宋体" w:hAnsi="宋体" w:cs="宋体" w:hint="eastAsia"/>
                <w:bCs/>
                <w:sz w:val="24"/>
                <w:szCs w:val="24"/>
              </w:rPr>
              <w:t>3</w:t>
            </w:r>
            <w:r>
              <w:rPr>
                <w:rFonts w:ascii="宋体" w:eastAsia="宋体" w:hAnsi="宋体" w:cs="宋体" w:hint="eastAsia"/>
                <w:bCs/>
                <w:sz w:val="24"/>
                <w:szCs w:val="24"/>
              </w:rPr>
              <w:t>、</w:t>
            </w:r>
            <w:r>
              <w:rPr>
                <w:rFonts w:ascii="宋体" w:eastAsia="宋体" w:hAnsi="宋体" w:cs="宋体" w:hint="eastAsia"/>
                <w:bCs/>
                <w:sz w:val="24"/>
                <w:szCs w:val="24"/>
              </w:rPr>
              <w:t>加强入驻期间的消防管理</w:t>
            </w:r>
            <w:r>
              <w:rPr>
                <w:sz w:val="24"/>
                <w:szCs w:val="24"/>
              </w:rPr>
              <w:tab/>
            </w:r>
            <w:r>
              <w:rPr>
                <w:sz w:val="24"/>
                <w:szCs w:val="24"/>
              </w:rPr>
              <w:fldChar w:fldCharType="begin"/>
            </w:r>
            <w:r>
              <w:rPr>
                <w:sz w:val="24"/>
                <w:szCs w:val="24"/>
              </w:rPr>
              <w:instrText xml:space="preserve"> PAGEREF _Toc27921 \h </w:instrText>
            </w:r>
            <w:r>
              <w:rPr>
                <w:sz w:val="24"/>
                <w:szCs w:val="24"/>
              </w:rPr>
              <w:fldChar w:fldCharType="separate"/>
            </w:r>
            <w:r>
              <w:rPr>
                <w:sz w:val="24"/>
                <w:szCs w:val="24"/>
              </w:rPr>
              <w:t>39</w:t>
            </w:r>
            <w:r>
              <w:rPr>
                <w:sz w:val="24"/>
                <w:szCs w:val="24"/>
              </w:rPr>
              <w:fldChar w:fldCharType="end"/>
            </w:r>
          </w:hyperlink>
        </w:p>
        <w:p w:rsidR="000A21AD" w14:paraId="3C419C77" w14:textId="77777777">
          <w:pPr>
            <w:pStyle w:val="WPSOffice3"/>
            <w:tabs>
              <w:tab w:val="right" w:leader="dot" w:pos="8728"/>
            </w:tabs>
            <w:spacing w:line="288" w:lineRule="auto"/>
            <w:ind w:left="840"/>
            <w:rPr>
              <w:sz w:val="24"/>
              <w:szCs w:val="24"/>
            </w:rPr>
          </w:pPr>
          <w:hyperlink w:anchor="_Toc27178" w:history="1">
            <w:r>
              <w:rPr>
                <w:rFonts w:ascii="宋体" w:eastAsia="宋体" w:hAnsi="宋体" w:cs="宋体" w:hint="eastAsia"/>
                <w:bCs/>
                <w:sz w:val="24"/>
                <w:szCs w:val="24"/>
              </w:rPr>
              <w:t>4</w:t>
            </w:r>
            <w:r>
              <w:rPr>
                <w:rFonts w:ascii="宋体" w:eastAsia="宋体" w:hAnsi="宋体" w:cs="宋体" w:hint="eastAsia"/>
                <w:bCs/>
                <w:sz w:val="24"/>
                <w:szCs w:val="24"/>
              </w:rPr>
              <w:t>、</w:t>
            </w:r>
            <w:r>
              <w:rPr>
                <w:rFonts w:ascii="宋体" w:eastAsia="宋体" w:hAnsi="宋体" w:cs="宋体" w:hint="eastAsia"/>
                <w:bCs/>
                <w:sz w:val="24"/>
                <w:szCs w:val="24"/>
              </w:rPr>
              <w:t>积极落实防火安全“三级”检查制度</w:t>
            </w:r>
            <w:r>
              <w:rPr>
                <w:sz w:val="24"/>
                <w:szCs w:val="24"/>
              </w:rPr>
              <w:tab/>
            </w:r>
            <w:r>
              <w:rPr>
                <w:sz w:val="24"/>
                <w:szCs w:val="24"/>
              </w:rPr>
              <w:fldChar w:fldCharType="begin"/>
            </w:r>
            <w:r>
              <w:rPr>
                <w:sz w:val="24"/>
                <w:szCs w:val="24"/>
              </w:rPr>
              <w:instrText xml:space="preserve"> PAGEREF _Toc27178 \h </w:instrText>
            </w:r>
            <w:r>
              <w:rPr>
                <w:sz w:val="24"/>
                <w:szCs w:val="24"/>
              </w:rPr>
              <w:fldChar w:fldCharType="separate"/>
            </w:r>
            <w:r>
              <w:rPr>
                <w:sz w:val="24"/>
                <w:szCs w:val="24"/>
              </w:rPr>
              <w:t>39</w:t>
            </w:r>
            <w:r>
              <w:rPr>
                <w:sz w:val="24"/>
                <w:szCs w:val="24"/>
              </w:rPr>
              <w:fldChar w:fldCharType="end"/>
            </w:r>
          </w:hyperlink>
        </w:p>
        <w:p w:rsidR="000A21AD" w14:paraId="3C1C4E2F" w14:textId="77777777">
          <w:pPr>
            <w:pStyle w:val="WPSOffice3"/>
            <w:tabs>
              <w:tab w:val="right" w:leader="dot" w:pos="8728"/>
            </w:tabs>
            <w:spacing w:line="288" w:lineRule="auto"/>
            <w:ind w:left="840"/>
            <w:rPr>
              <w:sz w:val="24"/>
              <w:szCs w:val="24"/>
            </w:rPr>
          </w:pPr>
          <w:hyperlink w:anchor="_Toc27426" w:history="1">
            <w:r>
              <w:rPr>
                <w:rFonts w:ascii="宋体" w:eastAsia="宋体" w:hAnsi="宋体" w:cs="宋体" w:hint="eastAsia"/>
                <w:sz w:val="24"/>
                <w:szCs w:val="24"/>
              </w:rPr>
              <w:t>5</w:t>
            </w:r>
            <w:r>
              <w:rPr>
                <w:rFonts w:ascii="宋体" w:eastAsia="宋体" w:hAnsi="宋体" w:cs="宋体" w:hint="eastAsia"/>
                <w:sz w:val="24"/>
                <w:szCs w:val="24"/>
              </w:rPr>
              <w:t>、</w:t>
            </w:r>
            <w:r>
              <w:rPr>
                <w:rFonts w:ascii="宋体" w:eastAsia="宋体" w:hAnsi="宋体" w:cs="宋体" w:hint="eastAsia"/>
                <w:sz w:val="24"/>
                <w:szCs w:val="24"/>
              </w:rPr>
              <w:t>消防档案</w:t>
            </w:r>
            <w:r>
              <w:rPr>
                <w:sz w:val="24"/>
                <w:szCs w:val="24"/>
              </w:rPr>
              <w:tab/>
            </w:r>
            <w:r>
              <w:rPr>
                <w:sz w:val="24"/>
                <w:szCs w:val="24"/>
              </w:rPr>
              <w:fldChar w:fldCharType="begin"/>
            </w:r>
            <w:r>
              <w:rPr>
                <w:sz w:val="24"/>
                <w:szCs w:val="24"/>
              </w:rPr>
              <w:instrText xml:space="preserve"> PAGEREF _Toc27426 \h </w:instrText>
            </w:r>
            <w:r>
              <w:rPr>
                <w:sz w:val="24"/>
                <w:szCs w:val="24"/>
              </w:rPr>
              <w:fldChar w:fldCharType="separate"/>
            </w:r>
            <w:r>
              <w:rPr>
                <w:sz w:val="24"/>
                <w:szCs w:val="24"/>
              </w:rPr>
              <w:t>41</w:t>
            </w:r>
            <w:r>
              <w:rPr>
                <w:sz w:val="24"/>
                <w:szCs w:val="24"/>
              </w:rPr>
              <w:fldChar w:fldCharType="end"/>
            </w:r>
          </w:hyperlink>
        </w:p>
        <w:p w:rsidR="000A21AD" w14:paraId="24F02975" w14:textId="77777777">
          <w:pPr>
            <w:pStyle w:val="WPSOffice3"/>
            <w:tabs>
              <w:tab w:val="right" w:leader="dot" w:pos="8728"/>
            </w:tabs>
            <w:spacing w:line="288" w:lineRule="auto"/>
            <w:ind w:left="840"/>
            <w:rPr>
              <w:sz w:val="24"/>
              <w:szCs w:val="24"/>
            </w:rPr>
          </w:pPr>
          <w:hyperlink w:anchor="_Toc11995" w:history="1">
            <w:r>
              <w:rPr>
                <w:rFonts w:ascii="宋体" w:eastAsia="宋体" w:hAnsi="宋体" w:cs="宋体" w:hint="eastAsia"/>
                <w:sz w:val="24"/>
                <w:szCs w:val="24"/>
              </w:rPr>
              <w:t>6</w:t>
            </w:r>
            <w:r>
              <w:rPr>
                <w:rFonts w:ascii="宋体" w:eastAsia="宋体" w:hAnsi="宋体" w:cs="宋体" w:hint="eastAsia"/>
                <w:sz w:val="24"/>
                <w:szCs w:val="24"/>
              </w:rPr>
              <w:t>、</w:t>
            </w:r>
            <w:r>
              <w:rPr>
                <w:rFonts w:ascii="宋体" w:eastAsia="宋体" w:hAnsi="宋体" w:cs="宋体" w:hint="eastAsia"/>
                <w:sz w:val="24"/>
                <w:szCs w:val="24"/>
              </w:rPr>
              <w:t>建立消防快速反应队</w:t>
            </w:r>
            <w:r>
              <w:rPr>
                <w:sz w:val="24"/>
                <w:szCs w:val="24"/>
              </w:rPr>
              <w:tab/>
            </w:r>
            <w:r>
              <w:rPr>
                <w:sz w:val="24"/>
                <w:szCs w:val="24"/>
              </w:rPr>
              <w:fldChar w:fldCharType="begin"/>
            </w:r>
            <w:r>
              <w:rPr>
                <w:sz w:val="24"/>
                <w:szCs w:val="24"/>
              </w:rPr>
              <w:instrText xml:space="preserve"> PAGEREF _Toc11995 \h </w:instrText>
            </w:r>
            <w:r>
              <w:rPr>
                <w:sz w:val="24"/>
                <w:szCs w:val="24"/>
              </w:rPr>
              <w:fldChar w:fldCharType="separate"/>
            </w:r>
            <w:r>
              <w:rPr>
                <w:sz w:val="24"/>
                <w:szCs w:val="24"/>
              </w:rPr>
              <w:t>42</w:t>
            </w:r>
            <w:r>
              <w:rPr>
                <w:sz w:val="24"/>
                <w:szCs w:val="24"/>
              </w:rPr>
              <w:fldChar w:fldCharType="end"/>
            </w:r>
          </w:hyperlink>
        </w:p>
        <w:p w:rsidR="000A21AD" w14:paraId="2C7332D0" w14:textId="77777777">
          <w:pPr>
            <w:pStyle w:val="WPSOffice3"/>
            <w:tabs>
              <w:tab w:val="right" w:leader="dot" w:pos="8728"/>
            </w:tabs>
            <w:spacing w:line="288" w:lineRule="auto"/>
            <w:ind w:left="840"/>
            <w:rPr>
              <w:sz w:val="24"/>
              <w:szCs w:val="24"/>
            </w:rPr>
          </w:pPr>
          <w:hyperlink w:anchor="_Toc16767" w:history="1">
            <w:r>
              <w:rPr>
                <w:rFonts w:ascii="宋体" w:eastAsia="宋体" w:hAnsi="宋体" w:cs="宋体" w:hint="eastAsia"/>
                <w:sz w:val="24"/>
                <w:szCs w:val="24"/>
              </w:rPr>
              <w:t>7</w:t>
            </w:r>
            <w:r>
              <w:rPr>
                <w:rFonts w:ascii="宋体" w:eastAsia="宋体" w:hAnsi="宋体" w:cs="宋体" w:hint="eastAsia"/>
                <w:sz w:val="24"/>
                <w:szCs w:val="24"/>
              </w:rPr>
              <w:t>、</w:t>
            </w:r>
            <w:r>
              <w:rPr>
                <w:rFonts w:ascii="宋体" w:eastAsia="宋体" w:hAnsi="宋体" w:cs="宋体" w:hint="eastAsia"/>
                <w:sz w:val="24"/>
                <w:szCs w:val="24"/>
              </w:rPr>
              <w:t>善后与收复</w:t>
            </w:r>
            <w:r>
              <w:rPr>
                <w:sz w:val="24"/>
                <w:szCs w:val="24"/>
              </w:rPr>
              <w:tab/>
            </w:r>
            <w:r>
              <w:rPr>
                <w:sz w:val="24"/>
                <w:szCs w:val="24"/>
              </w:rPr>
              <w:fldChar w:fldCharType="begin"/>
            </w:r>
            <w:r>
              <w:rPr>
                <w:sz w:val="24"/>
                <w:szCs w:val="24"/>
              </w:rPr>
              <w:instrText xml:space="preserve"> PAGEREF _Toc16767 \h </w:instrText>
            </w:r>
            <w:r>
              <w:rPr>
                <w:sz w:val="24"/>
                <w:szCs w:val="24"/>
              </w:rPr>
              <w:fldChar w:fldCharType="separate"/>
            </w:r>
            <w:r>
              <w:rPr>
                <w:sz w:val="24"/>
                <w:szCs w:val="24"/>
              </w:rPr>
              <w:t>43</w:t>
            </w:r>
            <w:r>
              <w:rPr>
                <w:sz w:val="24"/>
                <w:szCs w:val="24"/>
              </w:rPr>
              <w:fldChar w:fldCharType="end"/>
            </w:r>
          </w:hyperlink>
        </w:p>
        <w:p w:rsidR="000A21AD" w14:paraId="5A713013" w14:textId="77777777">
          <w:pPr>
            <w:spacing w:line="288" w:lineRule="auto"/>
            <w:rPr>
              <w:b/>
              <w:bCs/>
              <w:sz w:val="24"/>
              <w:szCs w:val="24"/>
            </w:rPr>
            <w:sectPr>
              <w:headerReference w:type="default" r:id="rId7"/>
              <w:footerReference w:type="default" r:id="rId8"/>
              <w:type w:val="nextPage"/>
              <w:pgSz w:w="11906" w:h="16838"/>
              <w:pgMar w:top="1440" w:right="1800" w:bottom="1440" w:left="1800" w:header="851" w:footer="992" w:gutter="0"/>
              <w:pgNumType w:start="2"/>
              <w:cols w:space="425"/>
              <w:titlePg w:val="0"/>
              <w:docGrid w:type="lines" w:linePitch="312"/>
            </w:sectPr>
          </w:pPr>
          <w:r>
            <w:rPr>
              <w:rFonts w:hint="eastAsia"/>
              <w:bCs/>
              <w:sz w:val="24"/>
              <w:szCs w:val="24"/>
            </w:rPr>
            <w:fldChar w:fldCharType="end"/>
          </w:r>
        </w:p>
      </w:sdtContent>
    </w:sdt>
    <w:p w:rsidR="000A21AD" w14:paraId="434E32ED" w14:textId="42AD6C15">
      <w:pPr>
        <w:spacing w:line="360" w:lineRule="auto"/>
        <w:outlineLvl w:val="0"/>
        <w:rPr>
          <w:b/>
          <w:bCs/>
          <w:sz w:val="24"/>
          <w:szCs w:val="24"/>
        </w:rPr>
      </w:pPr>
      <w:bookmarkStart w:id="0" w:name="_Toc10623"/>
      <w:r>
        <w:rPr>
          <w:b/>
          <w:bCs/>
          <w:noProof/>
          <w:sz w:val="24"/>
          <w:szCs w:val="24"/>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009022794"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5737828F">
                            <w:pPr>
                              <w:rPr>
                                <w:rFonts w:ascii="黑体" w:eastAsia="黑体"/>
                                <w:sz w:val="24"/>
                              </w:rPr>
                            </w:pPr>
                            <w:r w:rsidRPr="00A45469">
                              <w:rPr>
                                <w:rFonts w:ascii="黑体" w:eastAsia="黑体" w:hint="eastAsia"/>
                                <w:sz w:val="24"/>
                              </w:rPr>
                              <w:t>码头、港口保安服务方案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A45469" w:rsidRPr="00A45469" w14:paraId="61532EAD" w14:textId="5737828F">
                      <w:pPr>
                        <w:rPr>
                          <w:rFonts w:ascii="黑体" w:eastAsia="黑体"/>
                          <w:sz w:val="24"/>
                        </w:rPr>
                      </w:pPr>
                      <w:r w:rsidRPr="00A45469">
                        <w:rPr>
                          <w:rFonts w:ascii="黑体" w:eastAsia="黑体" w:hint="eastAsia"/>
                          <w:sz w:val="24"/>
                        </w:rPr>
                        <w:t>码头、港口保安服务方案 全文共3页，当前为第3页。</w:t>
                      </w:r>
                    </w:p>
                  </w:txbxContent>
                </v:textbox>
              </v:shape>
            </w:pict>
          </mc:Fallback>
        </mc:AlternateContent>
      </w:r>
    </w:p>
    <w:p w:rsidR="000A21AD" w14:paraId="2A0488C3" w14:textId="77777777">
      <w:pPr>
        <w:spacing w:line="360" w:lineRule="auto"/>
        <w:jc w:val="center"/>
        <w:outlineLvl w:val="0"/>
        <w:rPr>
          <w:b/>
          <w:bCs/>
          <w:sz w:val="24"/>
          <w:szCs w:val="24"/>
        </w:rPr>
      </w:pPr>
      <w:r>
        <w:rPr>
          <w:rFonts w:hint="eastAsia"/>
          <w:b/>
          <w:bCs/>
          <w:sz w:val="24"/>
          <w:szCs w:val="24"/>
        </w:rPr>
        <w:t>（</w:t>
      </w:r>
      <w:r>
        <w:rPr>
          <w:rFonts w:hint="eastAsia"/>
          <w:b/>
          <w:bCs/>
          <w:sz w:val="24"/>
          <w:szCs w:val="24"/>
        </w:rPr>
        <w:t>一</w:t>
      </w:r>
      <w:r>
        <w:rPr>
          <w:rFonts w:hint="eastAsia"/>
          <w:b/>
          <w:bCs/>
          <w:sz w:val="24"/>
          <w:szCs w:val="24"/>
        </w:rPr>
        <w:t>）</w:t>
      </w:r>
      <w:r>
        <w:rPr>
          <w:rFonts w:hint="eastAsia"/>
          <w:b/>
          <w:bCs/>
          <w:sz w:val="24"/>
          <w:szCs w:val="24"/>
        </w:rPr>
        <w:t>保安服务业务范围和组织架构</w:t>
      </w:r>
      <w:bookmarkEnd w:id="0"/>
    </w:p>
    <w:p w:rsidR="000A21AD" w14:paraId="0AFF7271" w14:textId="77777777">
      <w:pPr>
        <w:spacing w:line="360" w:lineRule="auto"/>
        <w:ind w:firstLine="480" w:firstLineChars="200"/>
        <w:outlineLvl w:val="1"/>
        <w:rPr>
          <w:rFonts w:ascii="宋体" w:hAnsi="宋体" w:cs="宋体"/>
          <w:b/>
          <w:bCs/>
          <w:sz w:val="24"/>
          <w:szCs w:val="24"/>
        </w:rPr>
      </w:pPr>
      <w:bookmarkStart w:id="1" w:name="_Toc22260"/>
      <w:r>
        <w:rPr>
          <w:rFonts w:ascii="宋体" w:hAnsi="宋体" w:cs="宋体" w:hint="eastAsia"/>
          <w:b/>
          <w:bCs/>
          <w:sz w:val="24"/>
          <w:szCs w:val="24"/>
        </w:rPr>
        <w:t>1.</w:t>
      </w:r>
      <w:r>
        <w:rPr>
          <w:rFonts w:ascii="宋体" w:hAnsi="宋体" w:cs="宋体" w:hint="eastAsia"/>
          <w:b/>
          <w:bCs/>
          <w:sz w:val="24"/>
          <w:szCs w:val="24"/>
        </w:rPr>
        <w:t>本次安保服务</w:t>
      </w:r>
      <w:r>
        <w:rPr>
          <w:rFonts w:ascii="宋体" w:hAnsi="宋体" w:cs="宋体" w:hint="eastAsia"/>
          <w:b/>
          <w:bCs/>
          <w:sz w:val="24"/>
          <w:szCs w:val="24"/>
        </w:rPr>
        <w:t>负责以下内容</w:t>
      </w:r>
      <w:r>
        <w:rPr>
          <w:rFonts w:ascii="宋体" w:hAnsi="宋体" w:cs="宋体" w:hint="eastAsia"/>
          <w:b/>
          <w:bCs/>
          <w:sz w:val="24"/>
          <w:szCs w:val="24"/>
        </w:rPr>
        <w:t>：</w:t>
      </w:r>
      <w:bookmarkEnd w:id="1"/>
    </w:p>
    <w:p w:rsidR="000A21AD" w14:paraId="04D6051D" w14:textId="77777777">
      <w:pPr>
        <w:spacing w:line="360" w:lineRule="auto"/>
        <w:ind w:firstLine="480" w:firstLineChars="200"/>
        <w:rPr>
          <w:sz w:val="24"/>
          <w:szCs w:val="24"/>
        </w:rPr>
      </w:pPr>
      <w:r>
        <w:rPr>
          <w:rFonts w:ascii="宋体" w:hAnsi="宋体" w:cs="宋体" w:hint="eastAsia"/>
          <w:sz w:val="24"/>
          <w:szCs w:val="24"/>
        </w:rPr>
        <w:t>1.1</w:t>
      </w:r>
      <w:r>
        <w:rPr>
          <w:rFonts w:ascii="宋体" w:hAnsi="宋体" w:cs="宋体" w:hint="eastAsia"/>
          <w:sz w:val="24"/>
          <w:szCs w:val="24"/>
        </w:rPr>
        <w:t>负责甲方所辖</w:t>
      </w:r>
      <w:r>
        <w:rPr>
          <w:rFonts w:ascii="宋体" w:hAnsi="宋体" w:cs="宋体" w:hint="eastAsia"/>
          <w:sz w:val="24"/>
          <w:szCs w:val="24"/>
        </w:rPr>
        <w:t>XXX</w:t>
      </w:r>
      <w:r>
        <w:rPr>
          <w:rFonts w:ascii="宋体" w:hAnsi="宋体" w:cs="宋体" w:hint="eastAsia"/>
          <w:sz w:val="24"/>
          <w:szCs w:val="24"/>
        </w:rPr>
        <w:t>区、</w:t>
      </w:r>
      <w:r>
        <w:rPr>
          <w:rFonts w:ascii="宋体" w:hAnsi="宋体" w:cs="宋体" w:hint="eastAsia"/>
          <w:sz w:val="24"/>
          <w:szCs w:val="24"/>
        </w:rPr>
        <w:t>XXX</w:t>
      </w:r>
      <w:r>
        <w:rPr>
          <w:rFonts w:ascii="宋体" w:hAnsi="宋体" w:cs="宋体" w:hint="eastAsia"/>
          <w:sz w:val="24"/>
          <w:szCs w:val="24"/>
        </w:rPr>
        <w:t>区、</w:t>
      </w:r>
      <w:r>
        <w:rPr>
          <w:rFonts w:ascii="宋体" w:hAnsi="宋体" w:cs="宋体" w:hint="eastAsia"/>
          <w:sz w:val="24"/>
          <w:szCs w:val="24"/>
        </w:rPr>
        <w:t>XXX</w:t>
      </w:r>
      <w:r>
        <w:rPr>
          <w:rFonts w:ascii="宋体" w:hAnsi="宋体" w:cs="宋体" w:hint="eastAsia"/>
          <w:sz w:val="24"/>
          <w:szCs w:val="24"/>
        </w:rPr>
        <w:t>区及边防检查站等的保安服务业务。</w:t>
      </w:r>
    </w:p>
    <w:p w:rsidR="000A21AD" w14:paraId="218ED585" w14:textId="77777777">
      <w:pPr>
        <w:spacing w:line="360" w:lineRule="auto"/>
        <w:ind w:firstLine="480" w:firstLineChars="200"/>
        <w:rPr>
          <w:rFonts w:ascii="宋体" w:hAnsi="宋体" w:cs="宋体"/>
          <w:sz w:val="24"/>
          <w:szCs w:val="24"/>
        </w:rPr>
      </w:pPr>
      <w:r>
        <w:rPr>
          <w:rFonts w:ascii="宋体" w:hAnsi="宋体" w:cs="宋体" w:hint="eastAsia"/>
          <w:sz w:val="24"/>
          <w:szCs w:val="24"/>
        </w:rPr>
        <w:t>1.2</w:t>
      </w:r>
      <w:r>
        <w:rPr>
          <w:rFonts w:ascii="宋体" w:hAnsi="宋体" w:cs="宋体" w:hint="eastAsia"/>
          <w:sz w:val="24"/>
          <w:szCs w:val="24"/>
        </w:rPr>
        <w:t>保护甲方经营场所的财产安全、维护甲方经营场所的正常治安秩序，制止发生在甲方经营场所的违法行为，对难以制止的违法行为以及发生的治安案件、涉嫌刑事犯罪案件应当立即报警，并采取措施保护现场，配合公安机关的侦查、处置工作，以及其他甲方要求承担的突发事件处置、应急救援等工作；</w:t>
      </w:r>
    </w:p>
    <w:p w:rsidR="000A21AD" w14:paraId="7FA21AB1" w14:textId="77777777">
      <w:pPr>
        <w:spacing w:line="360" w:lineRule="auto"/>
        <w:ind w:firstLine="480" w:firstLineChars="200"/>
        <w:rPr>
          <w:rFonts w:ascii="宋体" w:hAnsi="宋体" w:cs="宋体"/>
          <w:sz w:val="24"/>
          <w:szCs w:val="24"/>
        </w:rPr>
      </w:pPr>
      <w:r>
        <w:rPr>
          <w:rFonts w:ascii="宋体" w:hAnsi="宋体" w:cs="宋体" w:hint="eastAsia"/>
          <w:sz w:val="24"/>
          <w:szCs w:val="24"/>
        </w:rPr>
        <w:t>1.3</w:t>
      </w:r>
      <w:r>
        <w:rPr>
          <w:rFonts w:ascii="宋体" w:hAnsi="宋体" w:cs="宋体" w:hint="eastAsia"/>
          <w:sz w:val="24"/>
          <w:szCs w:val="24"/>
        </w:rPr>
        <w:t>保护甲方经营场所内发生的刑事、治安案件或者灾害事故现场，维护现场秩序；</w:t>
      </w:r>
    </w:p>
    <w:p w:rsidR="000A21AD" w14:paraId="08E6EE2B" w14:textId="77777777">
      <w:pPr>
        <w:spacing w:line="360" w:lineRule="auto"/>
        <w:ind w:firstLine="480" w:firstLineChars="200"/>
        <w:rPr>
          <w:rFonts w:ascii="宋体" w:hAnsi="宋体" w:cs="宋体"/>
          <w:sz w:val="24"/>
          <w:szCs w:val="24"/>
        </w:rPr>
      </w:pPr>
      <w:r>
        <w:rPr>
          <w:rFonts w:ascii="宋体" w:hAnsi="宋体" w:cs="宋体" w:hint="eastAsia"/>
          <w:sz w:val="24"/>
          <w:szCs w:val="24"/>
        </w:rPr>
        <w:t>1.4</w:t>
      </w:r>
      <w:r>
        <w:rPr>
          <w:rFonts w:ascii="宋体" w:hAnsi="宋体" w:cs="宋体" w:hint="eastAsia"/>
          <w:sz w:val="24"/>
          <w:szCs w:val="24"/>
          <w:lang w:bidi="ar"/>
        </w:rPr>
        <w:t>做好防疫、防火、防盗、</w:t>
      </w:r>
      <w:r>
        <w:rPr>
          <w:rFonts w:ascii="宋体" w:hAnsi="宋体" w:cs="宋体" w:hint="eastAsia"/>
          <w:sz w:val="24"/>
          <w:szCs w:val="24"/>
        </w:rPr>
        <w:t>交通管理、</w:t>
      </w:r>
      <w:r>
        <w:rPr>
          <w:rFonts w:ascii="宋体" w:hAnsi="宋体" w:cs="宋体" w:hint="eastAsia"/>
          <w:sz w:val="24"/>
          <w:szCs w:val="24"/>
          <w:lang w:bidi="ar"/>
        </w:rPr>
        <w:t>防抢劫、防破坏、</w:t>
      </w:r>
      <w:r>
        <w:rPr>
          <w:rFonts w:ascii="宋体" w:hAnsi="宋体" w:cs="宋体" w:hint="eastAsia"/>
          <w:sz w:val="24"/>
          <w:szCs w:val="24"/>
        </w:rPr>
        <w:t>防爆炸、反恐防暴、</w:t>
      </w:r>
      <w:r>
        <w:rPr>
          <w:rFonts w:ascii="宋体" w:hAnsi="宋体" w:cs="宋体" w:hint="eastAsia"/>
          <w:sz w:val="24"/>
          <w:szCs w:val="24"/>
          <w:lang w:bidi="ar"/>
        </w:rPr>
        <w:t>防自然灾害等安全守护工作；</w:t>
      </w:r>
    </w:p>
    <w:p w:rsidR="000A21AD" w14:paraId="1E4B9076" w14:textId="77777777">
      <w:pPr>
        <w:spacing w:line="360" w:lineRule="auto"/>
        <w:ind w:firstLine="480" w:firstLineChars="200"/>
        <w:rPr>
          <w:rFonts w:ascii="宋体" w:hAnsi="宋体" w:cs="宋体"/>
          <w:sz w:val="24"/>
          <w:szCs w:val="24"/>
        </w:rPr>
      </w:pPr>
      <w:r>
        <w:rPr>
          <w:rFonts w:ascii="宋体" w:hAnsi="宋体" w:cs="宋体" w:hint="eastAsia"/>
          <w:sz w:val="24"/>
          <w:szCs w:val="24"/>
        </w:rPr>
        <w:t>1.5</w:t>
      </w:r>
      <w:r>
        <w:rPr>
          <w:rFonts w:ascii="宋体" w:hAnsi="宋体" w:cs="宋体" w:hint="eastAsia"/>
          <w:sz w:val="24"/>
          <w:szCs w:val="24"/>
        </w:rPr>
        <w:t>做好门岗值守工作，检收出门证，根据需要检查进入甲方经营场所人员的证件，登记出入的物品和车辆；</w:t>
      </w:r>
    </w:p>
    <w:p w:rsidR="000A21AD" w14:paraId="53F1B21E" w14:textId="77777777">
      <w:pPr>
        <w:spacing w:line="360" w:lineRule="auto"/>
        <w:ind w:firstLine="480" w:firstLineChars="200"/>
        <w:rPr>
          <w:rFonts w:ascii="宋体" w:hAnsi="宋体" w:cs="宋体"/>
          <w:sz w:val="24"/>
          <w:szCs w:val="24"/>
        </w:rPr>
      </w:pPr>
      <w:r>
        <w:rPr>
          <w:rFonts w:ascii="宋体" w:hAnsi="宋体" w:cs="宋体" w:hint="eastAsia"/>
          <w:sz w:val="24"/>
          <w:szCs w:val="24"/>
        </w:rPr>
        <w:t>1.6</w:t>
      </w:r>
      <w:r>
        <w:rPr>
          <w:rFonts w:ascii="宋体" w:hAnsi="宋体" w:cs="宋体" w:hint="eastAsia"/>
          <w:sz w:val="24"/>
          <w:szCs w:val="24"/>
        </w:rPr>
        <w:t>根据疫情防控工作要求，负责对进入甲方经营场所的人员进行测温、查验健康码及核酸检测报告、引导人员扫场所识别码等工作；</w:t>
      </w:r>
    </w:p>
    <w:p w:rsidR="000A21AD" w14:paraId="7A4B0C06" w14:textId="77777777">
      <w:pPr>
        <w:spacing w:line="360" w:lineRule="auto"/>
        <w:ind w:firstLine="480" w:firstLineChars="200"/>
        <w:rPr>
          <w:rFonts w:ascii="宋体" w:hAnsi="宋体" w:cs="宋体"/>
          <w:sz w:val="24"/>
          <w:szCs w:val="24"/>
        </w:rPr>
      </w:pPr>
      <w:r>
        <w:rPr>
          <w:rFonts w:ascii="宋体" w:hAnsi="宋体" w:cs="宋体" w:hint="eastAsia"/>
          <w:sz w:val="24"/>
          <w:szCs w:val="24"/>
        </w:rPr>
        <w:t>1.7</w:t>
      </w:r>
      <w:r>
        <w:rPr>
          <w:rFonts w:ascii="宋体" w:hAnsi="宋体" w:cs="宋体" w:hint="eastAsia"/>
          <w:sz w:val="24"/>
          <w:szCs w:val="24"/>
        </w:rPr>
        <w:t>在甲方范围内进行治安防范巡逻和检查，建立巡逻、检查和治安隐患整改记录；</w:t>
      </w:r>
    </w:p>
    <w:p w:rsidR="000A21AD" w14:paraId="2C194E4C" w14:textId="77777777">
      <w:pPr>
        <w:spacing w:line="360" w:lineRule="auto"/>
        <w:ind w:firstLine="480" w:firstLineChars="200"/>
        <w:rPr>
          <w:rFonts w:ascii="宋体" w:hAnsi="宋体" w:cs="宋体"/>
          <w:sz w:val="24"/>
          <w:szCs w:val="24"/>
        </w:rPr>
      </w:pPr>
      <w:r>
        <w:rPr>
          <w:rFonts w:ascii="宋体" w:hAnsi="宋体" w:cs="宋体" w:hint="eastAsia"/>
          <w:sz w:val="24"/>
          <w:szCs w:val="24"/>
        </w:rPr>
        <w:t>1.8</w:t>
      </w:r>
      <w:r>
        <w:rPr>
          <w:rFonts w:ascii="宋体" w:hAnsi="宋体" w:cs="宋体" w:hint="eastAsia"/>
          <w:sz w:val="24"/>
          <w:szCs w:val="24"/>
        </w:rPr>
        <w:t>负责按照甲方属地公司《港口设施保安计划》落实港口设施保安措施和应急应对程序。组织保安人员每季度开展不少于一次港口设施保安培训和训练，并如实记录，并配合上级主管部门开展港口设施保安演练；</w:t>
      </w:r>
    </w:p>
    <w:p w:rsidR="000A21AD" w14:paraId="61DD86DC" w14:textId="77777777">
      <w:pPr>
        <w:spacing w:line="360" w:lineRule="auto"/>
        <w:ind w:firstLine="480" w:firstLineChars="200"/>
        <w:rPr>
          <w:rFonts w:ascii="宋体" w:hAnsi="宋体" w:cs="宋体"/>
          <w:sz w:val="24"/>
          <w:szCs w:val="24"/>
        </w:rPr>
      </w:pPr>
      <w:r>
        <w:rPr>
          <w:rFonts w:ascii="宋体" w:hAnsi="宋体" w:cs="宋体" w:hint="eastAsia"/>
          <w:sz w:val="24"/>
          <w:szCs w:val="24"/>
        </w:rPr>
        <w:t>1.9</w:t>
      </w:r>
      <w:r>
        <w:rPr>
          <w:rFonts w:ascii="宋体" w:hAnsi="宋体" w:cs="宋体" w:hint="eastAsia"/>
          <w:sz w:val="24"/>
          <w:szCs w:val="24"/>
        </w:rPr>
        <w:t>如遇服务区域内甲方经营现场出现堵车现象或有车辆违反甲方管理规定行驶的，应立即指挥车辆、疏导交通，情况严重的应通知甲方发展分公司安保中心；</w:t>
      </w:r>
    </w:p>
    <w:p w:rsidR="000A21AD" w14:paraId="0A8B8A2E" w14:textId="77777777">
      <w:pPr>
        <w:spacing w:line="360" w:lineRule="auto"/>
        <w:ind w:firstLine="480" w:firstLineChars="200"/>
        <w:rPr>
          <w:rFonts w:ascii="宋体" w:hAnsi="宋体" w:cs="宋体"/>
          <w:sz w:val="24"/>
          <w:szCs w:val="24"/>
        </w:rPr>
      </w:pPr>
      <w:r>
        <w:rPr>
          <w:rFonts w:ascii="宋体" w:hAnsi="宋体" w:cs="宋体" w:hint="eastAsia"/>
          <w:sz w:val="24"/>
          <w:szCs w:val="24"/>
        </w:rPr>
        <w:t>1.10</w:t>
      </w:r>
      <w:r>
        <w:rPr>
          <w:rFonts w:ascii="宋体" w:hAnsi="宋体" w:cs="宋体" w:hint="eastAsia"/>
          <w:sz w:val="24"/>
          <w:szCs w:val="24"/>
        </w:rPr>
        <w:t>参与防疫、防台防汛、公共卫生事件、生产安全事故等应急预案演练和实施工作。</w:t>
      </w:r>
    </w:p>
    <w:p w:rsidR="000A21AD" w14:paraId="2640BB8A" w14:textId="77777777">
      <w:pPr>
        <w:spacing w:line="360" w:lineRule="auto"/>
        <w:ind w:firstLine="480" w:firstLineChars="200"/>
        <w:rPr>
          <w:rFonts w:ascii="宋体" w:hAnsi="宋体" w:cs="宋体"/>
          <w:sz w:val="24"/>
          <w:szCs w:val="24"/>
        </w:rPr>
      </w:pPr>
      <w:r>
        <w:rPr>
          <w:rFonts w:ascii="宋体" w:hAnsi="宋体" w:cs="宋体" w:hint="eastAsia"/>
          <w:sz w:val="24"/>
          <w:szCs w:val="24"/>
        </w:rPr>
        <w:t>1.11</w:t>
      </w:r>
      <w:r>
        <w:rPr>
          <w:rFonts w:ascii="宋体" w:hAnsi="宋体" w:cs="宋体" w:hint="eastAsia"/>
          <w:sz w:val="24"/>
          <w:szCs w:val="24"/>
        </w:rPr>
        <w:t>负责保安岗亭的设备设施维护和管理，防止丢失和损坏。</w:t>
      </w:r>
    </w:p>
    <w:p w:rsidR="000A21AD" w14:paraId="1C6752C9" w14:textId="77777777">
      <w:pPr>
        <w:spacing w:line="360" w:lineRule="auto"/>
        <w:ind w:firstLine="480" w:firstLineChars="200"/>
        <w:rPr>
          <w:rFonts w:ascii="宋体" w:hAnsi="宋体" w:cs="宋体"/>
          <w:sz w:val="24"/>
          <w:szCs w:val="24"/>
        </w:rPr>
      </w:pPr>
      <w:r>
        <w:rPr>
          <w:rFonts w:ascii="宋体" w:hAnsi="宋体" w:cs="宋体" w:hint="eastAsia"/>
          <w:sz w:val="24"/>
          <w:szCs w:val="24"/>
        </w:rPr>
        <w:t>1.12</w:t>
      </w:r>
      <w:r>
        <w:rPr>
          <w:rFonts w:ascii="宋体" w:hAnsi="宋体" w:cs="宋体" w:hint="eastAsia"/>
          <w:sz w:val="24"/>
          <w:szCs w:val="24"/>
        </w:rPr>
        <w:t>负责保安岗亭及周围的卫生保洁工作。</w:t>
      </w:r>
    </w:p>
    <w:p w:rsidR="000A21AD" w14:paraId="42DF9E98" w14:textId="78A912EC">
      <w:pPr>
        <w:spacing w:line="360" w:lineRule="auto"/>
        <w:ind w:firstLine="480" w:firstLineChars="200"/>
        <w:rPr>
          <w:rFonts w:ascii="宋体" w:hAnsi="宋体" w:cs="宋体"/>
          <w:sz w:val="24"/>
          <w:szCs w:val="24"/>
        </w:rPr>
        <w:sectPr>
          <w:headerReference w:type="default" r:id="rId9"/>
          <w:footerReference w:type="default" r:id="rId10"/>
          <w:type w:val="nextPage"/>
          <w:pgSz w:w="11906" w:h="16838"/>
          <w:pgMar w:top="1440" w:right="1800" w:bottom="1440" w:left="1800" w:header="851" w:footer="992" w:gutter="0"/>
          <w:pgNumType w:start="3"/>
          <w:cols w:space="425"/>
          <w:titlePg w:val="0"/>
          <w:docGrid w:type="lines" w:linePitch="312"/>
        </w:sectPr>
      </w:pPr>
      <w:r>
        <w:rPr>
          <w:rFonts w:ascii="宋体" w:hAnsi="宋体" w:cs="宋体" w:hint="eastAsia"/>
          <w:sz w:val="24"/>
          <w:szCs w:val="24"/>
        </w:rPr>
        <w:t>1.13</w:t>
      </w:r>
      <w:r>
        <w:rPr>
          <w:rFonts w:ascii="宋体" w:hAnsi="宋体" w:cs="宋体" w:hint="eastAsia"/>
          <w:sz w:val="24"/>
          <w:szCs w:val="24"/>
        </w:rPr>
        <w:t>负责对保安人员进行日常的监督管理，包括负责保安人员的现场安全</w:t>
      </w:r>
    </w:p>
    <w:p w:rsidR="000A21AD" w14:textId="78A912EC">
      <w:pPr>
        <w:spacing w:line="360" w:lineRule="auto"/>
        <w:ind w:firstLine="480" w:firstLineChars="200"/>
        <w:rPr>
          <w:rFonts w:ascii="宋体" w:hAnsi="宋体" w:cs="宋体"/>
          <w:sz w:val="24"/>
          <w:szCs w:val="24"/>
        </w:rPr>
      </w:pPr>
      <w:r>
        <w:rPr>
          <w:rFonts w:ascii="宋体" w:hAnsi="宋体" w:cs="宋体" w:hint="eastAsia"/>
          <w:noProof/>
          <w:sz w:val="24"/>
          <w:szCs w:val="24"/>
        </w:rPr>
        <mc:AlternateContent>
          <mc:Choice Requires="wps">
            <w:drawing>
              <wp:anchor distT="0" distB="0" distL="114300" distR="114300" simplePos="0" relativeHeight="25169408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061352635"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11F0C265">
                            <w:pPr>
                              <w:rPr>
                                <w:rFonts w:ascii="黑体" w:eastAsia="黑体"/>
                                <w:sz w:val="24"/>
                              </w:rPr>
                            </w:pPr>
                            <w:r w:rsidRPr="00A45469">
                              <w:rPr>
                                <w:rFonts w:ascii="黑体" w:eastAsia="黑体" w:hint="eastAsia"/>
                                <w:sz w:val="24"/>
                              </w:rPr>
                              <w:t>码头、港口保安服务方案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836pt;margin-left:0;mso-wrap-distance-bottom:0;mso-wrap-distance-left:9pt;mso-wrap-distance-right:9pt;mso-wrap-distance-top:0;position:absolute;visibility:hidden;v-text-anchor:top;z-index:251693056" filled="f" fillcolor="this" stroked="t" strokecolor="black" strokeweight="0.5pt">
                <v:textbox>
                  <w:txbxContent>
                    <w:p w:rsidR="00A45469" w:rsidRPr="00A45469" w14:paraId="689EB09D" w14:textId="11F0C265">
                      <w:pPr>
                        <w:rPr>
                          <w:rFonts w:ascii="黑体" w:eastAsia="黑体"/>
                          <w:sz w:val="24"/>
                        </w:rPr>
                      </w:pPr>
                      <w:r w:rsidRPr="00A45469">
                        <w:rPr>
                          <w:rFonts w:ascii="黑体" w:eastAsia="黑体" w:hint="eastAsia"/>
                          <w:sz w:val="24"/>
                        </w:rPr>
                        <w:t>码头、港口保安服务方案 全文共4页，当前为第4页。</w:t>
                      </w:r>
                    </w:p>
                  </w:txbxContent>
                </v:textbox>
              </v:shape>
            </w:pict>
          </mc:Fallback>
        </mc:AlternateContent>
      </w:r>
      <w:r>
        <w:rPr>
          <w:rFonts w:ascii="宋体" w:hAnsi="宋体" w:cs="宋体" w:hint="eastAsia"/>
          <w:sz w:val="24"/>
          <w:szCs w:val="24"/>
        </w:rPr>
        <w:t>管理、日常安全教育培训、劳动纪律监督、现场工作开展监督管理等工作。</w:t>
      </w:r>
    </w:p>
    <w:p w:rsidR="000A21AD" w14:paraId="17D40231" w14:textId="77777777">
      <w:pPr>
        <w:tabs>
          <w:tab w:val="left" w:pos="540"/>
        </w:tabs>
        <w:spacing w:line="360" w:lineRule="auto"/>
        <w:ind w:firstLine="480" w:firstLineChars="200"/>
        <w:outlineLvl w:val="1"/>
        <w:rPr>
          <w:rFonts w:ascii="宋体" w:hAnsi="宋体" w:cs="宋体"/>
          <w:b/>
          <w:bCs/>
          <w:kern w:val="0"/>
          <w:sz w:val="24"/>
          <w:szCs w:val="24"/>
        </w:rPr>
      </w:pPr>
      <w:bookmarkStart w:id="2" w:name="_Toc25815"/>
      <w:r>
        <w:rPr>
          <w:rFonts w:ascii="宋体" w:hAnsi="宋体" w:cs="宋体" w:hint="eastAsia"/>
          <w:b/>
          <w:bCs/>
          <w:kern w:val="0"/>
          <w:sz w:val="24"/>
          <w:szCs w:val="24"/>
        </w:rPr>
        <w:t>2.</w:t>
      </w:r>
      <w:r>
        <w:rPr>
          <w:rFonts w:ascii="宋体" w:hAnsi="宋体" w:cs="宋体" w:hint="eastAsia"/>
          <w:b/>
          <w:bCs/>
          <w:kern w:val="0"/>
          <w:sz w:val="24"/>
          <w:szCs w:val="24"/>
        </w:rPr>
        <w:t>人员要求</w:t>
      </w:r>
      <w:bookmarkEnd w:id="2"/>
    </w:p>
    <w:p w:rsidR="000A21AD" w14:paraId="3B64C487" w14:textId="77777777">
      <w:pPr>
        <w:tabs>
          <w:tab w:val="left" w:pos="540"/>
        </w:tabs>
        <w:spacing w:line="360" w:lineRule="auto"/>
        <w:ind w:firstLine="480" w:firstLineChars="200"/>
        <w:rPr>
          <w:rFonts w:ascii="宋体" w:hAnsi="宋体" w:cs="宋体"/>
          <w:kern w:val="0"/>
          <w:sz w:val="24"/>
          <w:szCs w:val="24"/>
        </w:rPr>
      </w:pPr>
      <w:r>
        <w:rPr>
          <w:rFonts w:ascii="宋体" w:hAnsi="宋体" w:cs="宋体" w:hint="eastAsia"/>
          <w:kern w:val="0"/>
          <w:sz w:val="24"/>
          <w:szCs w:val="24"/>
        </w:rPr>
        <w:t>2.1</w:t>
      </w:r>
      <w:r>
        <w:rPr>
          <w:rFonts w:ascii="宋体" w:hAnsi="宋体" w:cs="宋体" w:hint="eastAsia"/>
          <w:kern w:val="0"/>
          <w:sz w:val="24"/>
          <w:szCs w:val="24"/>
        </w:rPr>
        <w:t>乙方为了完成</w:t>
      </w:r>
      <w:r>
        <w:rPr>
          <w:rFonts w:ascii="宋体" w:hAnsi="宋体" w:cs="宋体" w:hint="eastAsia"/>
          <w:sz w:val="24"/>
          <w:szCs w:val="24"/>
        </w:rPr>
        <w:t>保安</w:t>
      </w:r>
      <w:r>
        <w:rPr>
          <w:rFonts w:ascii="宋体" w:hAnsi="宋体" w:cs="宋体" w:hint="eastAsia"/>
          <w:kern w:val="0"/>
          <w:sz w:val="24"/>
          <w:szCs w:val="24"/>
        </w:rPr>
        <w:t>服务，须按甲方实际工作需求配备充足的当班保安</w:t>
      </w:r>
      <w:r>
        <w:rPr>
          <w:rFonts w:ascii="宋体" w:hAnsi="宋体" w:cs="宋体" w:hint="eastAsia"/>
          <w:sz w:val="24"/>
          <w:szCs w:val="24"/>
        </w:rPr>
        <w:t>人员</w:t>
      </w:r>
      <w:r>
        <w:rPr>
          <w:rFonts w:ascii="宋体" w:hAnsi="宋体" w:cs="宋体" w:hint="eastAsia"/>
          <w:kern w:val="0"/>
          <w:sz w:val="24"/>
          <w:szCs w:val="24"/>
        </w:rPr>
        <w:t>，</w:t>
      </w:r>
      <w:r>
        <w:rPr>
          <w:rFonts w:ascii="宋体" w:hAnsi="宋体" w:cs="宋体" w:hint="eastAsia"/>
          <w:sz w:val="24"/>
          <w:szCs w:val="24"/>
        </w:rPr>
        <w:t>保证保安人员</w:t>
      </w:r>
      <w:r>
        <w:rPr>
          <w:rFonts w:ascii="宋体" w:hAnsi="宋体" w:cs="宋体" w:hint="eastAsia"/>
          <w:kern w:val="0"/>
          <w:sz w:val="24"/>
          <w:szCs w:val="24"/>
        </w:rPr>
        <w:t>按岗出勤，不得出现空岗、缺岗的情况。</w:t>
      </w:r>
    </w:p>
    <w:p w:rsidR="000A21AD" w14:paraId="23D447C3" w14:textId="77777777">
      <w:pPr>
        <w:tabs>
          <w:tab w:val="left" w:pos="540"/>
        </w:tabs>
        <w:spacing w:line="360" w:lineRule="auto"/>
        <w:ind w:firstLine="480" w:firstLineChars="200"/>
        <w:rPr>
          <w:rFonts w:ascii="宋体" w:hAnsi="宋体" w:cs="宋体"/>
          <w:kern w:val="0"/>
          <w:sz w:val="24"/>
          <w:szCs w:val="24"/>
        </w:rPr>
      </w:pPr>
      <w:r>
        <w:rPr>
          <w:rFonts w:ascii="宋体" w:hAnsi="宋体" w:cs="宋体" w:hint="eastAsia"/>
          <w:kern w:val="0"/>
          <w:sz w:val="24"/>
          <w:szCs w:val="24"/>
        </w:rPr>
        <w:t>2.1.1</w:t>
      </w:r>
      <w:r>
        <w:rPr>
          <w:rFonts w:ascii="宋体" w:hAnsi="宋体" w:cs="宋体" w:hint="eastAsia"/>
          <w:sz w:val="24"/>
          <w:szCs w:val="24"/>
        </w:rPr>
        <w:t>保安人员</w:t>
      </w:r>
      <w:r>
        <w:rPr>
          <w:rFonts w:ascii="宋体" w:hAnsi="宋体" w:cs="宋体" w:hint="eastAsia"/>
          <w:kern w:val="0"/>
          <w:sz w:val="24"/>
          <w:szCs w:val="24"/>
        </w:rPr>
        <w:t>是指为甲方提供合同约定服务的</w:t>
      </w:r>
      <w:r>
        <w:rPr>
          <w:rFonts w:ascii="宋体" w:hAnsi="宋体" w:cs="宋体" w:hint="eastAsia"/>
          <w:sz w:val="24"/>
          <w:szCs w:val="24"/>
        </w:rPr>
        <w:t>人员</w:t>
      </w:r>
      <w:r>
        <w:rPr>
          <w:rFonts w:ascii="宋体" w:hAnsi="宋体" w:cs="宋体" w:hint="eastAsia"/>
          <w:kern w:val="0"/>
          <w:sz w:val="24"/>
          <w:szCs w:val="24"/>
        </w:rPr>
        <w:t>。乙方须与其签订劳动合同。</w:t>
      </w:r>
    </w:p>
    <w:p w:rsidR="000A21AD" w14:paraId="21D1B9B7" w14:textId="77777777">
      <w:pPr>
        <w:numPr>
          <w:ilvl w:val="0"/>
          <w:numId w:val="1"/>
        </w:numPr>
        <w:spacing w:line="360" w:lineRule="auto"/>
        <w:ind w:firstLine="480" w:firstLineChars="200"/>
        <w:outlineLvl w:val="1"/>
        <w:rPr>
          <w:rFonts w:ascii="宋体" w:hAnsi="宋体" w:cs="宋体"/>
          <w:b/>
          <w:bCs/>
          <w:sz w:val="24"/>
          <w:szCs w:val="24"/>
        </w:rPr>
      </w:pPr>
      <w:bookmarkStart w:id="3" w:name="_Toc20125"/>
      <w:r>
        <w:rPr>
          <w:rFonts w:hint="eastAsia"/>
          <w:b/>
          <w:bCs/>
          <w:sz w:val="24"/>
          <w:szCs w:val="24"/>
        </w:rPr>
        <w:t>组织架构及及人员配置</w:t>
      </w:r>
      <w:bookmarkEnd w:id="3"/>
    </w:p>
    <w:p w:rsidR="000A21AD" w14:paraId="05CE6BF7" w14:textId="77777777">
      <w:pPr>
        <w:spacing w:line="360" w:lineRule="auto"/>
        <w:ind w:firstLine="480" w:firstLineChars="200"/>
      </w:pPr>
      <w:r>
        <w:rPr>
          <w:rFonts w:hint="eastAsia"/>
          <w:sz w:val="24"/>
          <w:szCs w:val="24"/>
        </w:rPr>
        <w:t>3.1</w:t>
      </w:r>
      <w:r>
        <w:rPr>
          <w:rFonts w:hint="eastAsia"/>
          <w:sz w:val="24"/>
          <w:szCs w:val="24"/>
        </w:rPr>
        <w:t>组织架</w:t>
      </w:r>
      <w:r>
        <w:rPr>
          <w:noProof/>
        </w:rPr>
        <mc:AlternateContent>
          <mc:Choice Requires="wps">
            <w:drawing>
              <wp:anchor distT="0" distB="0" distL="114300" distR="114300" simplePos="0" relativeHeight="251665408" behindDoc="0" locked="0" layoutInCell="1" allowOverlap="1">
                <wp:simplePos x="0" y="0"/>
                <wp:positionH relativeFrom="column">
                  <wp:posOffset>1730375</wp:posOffset>
                </wp:positionH>
                <wp:positionV relativeFrom="paragraph">
                  <wp:posOffset>149225</wp:posOffset>
                </wp:positionV>
                <wp:extent cx="1772920" cy="318135"/>
                <wp:effectExtent l="12700" t="12700" r="24130" b="31115"/>
                <wp:wrapNone/>
                <wp:docPr id="10" name="圆角矩形 10"/>
                <wp:cNvGraphicFramePr/>
                <a:graphic xmlns:a="http://schemas.openxmlformats.org/drawingml/2006/main">
                  <a:graphicData uri="http://schemas.microsoft.com/office/word/2010/wordprocessingShape">
                    <wps:wsp xmlns:wps="http://schemas.microsoft.com/office/word/2010/wordprocessingShape">
                      <wps:cNvSpPr/>
                      <wps:spPr>
                        <a:xfrm>
                          <a:off x="273050" y="29845"/>
                          <a:ext cx="1772920" cy="318135"/>
                        </a:xfrm>
                        <a:prstGeom prst="roundRect">
                          <a:avLst/>
                        </a:prstGeom>
                        <a:solidFill>
                          <a:srgbClr val="4F81BD"/>
                        </a:solidFill>
                        <a:ln w="25400">
                          <a:solidFill>
                            <a:srgbClr val="385D8A">
                              <a:shade val="50000"/>
                            </a:srgbClr>
                          </a:solidFill>
                          <a:prstDash val="solid"/>
                        </a:ln>
                        <a:effectLst/>
                      </wps:spPr>
                      <wps:txbx>
                        <w:txbxContent>
                          <w:p w:rsidR="000A21AD" w14:textId="77777777">
                            <w:pPr>
                              <w:jc w:val="center"/>
                              <w:rPr>
                                <w:sz w:val="24"/>
                                <w:szCs w:val="32"/>
                              </w:rPr>
                            </w:pPr>
                            <w:r>
                              <w:rPr>
                                <w:rFonts w:hint="eastAsia"/>
                                <w:sz w:val="24"/>
                                <w:szCs w:val="32"/>
                              </w:rPr>
                              <w:t>保安公司</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10" o:spid="_x0000_s1029" style="width:139.6pt;height:25.05pt;margin-top:11.75pt;margin-left:136.25pt;mso-wrap-distance-bottom:0;mso-wrap-distance-left:9pt;mso-wrap-distance-right:9pt;mso-wrap-distance-top:0;position:absolute;v-text-anchor:middle;z-index:251664384" arcsize="10923f" fillcolor="#4f81bd" stroked="t" strokecolor="#264264" strokeweight="2pt">
                <v:textbox>
                  <w:txbxContent>
                    <w:p w:rsidR="000A21AD" w14:paraId="29425A93" w14:textId="77777777">
                      <w:pPr>
                        <w:jc w:val="center"/>
                        <w:rPr>
                          <w:sz w:val="24"/>
                          <w:szCs w:val="32"/>
                        </w:rPr>
                      </w:pPr>
                      <w:r>
                        <w:rPr>
                          <w:rFonts w:hint="eastAsia"/>
                          <w:sz w:val="24"/>
                          <w:szCs w:val="32"/>
                        </w:rPr>
                        <w:t>保安公司</w:t>
                      </w:r>
                    </w:p>
                  </w:txbxContent>
                </v:textbox>
              </v:roundrect>
            </w:pict>
          </mc:Fallback>
        </mc:AlternateContent>
      </w:r>
      <w:r>
        <w:rPr>
          <w:noProof/>
        </w:rPr>
        <mc:AlternateContent>
          <mc:Choice Requires="wps">
            <w:drawing>
              <wp:anchor distT="0" distB="0" distL="114300" distR="114300" simplePos="0" relativeHeight="251692032" behindDoc="0" locked="0" layoutInCell="1" allowOverlap="1">
                <wp:simplePos x="0" y="0"/>
                <wp:positionH relativeFrom="column">
                  <wp:posOffset>3581400</wp:posOffset>
                </wp:positionH>
                <wp:positionV relativeFrom="paragraph">
                  <wp:posOffset>2028825</wp:posOffset>
                </wp:positionV>
                <wp:extent cx="1390015" cy="534035"/>
                <wp:effectExtent l="12700" t="12700" r="26035" b="24765"/>
                <wp:wrapNone/>
                <wp:docPr id="4" name="矩形 4"/>
                <wp:cNvGraphicFramePr/>
                <a:graphic xmlns:a="http://schemas.openxmlformats.org/drawingml/2006/main">
                  <a:graphicData uri="http://schemas.microsoft.com/office/word/2010/wordprocessingShape">
                    <wps:wsp xmlns:wps="http://schemas.microsoft.com/office/word/2010/wordprocessingShape">
                      <wps:cNvSpPr/>
                      <wps:spPr>
                        <a:xfrm>
                          <a:off x="976630" y="2736850"/>
                          <a:ext cx="1390015" cy="534035"/>
                        </a:xfrm>
                        <a:prstGeom prst="rect">
                          <a:avLst/>
                        </a:prstGeom>
                        <a:solidFill>
                          <a:srgbClr val="4F81BD"/>
                        </a:solidFill>
                        <a:ln w="25400">
                          <a:solidFill>
                            <a:srgbClr val="385D8A">
                              <a:shade val="50000"/>
                            </a:srgbClr>
                          </a:solidFill>
                          <a:prstDash val="solid"/>
                        </a:ln>
                        <a:effectLst/>
                      </wps:spPr>
                      <wps:txbx>
                        <w:txbxContent>
                          <w:p w:rsidR="000A21AD" w14:textId="77777777">
                            <w:pPr>
                              <w:widowControl/>
                              <w:jc w:val="left"/>
                            </w:pPr>
                            <w:r>
                              <w:rPr>
                                <w:rFonts w:ascii="宋体" w:hAnsi="宋体" w:cs="宋体" w:hint="eastAsia"/>
                                <w:color w:val="000000"/>
                                <w:kern w:val="0"/>
                                <w:sz w:val="24"/>
                                <w:szCs w:val="24"/>
                                <w:lang w:bidi="ar"/>
                              </w:rPr>
                              <w:t>周转房区域安保</w:t>
                            </w:r>
                          </w:p>
                          <w:p w:rsidR="000A21AD" w14:textId="77777777"/>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4" o:spid="_x0000_s1030" type="#_x0000_t202" style="width:109.45pt;height:42.05pt;margin-top:159.75pt;margin-left:282pt;mso-wrap-distance-bottom:0;mso-wrap-distance-left:9pt;mso-wrap-distance-right:9pt;mso-wrap-distance-top:0;position:absolute;v-text-anchor:middle;z-index:251691008" fillcolor="#4f81bd" stroked="t" strokecolor="#264264" strokeweight="2pt">
                <v:textbox>
                  <w:txbxContent>
                    <w:p w:rsidR="000A21AD" w14:paraId="2A3CE265" w14:textId="77777777">
                      <w:pPr>
                        <w:widowControl/>
                        <w:jc w:val="left"/>
                      </w:pPr>
                      <w:r>
                        <w:rPr>
                          <w:rFonts w:ascii="宋体" w:hAnsi="宋体" w:cs="宋体" w:hint="eastAsia"/>
                          <w:color w:val="000000"/>
                          <w:kern w:val="0"/>
                          <w:sz w:val="24"/>
                          <w:szCs w:val="24"/>
                          <w:lang w:bidi="ar"/>
                        </w:rPr>
                        <w:t>周转房区域安保</w:t>
                      </w:r>
                    </w:p>
                    <w:p w:rsidR="000A21AD" w14:paraId="7CC60FEF" w14:textId="77777777"/>
                  </w:txbxContent>
                </v:textbox>
              </v:shape>
            </w:pict>
          </mc:Fallback>
        </mc:AlternateContent>
      </w:r>
      <w:r>
        <w:rPr>
          <w:noProof/>
        </w:rPr>
        <mc:AlternateContent>
          <mc:Choice Requires="wps">
            <w:drawing>
              <wp:anchor distT="0" distB="0" distL="114300" distR="114300" simplePos="0" relativeHeight="251689984" behindDoc="0" locked="0" layoutInCell="1" allowOverlap="1">
                <wp:simplePos x="0" y="0"/>
                <wp:positionH relativeFrom="column">
                  <wp:posOffset>2085975</wp:posOffset>
                </wp:positionH>
                <wp:positionV relativeFrom="paragraph">
                  <wp:posOffset>2038350</wp:posOffset>
                </wp:positionV>
                <wp:extent cx="1332230" cy="534035"/>
                <wp:effectExtent l="12700" t="12700" r="26670" b="24765"/>
                <wp:wrapNone/>
                <wp:docPr id="3" name="矩形 3"/>
                <wp:cNvGraphicFramePr/>
                <a:graphic xmlns:a="http://schemas.openxmlformats.org/drawingml/2006/main">
                  <a:graphicData uri="http://schemas.microsoft.com/office/word/2010/wordprocessingShape">
                    <wps:wsp xmlns:wps="http://schemas.microsoft.com/office/word/2010/wordprocessingShape">
                      <wps:cNvSpPr/>
                      <wps:spPr>
                        <a:xfrm>
                          <a:off x="976630" y="2736850"/>
                          <a:ext cx="1332230" cy="534035"/>
                        </a:xfrm>
                        <a:prstGeom prst="rect">
                          <a:avLst/>
                        </a:prstGeom>
                        <a:solidFill>
                          <a:srgbClr val="4F81BD"/>
                        </a:solidFill>
                        <a:ln w="25400">
                          <a:solidFill>
                            <a:srgbClr val="385D8A">
                              <a:shade val="50000"/>
                            </a:srgbClr>
                          </a:solidFill>
                          <a:prstDash val="solid"/>
                        </a:ln>
                        <a:effectLst/>
                      </wps:spPr>
                      <wps:txbx>
                        <w:txbxContent>
                          <w:p w:rsidR="000A21AD" w14:textId="77777777">
                            <w:pPr>
                              <w:widowControl/>
                              <w:jc w:val="center"/>
                            </w:pPr>
                            <w:r>
                              <w:rPr>
                                <w:rFonts w:ascii="宋体" w:hAnsi="宋体" w:cs="宋体" w:hint="eastAsia"/>
                                <w:color w:val="000000"/>
                                <w:kern w:val="0"/>
                                <w:sz w:val="24"/>
                                <w:szCs w:val="24"/>
                                <w:lang w:bidi="ar"/>
                              </w:rPr>
                              <w:t>办公楼宇区域安保</w:t>
                            </w:r>
                          </w:p>
                          <w:p w:rsidR="000A21AD" w14:textId="77777777"/>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3" o:spid="_x0000_s1031" type="#_x0000_t202" style="width:104.9pt;height:42.05pt;margin-top:160.5pt;margin-left:164.25pt;mso-wrap-distance-bottom:0;mso-wrap-distance-left:9pt;mso-wrap-distance-right:9pt;mso-wrap-distance-top:0;position:absolute;v-text-anchor:middle;z-index:251688960" fillcolor="#4f81bd" stroked="t" strokecolor="#264264" strokeweight="2pt">
                <v:textbox>
                  <w:txbxContent>
                    <w:p w:rsidR="000A21AD" w14:paraId="1B423F6E" w14:textId="77777777">
                      <w:pPr>
                        <w:widowControl/>
                        <w:jc w:val="center"/>
                      </w:pPr>
                      <w:r>
                        <w:rPr>
                          <w:rFonts w:ascii="宋体" w:hAnsi="宋体" w:cs="宋体" w:hint="eastAsia"/>
                          <w:color w:val="000000"/>
                          <w:kern w:val="0"/>
                          <w:sz w:val="24"/>
                          <w:szCs w:val="24"/>
                          <w:lang w:bidi="ar"/>
                        </w:rPr>
                        <w:t>办公楼宇区域安保</w:t>
                      </w:r>
                    </w:p>
                    <w:p w:rsidR="000A21AD" w14:paraId="57881A27" w14:textId="77777777"/>
                  </w:txbxContent>
                </v:textbox>
              </v:shape>
            </w:pict>
          </mc:Fallback>
        </mc:AlternateContent>
      </w:r>
      <w:r>
        <w:rPr>
          <w:noProof/>
        </w:rPr>
        <mc:AlternateContent>
          <mc:Choice Requires="wps">
            <w:drawing>
              <wp:anchor distT="0" distB="0" distL="114300" distR="114300" simplePos="0" relativeHeight="251687936" behindDoc="0" locked="0" layoutInCell="1" allowOverlap="1">
                <wp:simplePos x="0" y="0"/>
                <wp:positionH relativeFrom="column">
                  <wp:posOffset>609600</wp:posOffset>
                </wp:positionH>
                <wp:positionV relativeFrom="paragraph">
                  <wp:posOffset>2028825</wp:posOffset>
                </wp:positionV>
                <wp:extent cx="1247775" cy="534035"/>
                <wp:effectExtent l="12700" t="12700" r="15875" b="24765"/>
                <wp:wrapNone/>
                <wp:docPr id="436" name="矩形 436"/>
                <wp:cNvGraphicFramePr/>
                <a:graphic xmlns:a="http://schemas.openxmlformats.org/drawingml/2006/main">
                  <a:graphicData uri="http://schemas.microsoft.com/office/word/2010/wordprocessingShape">
                    <wps:wsp xmlns:wps="http://schemas.microsoft.com/office/word/2010/wordprocessingShape">
                      <wps:cNvSpPr/>
                      <wps:spPr>
                        <a:xfrm>
                          <a:off x="976630" y="2736850"/>
                          <a:ext cx="1247775" cy="534035"/>
                        </a:xfrm>
                        <a:prstGeom prst="rect">
                          <a:avLst/>
                        </a:prstGeom>
                        <a:solidFill>
                          <a:srgbClr val="4F81BD"/>
                        </a:solidFill>
                        <a:ln w="25400">
                          <a:solidFill>
                            <a:srgbClr val="385D8A">
                              <a:shade val="50000"/>
                            </a:srgbClr>
                          </a:solidFill>
                          <a:prstDash val="solid"/>
                        </a:ln>
                        <a:effectLst/>
                      </wps:spPr>
                      <wps:txbx>
                        <w:txbxContent>
                          <w:p w:rsidR="000A21AD" w14:textId="77777777">
                            <w:pPr>
                              <w:widowControl/>
                              <w:jc w:val="center"/>
                            </w:pPr>
                            <w:r>
                              <w:rPr>
                                <w:rFonts w:ascii="宋体" w:hAnsi="宋体" w:cs="宋体" w:hint="eastAsia"/>
                                <w:color w:val="000000"/>
                                <w:kern w:val="0"/>
                                <w:sz w:val="24"/>
                                <w:szCs w:val="24"/>
                                <w:lang w:bidi="ar"/>
                              </w:rPr>
                              <w:t>办公楼宇区域安保</w:t>
                            </w:r>
                          </w:p>
                          <w:p w:rsidR="000A21AD" w14:textId="77777777"/>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436" o:spid="_x0000_s1032" type="#_x0000_t202" style="width:98.25pt;height:42.05pt;margin-top:159.75pt;margin-left:48pt;mso-wrap-distance-bottom:0;mso-wrap-distance-left:9pt;mso-wrap-distance-right:9pt;mso-wrap-distance-top:0;position:absolute;v-text-anchor:middle;z-index:251686912" fillcolor="#4f81bd" stroked="t" strokecolor="#264264" strokeweight="2pt">
                <v:textbox>
                  <w:txbxContent>
                    <w:p w:rsidR="000A21AD" w14:paraId="552C518C" w14:textId="77777777">
                      <w:pPr>
                        <w:widowControl/>
                        <w:jc w:val="center"/>
                      </w:pPr>
                      <w:r>
                        <w:rPr>
                          <w:rFonts w:ascii="宋体" w:hAnsi="宋体" w:cs="宋体" w:hint="eastAsia"/>
                          <w:color w:val="000000"/>
                          <w:kern w:val="0"/>
                          <w:sz w:val="24"/>
                          <w:szCs w:val="24"/>
                          <w:lang w:bidi="ar"/>
                        </w:rPr>
                        <w:t>办公楼宇区域安保</w:t>
                      </w:r>
                    </w:p>
                    <w:p w:rsidR="000A21AD" w14:paraId="20415CAD" w14:textId="77777777"/>
                  </w:txbxContent>
                </v:textbox>
              </v:shape>
            </w:pict>
          </mc:Fallback>
        </mc:AlternateContent>
      </w:r>
      <w:r>
        <w:rPr>
          <w:noProof/>
        </w:rPr>
        <mc:AlternateContent>
          <mc:Choice Requires="wps">
            <w:drawing>
              <wp:anchor distT="0" distB="0" distL="114300" distR="114300" simplePos="0" relativeHeight="251685888" behindDoc="0" locked="0" layoutInCell="1" allowOverlap="1">
                <wp:simplePos x="0" y="0"/>
                <wp:positionH relativeFrom="column">
                  <wp:posOffset>2663190</wp:posOffset>
                </wp:positionH>
                <wp:positionV relativeFrom="paragraph">
                  <wp:posOffset>1704975</wp:posOffset>
                </wp:positionV>
                <wp:extent cx="3810" cy="345440"/>
                <wp:effectExtent l="4445" t="0" r="10795" b="16510"/>
                <wp:wrapNone/>
                <wp:docPr id="5" name="直接箭头连接符 5"/>
                <wp:cNvGraphicFramePr/>
                <a:graphic xmlns:a="http://schemas.openxmlformats.org/drawingml/2006/main">
                  <a:graphicData uri="http://schemas.microsoft.com/office/word/2010/wordprocessingShape">
                    <wps:wsp xmlns:wps="http://schemas.microsoft.com/office/word/2010/wordprocessingShape">
                      <wps:cNvCnPr/>
                      <wps:spPr>
                        <a:xfrm flipH="1">
                          <a:off x="0" y="0"/>
                          <a:ext cx="3810" cy="345440"/>
                        </a:xfrm>
                        <a:prstGeom prst="straightConnector1">
                          <a:avLst/>
                        </a:prstGeom>
                        <a:ln w="9525">
                          <a:solidFill>
                            <a:srgbClr val="4A7EBB"/>
                          </a:solidFill>
                          <a:prstDash val="solid"/>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直接箭头连接符 5" o:spid="_x0000_s1033" type="#_x0000_t32" style="width:0.3pt;height:27.2pt;margin-top:134.25pt;margin-left:209.7pt;flip:x;mso-wrap-distance-bottom:0;mso-wrap-distance-left:9pt;mso-wrap-distance-right:9pt;mso-wrap-distance-top:0;position:absolute;v-text-anchor:top;z-index:251684864" fillcolor="this" stroked="t" strokecolor="#4a7ebb" strokeweight="0.75pt">
                <v:stroke joinstyle="round"/>
              </v:shape>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2066925</wp:posOffset>
                </wp:positionH>
                <wp:positionV relativeFrom="paragraph">
                  <wp:posOffset>1314450</wp:posOffset>
                </wp:positionV>
                <wp:extent cx="1256665" cy="382270"/>
                <wp:effectExtent l="12700" t="12700" r="26035" b="24130"/>
                <wp:wrapNone/>
                <wp:docPr id="9" name="矩形 9"/>
                <wp:cNvGraphicFramePr/>
                <a:graphic xmlns:a="http://schemas.openxmlformats.org/drawingml/2006/main">
                  <a:graphicData uri="http://schemas.microsoft.com/office/word/2010/wordprocessingShape">
                    <wps:wsp xmlns:wps="http://schemas.microsoft.com/office/word/2010/wordprocessingShape">
                      <wps:cNvSpPr/>
                      <wps:spPr>
                        <a:xfrm>
                          <a:off x="976630" y="2736850"/>
                          <a:ext cx="1256665" cy="382270"/>
                        </a:xfrm>
                        <a:prstGeom prst="rect">
                          <a:avLst/>
                        </a:prstGeom>
                        <a:solidFill>
                          <a:srgbClr val="4F81BD"/>
                        </a:solidFill>
                        <a:ln w="25400">
                          <a:solidFill>
                            <a:srgbClr val="385D8A">
                              <a:shade val="50000"/>
                            </a:srgbClr>
                          </a:solidFill>
                          <a:prstDash val="solid"/>
                        </a:ln>
                        <a:effectLst/>
                      </wps:spPr>
                      <wps:txbx>
                        <w:txbxContent>
                          <w:p w:rsidR="000A21AD" w14:textId="77777777">
                            <w:pPr>
                              <w:jc w:val="center"/>
                              <w:rPr>
                                <w:sz w:val="24"/>
                                <w:szCs w:val="24"/>
                              </w:rPr>
                            </w:pPr>
                            <w:r>
                              <w:rPr>
                                <w:rFonts w:hint="eastAsia"/>
                                <w:sz w:val="24"/>
                                <w:szCs w:val="24"/>
                              </w:rPr>
                              <w:t>班长</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9" o:spid="_x0000_s1034" type="#_x0000_t202" style="width:98.95pt;height:30.1pt;margin-top:103.5pt;margin-left:162.75pt;mso-wrap-distance-bottom:0;mso-wrap-distance-left:9pt;mso-wrap-distance-right:9pt;mso-wrap-distance-top:0;position:absolute;v-text-anchor:middle;z-index:251672576" fillcolor="#4f81bd" stroked="t" strokecolor="#264264" strokeweight="2pt">
                <v:textbox>
                  <w:txbxContent>
                    <w:p w:rsidR="000A21AD" w14:paraId="6D24320E" w14:textId="77777777">
                      <w:pPr>
                        <w:jc w:val="center"/>
                        <w:rPr>
                          <w:sz w:val="24"/>
                          <w:szCs w:val="24"/>
                        </w:rPr>
                      </w:pPr>
                      <w:r>
                        <w:rPr>
                          <w:rFonts w:hint="eastAsia"/>
                          <w:sz w:val="24"/>
                          <w:szCs w:val="24"/>
                        </w:rPr>
                        <w:t>班长</w:t>
                      </w:r>
                    </w:p>
                  </w:txbxContent>
                </v:textbox>
              </v:shape>
            </w:pict>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3571875</wp:posOffset>
                </wp:positionH>
                <wp:positionV relativeFrom="paragraph">
                  <wp:posOffset>1352550</wp:posOffset>
                </wp:positionV>
                <wp:extent cx="1256665" cy="382270"/>
                <wp:effectExtent l="12700" t="12700" r="26035" b="24130"/>
                <wp:wrapNone/>
                <wp:docPr id="12" name="矩形 12"/>
                <wp:cNvGraphicFramePr/>
                <a:graphic xmlns:a="http://schemas.openxmlformats.org/drawingml/2006/main">
                  <a:graphicData uri="http://schemas.microsoft.com/office/word/2010/wordprocessingShape">
                    <wps:wsp xmlns:wps="http://schemas.microsoft.com/office/word/2010/wordprocessingShape">
                      <wps:cNvSpPr/>
                      <wps:spPr>
                        <a:xfrm>
                          <a:off x="976630" y="2736850"/>
                          <a:ext cx="1256665" cy="382270"/>
                        </a:xfrm>
                        <a:prstGeom prst="rect">
                          <a:avLst/>
                        </a:prstGeom>
                        <a:solidFill>
                          <a:srgbClr val="4F81BD"/>
                        </a:solidFill>
                        <a:ln w="25400">
                          <a:solidFill>
                            <a:srgbClr val="385D8A">
                              <a:shade val="50000"/>
                            </a:srgbClr>
                          </a:solidFill>
                          <a:prstDash val="solid"/>
                        </a:ln>
                        <a:effectLst/>
                      </wps:spPr>
                      <wps:txbx>
                        <w:txbxContent>
                          <w:p w:rsidR="000A21AD" w14:textId="77777777">
                            <w:pPr>
                              <w:jc w:val="center"/>
                              <w:rPr>
                                <w:sz w:val="24"/>
                                <w:szCs w:val="24"/>
                              </w:rPr>
                            </w:pPr>
                            <w:r>
                              <w:rPr>
                                <w:rFonts w:hint="eastAsia"/>
                                <w:sz w:val="24"/>
                                <w:szCs w:val="24"/>
                              </w:rPr>
                              <w:t>班长</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12" o:spid="_x0000_s1035" type="#_x0000_t202" style="width:98.95pt;height:30.1pt;margin-top:106.5pt;margin-left:281.25pt;mso-wrap-distance-bottom:0;mso-wrap-distance-left:9pt;mso-wrap-distance-right:9pt;mso-wrap-distance-top:0;position:absolute;v-text-anchor:middle;z-index:251680768" fillcolor="#4f81bd" stroked="t" strokecolor="#264264" strokeweight="2pt">
                <v:textbox>
                  <w:txbxContent>
                    <w:p w:rsidR="000A21AD" w14:paraId="6118D3AC" w14:textId="77777777">
                      <w:pPr>
                        <w:jc w:val="center"/>
                        <w:rPr>
                          <w:sz w:val="24"/>
                          <w:szCs w:val="24"/>
                        </w:rPr>
                      </w:pPr>
                      <w:r>
                        <w:rPr>
                          <w:rFonts w:hint="eastAsia"/>
                          <w:sz w:val="24"/>
                          <w:szCs w:val="24"/>
                        </w:rPr>
                        <w:t>班长</w:t>
                      </w:r>
                    </w:p>
                  </w:txbxContent>
                </v:textbox>
              </v:shape>
            </w:pict>
          </mc:Fallback>
        </mc:AlternateContent>
      </w:r>
      <w:r>
        <w:rPr>
          <w:noProof/>
        </w:rPr>
        <mc:AlternateContent>
          <mc:Choice Requires="wps">
            <w:drawing>
              <wp:anchor distT="0" distB="0" distL="114300" distR="114300" simplePos="0" relativeHeight="251683840" behindDoc="0" locked="0" layoutInCell="1" allowOverlap="1">
                <wp:simplePos x="0" y="0"/>
                <wp:positionH relativeFrom="column">
                  <wp:posOffset>4277360</wp:posOffset>
                </wp:positionH>
                <wp:positionV relativeFrom="paragraph">
                  <wp:posOffset>1115060</wp:posOffset>
                </wp:positionV>
                <wp:extent cx="5715" cy="887730"/>
                <wp:effectExtent l="4445" t="0" r="8890" b="7620"/>
                <wp:wrapNone/>
                <wp:docPr id="7" name="直接连接符 7"/>
                <wp:cNvGraphicFramePr/>
                <a:graphic xmlns:a="http://schemas.openxmlformats.org/drawingml/2006/main">
                  <a:graphicData uri="http://schemas.microsoft.com/office/word/2010/wordprocessingShape">
                    <wps:wsp xmlns:wps="http://schemas.microsoft.com/office/word/2010/wordprocessingShape">
                      <wps:cNvCnPr/>
                      <wps:spPr>
                        <a:xfrm flipH="1">
                          <a:off x="0" y="0"/>
                          <a:ext cx="5715" cy="887730"/>
                        </a:xfrm>
                        <a:prstGeom prst="line">
                          <a:avLst/>
                        </a:prstGeom>
                        <a:ln w="9525">
                          <a:solidFill>
                            <a:srgbClr val="4A7EBB"/>
                          </a:solidFill>
                          <a:prstDash val="solid"/>
                          <a:round/>
                          <a:headEnd/>
                          <a:tailEnd/>
                        </a:ln>
                      </wps:spPr>
                      <wps:bodyPr/>
                    </wps:wsp>
                  </a:graphicData>
                </a:graphic>
              </wp:anchor>
            </w:drawing>
          </mc:Choice>
          <mc:Fallback>
            <w:pict>
              <v:line id="直接连接符 7" o:spid="_x0000_s1036" style="flip:x;mso-wrap-distance-bottom:0;mso-wrap-distance-left:9pt;mso-wrap-distance-right:9pt;mso-wrap-distance-top:0;position:absolute;v-text-anchor:top;z-index:251682816" from="336.8pt,87.8pt" to="337.25pt,157.7pt" fillcolor="this" stroked="t" strokecolor="#4a7ebb" strokeweight="0.75pt">
                <v:stroke joinstyle="round"/>
              </v:lin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590550</wp:posOffset>
                </wp:positionH>
                <wp:positionV relativeFrom="paragraph">
                  <wp:posOffset>1314450</wp:posOffset>
                </wp:positionV>
                <wp:extent cx="1256665" cy="382270"/>
                <wp:effectExtent l="12700" t="12700" r="26035" b="24130"/>
                <wp:wrapNone/>
                <wp:docPr id="8" name="矩形 8"/>
                <wp:cNvGraphicFramePr/>
                <a:graphic xmlns:a="http://schemas.openxmlformats.org/drawingml/2006/main">
                  <a:graphicData uri="http://schemas.microsoft.com/office/word/2010/wordprocessingShape">
                    <wps:wsp xmlns:wps="http://schemas.microsoft.com/office/word/2010/wordprocessingShape">
                      <wps:cNvSpPr/>
                      <wps:spPr>
                        <a:xfrm>
                          <a:off x="976630" y="2736850"/>
                          <a:ext cx="1256665" cy="382270"/>
                        </a:xfrm>
                        <a:prstGeom prst="rect">
                          <a:avLst/>
                        </a:prstGeom>
                        <a:solidFill>
                          <a:srgbClr val="4F81BD"/>
                        </a:solidFill>
                        <a:ln w="25400">
                          <a:solidFill>
                            <a:srgbClr val="385D8A">
                              <a:shade val="50000"/>
                            </a:srgbClr>
                          </a:solidFill>
                          <a:prstDash val="solid"/>
                        </a:ln>
                        <a:effectLst/>
                      </wps:spPr>
                      <wps:txbx>
                        <w:txbxContent>
                          <w:p w:rsidR="000A21AD" w14:textId="77777777">
                            <w:pPr>
                              <w:jc w:val="center"/>
                              <w:rPr>
                                <w:sz w:val="24"/>
                                <w:szCs w:val="24"/>
                              </w:rPr>
                            </w:pPr>
                            <w:r>
                              <w:rPr>
                                <w:rFonts w:hint="eastAsia"/>
                                <w:sz w:val="24"/>
                                <w:szCs w:val="24"/>
                              </w:rPr>
                              <w:t>班长</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8" o:spid="_x0000_s1037" type="#_x0000_t202" style="width:98.95pt;height:30.1pt;margin-top:103.5pt;margin-left:46.5pt;mso-wrap-distance-bottom:0;mso-wrap-distance-left:9pt;mso-wrap-distance-right:9pt;mso-wrap-distance-top:0;position:absolute;v-text-anchor:middle;z-index:251678720" fillcolor="#4f81bd" stroked="t" strokecolor="#264264" strokeweight="2pt">
                <v:textbox>
                  <w:txbxContent>
                    <w:p w:rsidR="000A21AD" w14:paraId="32C11A55" w14:textId="77777777">
                      <w:pPr>
                        <w:jc w:val="center"/>
                        <w:rPr>
                          <w:sz w:val="24"/>
                          <w:szCs w:val="24"/>
                        </w:rPr>
                      </w:pPr>
                      <w:r>
                        <w:rPr>
                          <w:rFonts w:hint="eastAsia"/>
                          <w:sz w:val="24"/>
                          <w:szCs w:val="24"/>
                        </w:rPr>
                        <w:t>班长</w:t>
                      </w:r>
                    </w:p>
                  </w:txbxContent>
                </v:textbox>
              </v:shap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1296035</wp:posOffset>
                </wp:positionH>
                <wp:positionV relativeFrom="paragraph">
                  <wp:posOffset>1124585</wp:posOffset>
                </wp:positionV>
                <wp:extent cx="5715" cy="887730"/>
                <wp:effectExtent l="4445" t="0" r="8890" b="7620"/>
                <wp:wrapNone/>
                <wp:docPr id="11" name="直接连接符 11"/>
                <wp:cNvGraphicFramePr/>
                <a:graphic xmlns:a="http://schemas.openxmlformats.org/drawingml/2006/main">
                  <a:graphicData uri="http://schemas.microsoft.com/office/word/2010/wordprocessingShape">
                    <wps:wsp xmlns:wps="http://schemas.microsoft.com/office/word/2010/wordprocessingShape">
                      <wps:cNvCnPr/>
                      <wps:spPr>
                        <a:xfrm flipH="1">
                          <a:off x="0" y="0"/>
                          <a:ext cx="5715" cy="887730"/>
                        </a:xfrm>
                        <a:prstGeom prst="line">
                          <a:avLst/>
                        </a:prstGeom>
                        <a:ln w="9525">
                          <a:solidFill>
                            <a:srgbClr val="4A7EBB"/>
                          </a:solidFill>
                          <a:prstDash val="solid"/>
                          <a:round/>
                          <a:headEnd/>
                          <a:tailEnd/>
                        </a:ln>
                      </wps:spPr>
                      <wps:bodyPr/>
                    </wps:wsp>
                  </a:graphicData>
                </a:graphic>
              </wp:anchor>
            </w:drawing>
          </mc:Choice>
          <mc:Fallback>
            <w:pict>
              <v:line id="直接连接符 11" o:spid="_x0000_s1038" style="flip:x;mso-wrap-distance-bottom:0;mso-wrap-distance-left:9pt;mso-wrap-distance-right:9pt;mso-wrap-distance-top:0;position:absolute;v-text-anchor:top;z-index:251676672" from="102.05pt,88.55pt" to="102.5pt,158.45pt" fillcolor="this" stroked="t" strokecolor="#4a7ebb" strokeweight="0.75pt">
                <v:stroke joinstyle="round"/>
              </v:line>
            </w:pict>
          </mc:Fallback>
        </mc:AlternateContent>
      </w:r>
      <w:r>
        <w:rPr>
          <w:noProof/>
        </w:rPr>
        <mc:AlternateContent>
          <mc:Choice Requires="wps">
            <w:drawing>
              <wp:anchor distT="0" distB="0" distL="114300" distR="114300" simplePos="0" relativeHeight="251675648" behindDoc="0" locked="0" layoutInCell="1" allowOverlap="1">
                <wp:simplePos x="0" y="0"/>
                <wp:positionH relativeFrom="column">
                  <wp:posOffset>1296035</wp:posOffset>
                </wp:positionH>
                <wp:positionV relativeFrom="paragraph">
                  <wp:posOffset>1134110</wp:posOffset>
                </wp:positionV>
                <wp:extent cx="2973705" cy="0"/>
                <wp:effectExtent l="0" t="0" r="0" b="0"/>
                <wp:wrapNone/>
                <wp:docPr id="445" name="直接连接符 445"/>
                <wp:cNvGraphicFramePr/>
                <a:graphic xmlns:a="http://schemas.openxmlformats.org/drawingml/2006/main">
                  <a:graphicData uri="http://schemas.microsoft.com/office/word/2010/wordprocessingShape">
                    <wps:wsp xmlns:wps="http://schemas.microsoft.com/office/word/2010/wordprocessingShape">
                      <wps:cNvCnPr/>
                      <wps:spPr>
                        <a:xfrm>
                          <a:off x="1648460" y="2527300"/>
                          <a:ext cx="2973705" cy="0"/>
                        </a:xfrm>
                        <a:prstGeom prst="line">
                          <a:avLst/>
                        </a:prstGeom>
                        <a:noFill/>
                        <a:ln w="9525">
                          <a:solidFill>
                            <a:srgbClr val="4A7EBB">
                              <a:shade val="95000"/>
                              <a:satMod val="105000"/>
                            </a:srgbClr>
                          </a:solidFill>
                          <a:prstDash val="solid"/>
                        </a:ln>
                        <a:effectLst/>
                      </wps:spPr>
                      <wps:bodyPr/>
                    </wps:wsp>
                  </a:graphicData>
                </a:graphic>
              </wp:anchor>
            </w:drawing>
          </mc:Choice>
          <mc:Fallback>
            <w:pict>
              <v:line id="直接连接符 445" o:spid="_x0000_s1039" style="mso-wrap-distance-bottom:0;mso-wrap-distance-left:9pt;mso-wrap-distance-right:9pt;mso-wrap-distance-top:0;position:absolute;v-text-anchor:top;z-index:251674624" from="102.05pt,89.3pt" to="336.2pt,89.3pt" fillcolor="this" stroked="t" strokecolor="#457ab9" strokeweight="0.75pt"/>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2647950</wp:posOffset>
                </wp:positionH>
                <wp:positionV relativeFrom="paragraph">
                  <wp:posOffset>866775</wp:posOffset>
                </wp:positionV>
                <wp:extent cx="3810" cy="433705"/>
                <wp:effectExtent l="4445" t="0" r="10795" b="4445"/>
                <wp:wrapNone/>
                <wp:docPr id="13" name="直接箭头连接符 13"/>
                <wp:cNvGraphicFramePr/>
                <a:graphic xmlns:a="http://schemas.openxmlformats.org/drawingml/2006/main">
                  <a:graphicData uri="http://schemas.microsoft.com/office/word/2010/wordprocessingShape">
                    <wps:wsp xmlns:wps="http://schemas.microsoft.com/office/word/2010/wordprocessingShape">
                      <wps:cNvCnPr/>
                      <wps:spPr>
                        <a:xfrm>
                          <a:off x="0" y="0"/>
                          <a:ext cx="3810" cy="433705"/>
                        </a:xfrm>
                        <a:prstGeom prst="straightConnector1">
                          <a:avLst/>
                        </a:prstGeom>
                        <a:ln w="9525">
                          <a:solidFill>
                            <a:srgbClr val="4A7EBB"/>
                          </a:solidFill>
                          <a:prstDash val="solid"/>
                          <a:round/>
                          <a:headEnd/>
                          <a:tailEnd/>
                        </a:ln>
                      </wps:spPr>
                      <wps:bodyPr/>
                    </wps:wsp>
                  </a:graphicData>
                </a:graphic>
              </wp:anchor>
            </w:drawing>
          </mc:Choice>
          <mc:Fallback>
            <w:pict>
              <v:shape id="直接箭头连接符 13" o:spid="_x0000_s1040" type="#_x0000_t32" style="width:0.3pt;height:34.15pt;margin-top:68.25pt;margin-left:208.5pt;mso-wrap-distance-bottom:0;mso-wrap-distance-left:9pt;mso-wrap-distance-right:9pt;mso-wrap-distance-top:0;position:absolute;v-text-anchor:top;z-index:251670528" fillcolor="this" stroked="t" strokecolor="#4a7ebb" strokeweight="0.75pt">
                <v:stroke joinstyle="round"/>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1762125</wp:posOffset>
                </wp:positionH>
                <wp:positionV relativeFrom="paragraph">
                  <wp:posOffset>571500</wp:posOffset>
                </wp:positionV>
                <wp:extent cx="1707515" cy="318135"/>
                <wp:effectExtent l="12700" t="12700" r="13335" b="31115"/>
                <wp:wrapNone/>
                <wp:docPr id="435" name="矩形 435"/>
                <wp:cNvGraphicFramePr/>
                <a:graphic xmlns:a="http://schemas.openxmlformats.org/drawingml/2006/main">
                  <a:graphicData uri="http://schemas.microsoft.com/office/word/2010/wordprocessingShape">
                    <wps:wsp xmlns:wps="http://schemas.microsoft.com/office/word/2010/wordprocessingShape">
                      <wps:cNvSpPr/>
                      <wps:spPr>
                        <a:xfrm>
                          <a:off x="1885950" y="1534795"/>
                          <a:ext cx="1707515" cy="318135"/>
                        </a:xfrm>
                        <a:prstGeom prst="rect">
                          <a:avLst/>
                        </a:prstGeom>
                        <a:solidFill>
                          <a:srgbClr val="4F81BD"/>
                        </a:solidFill>
                        <a:ln w="25400">
                          <a:solidFill>
                            <a:srgbClr val="385D8A">
                              <a:shade val="50000"/>
                            </a:srgbClr>
                          </a:solidFill>
                          <a:prstDash val="solid"/>
                        </a:ln>
                        <a:effectLst/>
                      </wps:spPr>
                      <wps:txbx>
                        <w:txbxContent>
                          <w:p w:rsidR="000A21AD" w14:textId="77777777">
                            <w:pPr>
                              <w:jc w:val="center"/>
                              <w:rPr>
                                <w:sz w:val="24"/>
                                <w:szCs w:val="24"/>
                              </w:rPr>
                            </w:pPr>
                            <w:r>
                              <w:rPr>
                                <w:rFonts w:hint="eastAsia"/>
                                <w:sz w:val="24"/>
                                <w:szCs w:val="24"/>
                              </w:rPr>
                              <w:t>队长</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435" o:spid="_x0000_s1041" type="#_x0000_t202" style="width:134.45pt;height:25.05pt;margin-top:45pt;margin-left:138.75pt;mso-wrap-distance-bottom:0;mso-wrap-distance-left:9pt;mso-wrap-distance-right:9pt;mso-wrap-distance-top:0;position:absolute;v-text-anchor:middle;z-index:251668480" fillcolor="#4f81bd" stroked="t" strokecolor="#264264" strokeweight="2pt">
                <v:textbox>
                  <w:txbxContent>
                    <w:p w:rsidR="000A21AD" w14:paraId="0D624538" w14:textId="77777777">
                      <w:pPr>
                        <w:jc w:val="center"/>
                        <w:rPr>
                          <w:sz w:val="24"/>
                          <w:szCs w:val="24"/>
                        </w:rPr>
                      </w:pPr>
                      <w:r>
                        <w:rPr>
                          <w:rFonts w:hint="eastAsia"/>
                          <w:sz w:val="24"/>
                          <w:szCs w:val="24"/>
                        </w:rPr>
                        <w:t>队长</w:t>
                      </w: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2629535</wp:posOffset>
                </wp:positionH>
                <wp:positionV relativeFrom="paragraph">
                  <wp:posOffset>295275</wp:posOffset>
                </wp:positionV>
                <wp:extent cx="8255" cy="264795"/>
                <wp:effectExtent l="4445" t="0" r="6350" b="1905"/>
                <wp:wrapNone/>
                <wp:docPr id="1" name="直接箭头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8255" cy="264795"/>
                        </a:xfrm>
                        <a:prstGeom prst="straightConnector1">
                          <a:avLst/>
                        </a:prstGeom>
                        <a:ln w="9525">
                          <a:solidFill>
                            <a:srgbClr val="4A7EBB"/>
                          </a:solidFill>
                          <a:prstDash val="solid"/>
                          <a:round/>
                          <a:headEnd/>
                          <a:tailEnd/>
                        </a:ln>
                      </wps:spPr>
                      <wps:bodyPr/>
                    </wps:wsp>
                  </a:graphicData>
                </a:graphic>
              </wp:anchor>
            </w:drawing>
          </mc:Choice>
          <mc:Fallback>
            <w:pict>
              <v:shape id="直接箭头连接符 1" o:spid="_x0000_s1042" type="#_x0000_t32" style="width:0.65pt;height:20.85pt;margin-top:23.25pt;margin-left:207.05pt;mso-wrap-distance-bottom:0;mso-wrap-distance-left:9pt;mso-wrap-distance-right:9pt;mso-wrap-distance-top:0;position:absolute;v-text-anchor:top;z-index:251666432" fillcolor="this" stroked="t" strokecolor="#4a7ebb" strokeweight="0.75pt">
                <v:stroke joinstyle="round"/>
              </v:shape>
            </w:pict>
          </mc:Fallback>
        </mc:AlternateContent>
      </w:r>
    </w:p>
    <w:p w:rsidR="000A21AD" w14:paraId="5B1084F9" w14:textId="77777777"/>
    <w:p w:rsidR="000A21AD" w14:paraId="23CA1EAC" w14:textId="77777777"/>
    <w:p w:rsidR="000A21AD" w14:paraId="1C077AA3" w14:textId="77777777"/>
    <w:p w:rsidR="000A21AD" w14:paraId="65F883FF" w14:textId="77777777"/>
    <w:p w:rsidR="000A21AD" w14:paraId="09ECC41A" w14:textId="77777777"/>
    <w:p w:rsidR="000A21AD" w14:paraId="5B2BD397" w14:textId="77777777"/>
    <w:p w:rsidR="000A21AD" w14:paraId="3B611FE6" w14:textId="77777777"/>
    <w:p w:rsidR="000A21AD" w14:paraId="18117E71" w14:textId="77777777"/>
    <w:p w:rsidR="000A21AD" w14:paraId="722C7E41" w14:textId="77777777"/>
    <w:p w:rsidR="000A21AD" w14:paraId="2FF46F36" w14:textId="77777777"/>
    <w:p w:rsidR="000A21AD" w14:paraId="4F5B3E29" w14:textId="77777777"/>
    <w:p w:rsidR="000A21AD" w14:paraId="7A6C9909" w14:textId="77777777"/>
    <w:p w:rsidR="000A21AD" w14:paraId="3337EEEC" w14:textId="77777777"/>
    <w:p w:rsidR="000A21AD" w14:paraId="03D5A8EF" w14:textId="77777777"/>
    <w:p w:rsidR="000A21AD" w14:paraId="36BE7A18" w14:textId="77777777">
      <w:pPr>
        <w:spacing w:line="360" w:lineRule="auto"/>
        <w:ind w:firstLine="480" w:firstLineChars="200"/>
        <w:rPr>
          <w:sz w:val="24"/>
          <w:szCs w:val="24"/>
        </w:rPr>
      </w:pPr>
      <w:r>
        <w:rPr>
          <w:rFonts w:hint="eastAsia"/>
          <w:sz w:val="24"/>
          <w:szCs w:val="24"/>
        </w:rPr>
        <w:t>3.2</w:t>
      </w:r>
      <w:r>
        <w:rPr>
          <w:rFonts w:hint="eastAsia"/>
          <w:sz w:val="24"/>
          <w:szCs w:val="24"/>
        </w:rPr>
        <w:t>安保人员设置情况</w:t>
      </w:r>
    </w:p>
    <w:p w:rsidR="000A21AD" w14:paraId="445EB712" w14:textId="77777777">
      <w:pPr>
        <w:spacing w:line="360" w:lineRule="auto"/>
        <w:ind w:firstLine="420" w:firstLineChars="200"/>
        <w:rPr>
          <w:rFonts w:ascii="宋体" w:hAnsi="宋体" w:cs="宋体"/>
          <w:sz w:val="28"/>
          <w:szCs w:val="28"/>
        </w:rPr>
      </w:pPr>
      <w:r>
        <w:rPr>
          <w:rFonts w:ascii="宋体" w:hAnsi="宋体" w:cs="宋体" w:hint="eastAsia"/>
          <w:szCs w:val="21"/>
          <w:lang w:bidi="ar"/>
        </w:rPr>
        <w:t>保安人员实行</w:t>
      </w:r>
      <w:r>
        <w:rPr>
          <w:rFonts w:hint="eastAsia"/>
          <w:szCs w:val="21"/>
          <w:lang w:bidi="ar"/>
        </w:rPr>
        <w:t>24</w:t>
      </w:r>
      <w:r>
        <w:rPr>
          <w:rFonts w:ascii="宋体" w:hAnsi="宋体" w:cs="宋体" w:hint="eastAsia"/>
          <w:szCs w:val="21"/>
          <w:lang w:bidi="ar"/>
        </w:rPr>
        <w:t>小时值班制（不含</w:t>
      </w:r>
      <w:r>
        <w:rPr>
          <w:rFonts w:ascii="宋体" w:hAnsi="宋体" w:cs="宋体" w:hint="eastAsia"/>
          <w:szCs w:val="21"/>
          <w:lang w:bidi="ar"/>
        </w:rPr>
        <w:t>日班制</w:t>
      </w:r>
      <w:r>
        <w:rPr>
          <w:rFonts w:ascii="宋体" w:hAnsi="宋体" w:cs="宋体" w:hint="eastAsia"/>
          <w:szCs w:val="21"/>
          <w:lang w:bidi="ar"/>
        </w:rPr>
        <w:t>大堂保安岗位，大堂保安岗位为日班制，</w:t>
      </w:r>
      <w:r>
        <w:rPr>
          <w:rFonts w:cs="Calibri"/>
          <w:szCs w:val="21"/>
          <w:lang w:bidi="ar"/>
        </w:rPr>
        <w:t>1</w:t>
      </w:r>
      <w:r>
        <w:rPr>
          <w:rFonts w:ascii="宋体" w:hAnsi="宋体" w:cs="宋体" w:hint="eastAsia"/>
          <w:szCs w:val="21"/>
          <w:lang w:bidi="ar"/>
        </w:rPr>
        <w:t>人），当班需求人数为</w:t>
      </w:r>
      <w:r>
        <w:rPr>
          <w:rFonts w:ascii="宋体" w:hAnsi="宋体" w:cs="宋体" w:hint="eastAsia"/>
          <w:szCs w:val="21"/>
          <w:lang w:bidi="ar"/>
        </w:rPr>
        <w:t>不少于</w:t>
      </w:r>
      <w:r>
        <w:rPr>
          <w:rFonts w:cs="Calibri"/>
          <w:szCs w:val="21"/>
          <w:lang w:bidi="ar"/>
        </w:rPr>
        <w:t>8</w:t>
      </w:r>
      <w:r>
        <w:rPr>
          <w:rFonts w:cs="Calibri" w:hint="eastAsia"/>
          <w:szCs w:val="21"/>
          <w:lang w:bidi="ar"/>
        </w:rPr>
        <w:t>（不含日班制大堂保安岗位及带班队长）</w:t>
      </w:r>
      <w:r>
        <w:rPr>
          <w:rFonts w:ascii="宋体" w:hAnsi="宋体" w:cs="宋体" w:hint="eastAsia"/>
          <w:szCs w:val="21"/>
          <w:lang w:bidi="ar"/>
        </w:rPr>
        <w:t>，具体根据生产情况调整当班的在岗需求人数，当班需求人数最高不超过</w:t>
      </w:r>
      <w:r>
        <w:rPr>
          <w:rFonts w:cs="Calibri"/>
          <w:szCs w:val="21"/>
          <w:lang w:bidi="ar"/>
        </w:rPr>
        <w:t>10</w:t>
      </w:r>
      <w:r>
        <w:rPr>
          <w:rFonts w:ascii="宋体" w:hAnsi="宋体" w:cs="宋体" w:hint="eastAsia"/>
          <w:szCs w:val="21"/>
          <w:lang w:bidi="ar"/>
        </w:rPr>
        <w:t>人。</w:t>
      </w:r>
    </w:p>
    <w:tbl>
      <w:tblPr>
        <w:tblStyle w:val="TableNormal"/>
        <w:tblW w:w="9777" w:type="dxa"/>
        <w:jc w:val="center"/>
        <w:tblLayout w:type="fixed"/>
        <w:tblCellMar>
          <w:top w:w="15" w:type="dxa"/>
          <w:left w:w="15" w:type="dxa"/>
          <w:bottom w:w="15" w:type="dxa"/>
          <w:right w:w="15" w:type="dxa"/>
        </w:tblCellMar>
        <w:tblLook w:val="04A0"/>
      </w:tblPr>
      <w:tblGrid>
        <w:gridCol w:w="459"/>
        <w:gridCol w:w="1087"/>
        <w:gridCol w:w="2986"/>
        <w:gridCol w:w="949"/>
        <w:gridCol w:w="4296"/>
      </w:tblGrid>
      <w:tr w14:paraId="1474C701" w14:textId="77777777">
        <w:tblPrEx>
          <w:tblW w:w="9777" w:type="dxa"/>
          <w:jc w:val="center"/>
          <w:tblLayout w:type="fixed"/>
          <w:tblCellMar>
            <w:top w:w="15" w:type="dxa"/>
            <w:left w:w="15" w:type="dxa"/>
            <w:bottom w:w="15" w:type="dxa"/>
            <w:right w:w="15" w:type="dxa"/>
          </w:tblCellMar>
          <w:tblLook w:val="04A0"/>
        </w:tblPrEx>
        <w:trPr>
          <w:trHeight w:val="1337"/>
          <w:jc w:val="center"/>
        </w:trPr>
        <w:tc>
          <w:tcPr>
            <w:tcW w:w="459" w:type="dxa"/>
            <w:vMerge w:val="restart"/>
            <w:tcBorders>
              <w:top w:val="single" w:sz="4" w:space="0" w:color="000000"/>
              <w:left w:val="single" w:sz="4" w:space="0" w:color="000000"/>
              <w:bottom w:val="nil"/>
              <w:right w:val="single" w:sz="4" w:space="0" w:color="000000"/>
            </w:tcBorders>
            <w:shd w:val="clear" w:color="auto" w:fill="FFFFFF"/>
            <w:vAlign w:val="center"/>
          </w:tcPr>
          <w:p w:rsidR="000A21AD" w14:paraId="6388FFD4" w14:textId="77777777">
            <w:pPr>
              <w:widowControl/>
              <w:jc w:val="center"/>
              <w:textAlignment w:val="center"/>
              <w:rPr>
                <w:rFonts w:ascii="宋体" w:hAnsi="宋体" w:cs="宋体"/>
                <w:sz w:val="20"/>
                <w:szCs w:val="20"/>
              </w:rPr>
            </w:pPr>
            <w:r>
              <w:rPr>
                <w:rFonts w:ascii="宋体" w:hAnsi="宋体" w:cs="宋体" w:hint="eastAsia"/>
                <w:kern w:val="0"/>
                <w:sz w:val="20"/>
                <w:szCs w:val="20"/>
                <w:lang w:bidi="ar"/>
              </w:rPr>
              <w:t>项目</w:t>
            </w:r>
            <w:r>
              <w:rPr>
                <w:rFonts w:ascii="宋体" w:hAnsi="宋体" w:cs="宋体" w:hint="eastAsia"/>
                <w:kern w:val="0"/>
                <w:sz w:val="20"/>
                <w:szCs w:val="20"/>
                <w:lang w:bidi="ar"/>
              </w:rPr>
              <w:t xml:space="preserve">  </w:t>
            </w:r>
          </w:p>
        </w:tc>
        <w:tc>
          <w:tcPr>
            <w:tcW w:w="1087" w:type="dxa"/>
            <w:vMerge w:val="restart"/>
            <w:tcBorders>
              <w:top w:val="single" w:sz="4" w:space="0" w:color="000000"/>
              <w:left w:val="nil"/>
              <w:bottom w:val="single" w:sz="4" w:space="0" w:color="000000"/>
              <w:right w:val="single" w:sz="4" w:space="0" w:color="000000"/>
            </w:tcBorders>
            <w:shd w:val="clear" w:color="auto" w:fill="FFFFFF"/>
            <w:vAlign w:val="center"/>
          </w:tcPr>
          <w:p w:rsidR="000A21AD" w14:paraId="19CB65E6" w14:textId="77777777">
            <w:pPr>
              <w:widowControl/>
              <w:jc w:val="center"/>
              <w:textAlignment w:val="center"/>
              <w:rPr>
                <w:rFonts w:ascii="宋体" w:hAnsi="宋体" w:cs="宋体"/>
                <w:sz w:val="20"/>
                <w:szCs w:val="20"/>
              </w:rPr>
            </w:pPr>
            <w:r>
              <w:rPr>
                <w:rFonts w:ascii="宋体" w:hAnsi="宋体" w:cs="宋体" w:hint="eastAsia"/>
                <w:kern w:val="0"/>
                <w:sz w:val="20"/>
                <w:szCs w:val="20"/>
                <w:lang w:bidi="ar"/>
              </w:rPr>
              <w:t>服务地点</w:t>
            </w:r>
          </w:p>
        </w:tc>
        <w:tc>
          <w:tcPr>
            <w:tcW w:w="2986" w:type="dxa"/>
            <w:vMerge w:val="restart"/>
            <w:tcBorders>
              <w:top w:val="single" w:sz="4" w:space="0" w:color="000000"/>
              <w:left w:val="nil"/>
              <w:bottom w:val="single" w:sz="4" w:space="0" w:color="000000"/>
              <w:right w:val="single" w:sz="4" w:space="0" w:color="000000"/>
            </w:tcBorders>
            <w:shd w:val="clear" w:color="auto" w:fill="FFFFFF"/>
            <w:vAlign w:val="center"/>
          </w:tcPr>
          <w:p w:rsidR="000A21AD" w14:paraId="2B10ED7E" w14:textId="77777777">
            <w:pPr>
              <w:widowControl/>
              <w:jc w:val="center"/>
              <w:textAlignment w:val="center"/>
              <w:rPr>
                <w:rFonts w:ascii="宋体" w:hAnsi="宋体" w:cs="宋体"/>
                <w:sz w:val="20"/>
                <w:szCs w:val="20"/>
              </w:rPr>
            </w:pPr>
            <w:r>
              <w:rPr>
                <w:rFonts w:ascii="宋体" w:hAnsi="宋体" w:cs="宋体" w:hint="eastAsia"/>
                <w:kern w:val="0"/>
                <w:sz w:val="20"/>
                <w:szCs w:val="20"/>
                <w:lang w:bidi="ar"/>
              </w:rPr>
              <w:t>工作任务</w:t>
            </w:r>
          </w:p>
        </w:tc>
        <w:tc>
          <w:tcPr>
            <w:tcW w:w="949" w:type="dxa"/>
            <w:vMerge w:val="restart"/>
            <w:tcBorders>
              <w:top w:val="single" w:sz="4" w:space="0" w:color="000000"/>
              <w:left w:val="nil"/>
              <w:bottom w:val="nil"/>
              <w:right w:val="single" w:sz="4" w:space="0" w:color="000000"/>
            </w:tcBorders>
            <w:shd w:val="clear" w:color="auto" w:fill="FFFFFF"/>
            <w:vAlign w:val="center"/>
          </w:tcPr>
          <w:p w:rsidR="000A21AD" w14:paraId="4373B272"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最低服务人数</w:t>
            </w:r>
          </w:p>
        </w:tc>
        <w:tc>
          <w:tcPr>
            <w:tcW w:w="4296" w:type="dxa"/>
            <w:vMerge w:val="restart"/>
            <w:tcBorders>
              <w:top w:val="single" w:sz="4" w:space="0" w:color="000000"/>
              <w:left w:val="nil"/>
              <w:bottom w:val="single" w:sz="4" w:space="0" w:color="000000"/>
              <w:right w:val="single" w:sz="4" w:space="0" w:color="000000"/>
            </w:tcBorders>
            <w:shd w:val="clear" w:color="auto" w:fill="FFFFFF"/>
            <w:vAlign w:val="center"/>
          </w:tcPr>
          <w:p w:rsidR="000A21AD" w14:paraId="489197AE" w14:textId="77777777">
            <w:pPr>
              <w:widowControl/>
              <w:jc w:val="center"/>
              <w:textAlignment w:val="center"/>
              <w:rPr>
                <w:rFonts w:ascii="宋体" w:hAnsi="宋体" w:cs="宋体"/>
                <w:sz w:val="20"/>
                <w:szCs w:val="20"/>
              </w:rPr>
            </w:pPr>
            <w:r>
              <w:rPr>
                <w:rFonts w:ascii="宋体" w:hAnsi="宋体" w:cs="宋体" w:hint="eastAsia"/>
                <w:kern w:val="0"/>
                <w:sz w:val="20"/>
                <w:szCs w:val="20"/>
                <w:lang w:bidi="ar"/>
              </w:rPr>
              <w:t>具体业务要求</w:t>
            </w:r>
          </w:p>
        </w:tc>
      </w:tr>
      <w:tr w14:paraId="1D639F5B" w14:textId="77777777">
        <w:tblPrEx>
          <w:tblW w:w="9777" w:type="dxa"/>
          <w:jc w:val="center"/>
          <w:tblLayout w:type="fixed"/>
          <w:tblCellMar>
            <w:top w:w="15" w:type="dxa"/>
            <w:left w:w="15" w:type="dxa"/>
            <w:bottom w:w="15" w:type="dxa"/>
            <w:right w:w="15" w:type="dxa"/>
          </w:tblCellMar>
          <w:tblLook w:val="04A0"/>
        </w:tblPrEx>
        <w:trPr>
          <w:trHeight w:val="622"/>
          <w:jc w:val="center"/>
        </w:trPr>
        <w:tc>
          <w:tcPr>
            <w:tcW w:w="459" w:type="dxa"/>
            <w:vMerge/>
            <w:tcBorders>
              <w:top w:val="single" w:sz="4" w:space="0" w:color="000000"/>
              <w:left w:val="single" w:sz="4" w:space="0" w:color="000000"/>
              <w:bottom w:val="nil"/>
              <w:right w:val="single" w:sz="4" w:space="0" w:color="000000"/>
            </w:tcBorders>
            <w:shd w:val="clear" w:color="auto" w:fill="FFFFFF"/>
            <w:vAlign w:val="center"/>
          </w:tcPr>
          <w:p w:rsidR="000A21AD" w14:paraId="5F032E34" w14:textId="77777777">
            <w:pPr>
              <w:rPr>
                <w:rFonts w:ascii="Times New Roman" w:hAnsi="Times New Roman"/>
                <w:sz w:val="20"/>
                <w:szCs w:val="20"/>
              </w:rPr>
            </w:pPr>
          </w:p>
        </w:tc>
        <w:tc>
          <w:tcPr>
            <w:tcW w:w="1087" w:type="dxa"/>
            <w:vMerge/>
            <w:tcBorders>
              <w:top w:val="single" w:sz="4" w:space="0" w:color="000000"/>
              <w:left w:val="nil"/>
              <w:bottom w:val="single" w:sz="4" w:space="0" w:color="000000"/>
              <w:right w:val="single" w:sz="4" w:space="0" w:color="000000"/>
            </w:tcBorders>
            <w:shd w:val="clear" w:color="auto" w:fill="FFFFFF"/>
            <w:vAlign w:val="center"/>
          </w:tcPr>
          <w:p w:rsidR="000A21AD" w14:paraId="18106D9D" w14:textId="77777777">
            <w:pPr>
              <w:rPr>
                <w:rFonts w:ascii="Times New Roman" w:hAnsi="Times New Roman"/>
                <w:sz w:val="20"/>
                <w:szCs w:val="20"/>
              </w:rPr>
            </w:pPr>
          </w:p>
        </w:tc>
        <w:tc>
          <w:tcPr>
            <w:tcW w:w="2986" w:type="dxa"/>
            <w:vMerge/>
            <w:tcBorders>
              <w:top w:val="single" w:sz="4" w:space="0" w:color="000000"/>
              <w:left w:val="nil"/>
              <w:bottom w:val="single" w:sz="4" w:space="0" w:color="000000"/>
              <w:right w:val="single" w:sz="4" w:space="0" w:color="000000"/>
            </w:tcBorders>
            <w:shd w:val="clear" w:color="auto" w:fill="FFFFFF"/>
            <w:vAlign w:val="center"/>
          </w:tcPr>
          <w:p w:rsidR="000A21AD" w14:paraId="4949E904" w14:textId="77777777">
            <w:pPr>
              <w:rPr>
                <w:rFonts w:ascii="Times New Roman" w:hAnsi="Times New Roman"/>
                <w:sz w:val="20"/>
                <w:szCs w:val="20"/>
              </w:rPr>
            </w:pPr>
          </w:p>
        </w:tc>
        <w:tc>
          <w:tcPr>
            <w:tcW w:w="949" w:type="dxa"/>
            <w:vMerge/>
            <w:tcBorders>
              <w:top w:val="single" w:sz="4" w:space="0" w:color="000000"/>
              <w:left w:val="nil"/>
              <w:bottom w:val="nil"/>
              <w:right w:val="single" w:sz="4" w:space="0" w:color="000000"/>
            </w:tcBorders>
            <w:shd w:val="clear" w:color="auto" w:fill="FFFFFF"/>
            <w:vAlign w:val="center"/>
          </w:tcPr>
          <w:p w:rsidR="000A21AD" w14:paraId="337D1525" w14:textId="77777777">
            <w:pPr>
              <w:rPr>
                <w:rFonts w:ascii="Times New Roman" w:hAnsi="Times New Roman"/>
                <w:sz w:val="20"/>
                <w:szCs w:val="20"/>
              </w:rPr>
            </w:pPr>
          </w:p>
        </w:tc>
        <w:tc>
          <w:tcPr>
            <w:tcW w:w="4296" w:type="dxa"/>
            <w:vMerge/>
            <w:tcBorders>
              <w:top w:val="single" w:sz="4" w:space="0" w:color="000000"/>
              <w:left w:val="nil"/>
              <w:bottom w:val="single" w:sz="4" w:space="0" w:color="000000"/>
              <w:right w:val="single" w:sz="4" w:space="0" w:color="000000"/>
            </w:tcBorders>
            <w:shd w:val="clear" w:color="auto" w:fill="FFFFFF"/>
            <w:vAlign w:val="center"/>
          </w:tcPr>
          <w:p w:rsidR="000A21AD" w14:paraId="60A10C59" w14:textId="77777777">
            <w:pPr>
              <w:rPr>
                <w:rFonts w:ascii="Times New Roman" w:hAnsi="Times New Roman"/>
                <w:sz w:val="20"/>
                <w:szCs w:val="20"/>
              </w:rPr>
            </w:pPr>
          </w:p>
        </w:tc>
      </w:tr>
    </w:tbl>
    <w:p>
      <w:pPr>
        <w:sectPr>
          <w:headerReference w:type="default" r:id="rId11"/>
          <w:footerReference w:type="default" r:id="rId12"/>
          <w:type w:val="nextPage"/>
          <w:pgSz w:w="11906" w:h="16838"/>
          <w:pgMar w:top="1440" w:right="1800" w:bottom="1440" w:left="1800" w:header="851" w:footer="992" w:gutter="0"/>
          <w:pgNumType w:start="4"/>
          <w:cols w:space="425"/>
          <w:titlePg w:val="0"/>
          <w:docGrid w:type="lines" w:linePitch="312"/>
        </w:sectPr>
      </w:pPr>
    </w:p>
    <w:tbl>
      <w:tblPr>
        <w:tblStyle w:val="TableNormal"/>
        <w:tblW w:w="9777" w:type="dxa"/>
        <w:jc w:val="center"/>
        <w:tblLayout w:type="fixed"/>
        <w:tblCellMar>
          <w:top w:w="15" w:type="dxa"/>
          <w:left w:w="15" w:type="dxa"/>
          <w:bottom w:w="15" w:type="dxa"/>
          <w:right w:w="15" w:type="dxa"/>
        </w:tblCellMar>
        <w:tblLook w:val="04A0"/>
      </w:tblPr>
      <w:tblGrid>
        <w:gridCol w:w="459"/>
        <w:gridCol w:w="1087"/>
        <w:gridCol w:w="2986"/>
        <w:gridCol w:w="949"/>
        <w:gridCol w:w="4296"/>
      </w:tblGrid>
      <w:tr w14:paraId="71A45FDD" w14:textId="77777777">
        <w:tblPrEx>
          <w:tblW w:w="9777" w:type="dxa"/>
          <w:jc w:val="center"/>
          <w:tblLayout w:type="fixed"/>
          <w:tblCellMar>
            <w:top w:w="15" w:type="dxa"/>
            <w:left w:w="15" w:type="dxa"/>
            <w:bottom w:w="15" w:type="dxa"/>
            <w:right w:w="15" w:type="dxa"/>
          </w:tblCellMar>
          <w:tblLook w:val="04A0"/>
        </w:tblPrEx>
        <w:trPr>
          <w:trHeight w:val="4153"/>
          <w:jc w:val="center"/>
        </w:trPr>
        <w:tc>
          <w:tcPr>
            <w:tcW w:w="459" w:type="dxa"/>
            <w:vMerge w:val="restart"/>
            <w:tcBorders>
              <w:top w:val="single" w:sz="4" w:space="0" w:color="000000"/>
              <w:left w:val="single" w:sz="4" w:space="0" w:color="000000"/>
              <w:bottom w:val="nil"/>
              <w:right w:val="single" w:sz="4" w:space="0" w:color="000000"/>
            </w:tcBorders>
            <w:shd w:val="clear" w:color="auto" w:fill="auto"/>
            <w:vAlign w:val="center"/>
          </w:tcPr>
          <w:p w:rsidR="000A21AD" w14:paraId="11E5248D" w14:textId="31D90288">
            <w:pPr>
              <w:widowControl/>
              <w:jc w:val="center"/>
              <w:textAlignment w:val="center"/>
              <w:rPr>
                <w:rFonts w:ascii="宋体" w:hAnsi="宋体" w:cs="宋体"/>
                <w:sz w:val="32"/>
                <w:szCs w:val="32"/>
              </w:rPr>
            </w:pPr>
            <w:r>
              <w:rPr>
                <w:rFonts w:ascii="宋体" w:hAnsi="宋体" w:cs="宋体" w:hint="eastAsia"/>
                <w:noProof/>
                <w:kern w:val="0"/>
                <w:sz w:val="20"/>
                <w:szCs w:val="20"/>
                <w:lang w:bidi="ar"/>
              </w:rPr>
              <mc:AlternateContent>
                <mc:Choice Requires="wps">
                  <w:drawing>
                    <wp:anchor distT="0" distB="0" distL="114300" distR="114300" simplePos="0" relativeHeight="25170022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2062476981"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00986264">
                                  <w:pPr>
                                    <w:rPr>
                                      <w:rFonts w:ascii="黑体" w:eastAsia="黑体"/>
                                      <w:sz w:val="24"/>
                                    </w:rPr>
                                  </w:pPr>
                                  <w:r w:rsidRPr="00A45469">
                                    <w:rPr>
                                      <w:rFonts w:ascii="黑体" w:eastAsia="黑体" w:hint="eastAsia"/>
                                      <w:sz w:val="24"/>
                                    </w:rPr>
                                    <w:t>码头、港口保安服务方案 全文共5页，当前为第7页。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43" type="#_x0000_t202" style="width:500pt;height:5pt;margin-top:836pt;margin-left:0;mso-wrap-distance-bottom:0;mso-wrap-distance-left:9pt;mso-wrap-distance-right:9pt;mso-wrap-distance-top:0;position:absolute;visibility:hidden;v-text-anchor:top;z-index:251699200" filled="f" fillcolor="this" stroked="t" strokecolor="black" strokeweight="0.5pt">
                      <v:textbox>
                        <w:txbxContent>
                          <w:p w:rsidR="00A45469" w:rsidRPr="00A45469" w14:paraId="0A88481F" w14:textId="00986264">
                            <w:pPr>
                              <w:rPr>
                                <w:rFonts w:ascii="黑体" w:eastAsia="黑体"/>
                                <w:sz w:val="24"/>
                              </w:rPr>
                            </w:pPr>
                            <w:r w:rsidRPr="00A45469">
                              <w:rPr>
                                <w:rFonts w:ascii="黑体" w:eastAsia="黑体" w:hint="eastAsia"/>
                                <w:sz w:val="24"/>
                              </w:rPr>
                              <w:t>码头、港口保安服务方案 全文共5页，当前为第7页。</w:t>
                            </w:r>
                          </w:p>
                        </w:txbxContent>
                      </v:textbox>
                    </v:shape>
                  </w:pict>
                </mc:Fallback>
              </mc:AlternateContent>
            </w:r>
            <w:r>
              <w:rPr>
                <w:rFonts w:ascii="宋体" w:hAnsi="宋体" w:cs="宋体" w:hint="eastAsia"/>
                <w:noProof/>
                <w:kern w:val="0"/>
                <w:sz w:val="20"/>
                <w:szCs w:val="20"/>
                <w:lang w:bidi="ar"/>
              </w:rPr>
              <mc:AlternateContent>
                <mc:Choice Requires="wps">
                  <w:drawing>
                    <wp:anchor distT="0" distB="0" distL="114300" distR="114300" simplePos="0" relativeHeight="25169817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797493362"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3AC3D9DA">
                                  <w:pPr>
                                    <w:rPr>
                                      <w:rFonts w:ascii="黑体" w:eastAsia="黑体"/>
                                      <w:sz w:val="24"/>
                                    </w:rPr>
                                  </w:pPr>
                                  <w:r w:rsidRPr="00A45469">
                                    <w:rPr>
                                      <w:rFonts w:ascii="黑体" w:eastAsia="黑体" w:hint="eastAsia"/>
                                      <w:sz w:val="24"/>
                                    </w:rPr>
                                    <w:t>码头、港口保安服务方案 全文共5页，当前为第6页。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44" type="#_x0000_t202" style="width:500pt;height:5pt;margin-top:836pt;margin-left:0;mso-wrap-distance-bottom:0;mso-wrap-distance-left:9pt;mso-wrap-distance-right:9pt;mso-wrap-distance-top:0;position:absolute;visibility:hidden;v-text-anchor:top;z-index:251697152" filled="f" fillcolor="this" stroked="t" strokecolor="black" strokeweight="0.5pt">
                      <v:textbox>
                        <w:txbxContent>
                          <w:p w:rsidR="00A45469" w:rsidRPr="00A45469" w14:paraId="7A857FE3" w14:textId="3AC3D9DA">
                            <w:pPr>
                              <w:rPr>
                                <w:rFonts w:ascii="黑体" w:eastAsia="黑体"/>
                                <w:sz w:val="24"/>
                              </w:rPr>
                            </w:pPr>
                            <w:r w:rsidRPr="00A45469">
                              <w:rPr>
                                <w:rFonts w:ascii="黑体" w:eastAsia="黑体" w:hint="eastAsia"/>
                                <w:sz w:val="24"/>
                              </w:rPr>
                              <w:t>码头、港口保安服务方案 全文共5页，当前为第6页。</w:t>
                            </w:r>
                          </w:p>
                        </w:txbxContent>
                      </v:textbox>
                    </v:shape>
                  </w:pict>
                </mc:Fallback>
              </mc:AlternateContent>
            </w:r>
            <w:r>
              <w:rPr>
                <w:rFonts w:ascii="宋体" w:hAnsi="宋体" w:cs="宋体" w:hint="eastAsia"/>
                <w:noProof/>
                <w:kern w:val="0"/>
                <w:sz w:val="20"/>
                <w:szCs w:val="20"/>
                <w:lang w:bidi="ar"/>
              </w:rPr>
              <mc:AlternateContent>
                <mc:Choice Requires="wps">
                  <w:drawing>
                    <wp:anchor distT="0" distB="0" distL="114300" distR="114300" simplePos="0" relativeHeight="25169612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390490465"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5F4CDA06">
                                  <w:pPr>
                                    <w:rPr>
                                      <w:rFonts w:ascii="黑体" w:eastAsia="黑体"/>
                                      <w:sz w:val="24"/>
                                    </w:rPr>
                                  </w:pPr>
                                  <w:r w:rsidRPr="00A45469">
                                    <w:rPr>
                                      <w:rFonts w:ascii="黑体" w:eastAsia="黑体" w:hint="eastAsia"/>
                                      <w:sz w:val="24"/>
                                    </w:rPr>
                                    <w:t>码头、港口保安服务方案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45" type="#_x0000_t202" style="width:500pt;height:5pt;margin-top:836pt;margin-left:0;mso-wrap-distance-bottom:0;mso-wrap-distance-left:9pt;mso-wrap-distance-right:9pt;mso-wrap-distance-top:0;position:absolute;visibility:hidden;v-text-anchor:top;z-index:251695104" filled="f" fillcolor="this" stroked="t" strokecolor="black" strokeweight="0.5pt">
                      <v:textbox>
                        <w:txbxContent>
                          <w:p w:rsidR="00A45469" w:rsidRPr="00A45469" w14:paraId="6D09DDF0" w14:textId="5F4CDA06">
                            <w:pPr>
                              <w:rPr>
                                <w:rFonts w:ascii="黑体" w:eastAsia="黑体"/>
                                <w:sz w:val="24"/>
                              </w:rPr>
                            </w:pPr>
                            <w:r w:rsidRPr="00A45469">
                              <w:rPr>
                                <w:rFonts w:ascii="黑体" w:eastAsia="黑体" w:hint="eastAsia"/>
                                <w:sz w:val="24"/>
                              </w:rPr>
                              <w:t>码头、港口保安服务方案 全文共5页，当前为第5页。</w:t>
                            </w:r>
                          </w:p>
                        </w:txbxContent>
                      </v:textbox>
                    </v:shape>
                  </w:pict>
                </mc:Fallback>
              </mc:AlternateContent>
            </w:r>
            <w:r>
              <w:rPr>
                <w:rFonts w:ascii="宋体" w:hAnsi="宋体" w:cs="宋体" w:hint="eastAsia"/>
                <w:kern w:val="0"/>
                <w:sz w:val="20"/>
                <w:szCs w:val="20"/>
                <w:lang w:bidi="ar"/>
              </w:rPr>
              <w:t>保安业务</w:t>
            </w:r>
          </w:p>
        </w:tc>
        <w:tc>
          <w:tcPr>
            <w:tcW w:w="1087" w:type="dxa"/>
            <w:tcBorders>
              <w:top w:val="single" w:sz="4" w:space="0" w:color="000000"/>
              <w:left w:val="nil"/>
              <w:bottom w:val="single" w:sz="4" w:space="0" w:color="000000"/>
              <w:right w:val="single" w:sz="4" w:space="0" w:color="000000"/>
            </w:tcBorders>
            <w:shd w:val="clear" w:color="auto" w:fill="auto"/>
            <w:vAlign w:val="center"/>
          </w:tcPr>
          <w:p w:rsidR="000A21AD" w14:paraId="1EB7FB6F"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港区闸口</w:t>
            </w:r>
          </w:p>
          <w:p w:rsidR="000A21AD" w14:paraId="13358C5F" w14:textId="77777777">
            <w:pPr>
              <w:widowControl/>
              <w:jc w:val="center"/>
              <w:textAlignment w:val="center"/>
              <w:rPr>
                <w:rFonts w:ascii="宋体" w:hAnsi="宋体" w:cs="宋体"/>
                <w:sz w:val="20"/>
                <w:szCs w:val="20"/>
              </w:rPr>
            </w:pPr>
            <w:r>
              <w:rPr>
                <w:rFonts w:ascii="宋体" w:hAnsi="宋体" w:cs="宋体" w:hint="eastAsia"/>
                <w:kern w:val="0"/>
                <w:sz w:val="20"/>
                <w:szCs w:val="20"/>
                <w:lang w:bidi="ar"/>
              </w:rPr>
              <w:t>门岗</w:t>
            </w:r>
          </w:p>
        </w:tc>
        <w:tc>
          <w:tcPr>
            <w:tcW w:w="2986" w:type="dxa"/>
            <w:tcBorders>
              <w:top w:val="single" w:sz="4" w:space="0" w:color="000000"/>
              <w:left w:val="nil"/>
              <w:bottom w:val="single" w:sz="4" w:space="0" w:color="000000"/>
              <w:right w:val="single" w:sz="4" w:space="0" w:color="000000"/>
            </w:tcBorders>
            <w:shd w:val="clear" w:color="auto" w:fill="auto"/>
            <w:vAlign w:val="center"/>
          </w:tcPr>
          <w:p w:rsidR="000A21AD" w14:paraId="0856D116" w14:textId="77777777">
            <w:pPr>
              <w:rPr>
                <w:rFonts w:ascii="宋体" w:hAnsi="宋体" w:cs="宋体"/>
                <w:sz w:val="20"/>
                <w:szCs w:val="20"/>
              </w:rPr>
            </w:pPr>
            <w:r>
              <w:rPr>
                <w:rFonts w:ascii="宋体" w:hAnsi="宋体" w:cs="宋体" w:hint="eastAsia"/>
                <w:sz w:val="20"/>
                <w:szCs w:val="20"/>
                <w:lang w:bidi="ar"/>
              </w:rPr>
              <w:t>负责对进出港区人员或车辆的检查登记、指挥疏导，制止违禁物品或易燃易爆物品进港；做好内务卫生和设备设施的日常检查维护以及各种台帐的记录整理工作等；认真查验入港牌证，制止违禁物品或易燃易爆物品入港和无出港证明物资出港；做好内务卫生和设备设施的日常检查维护以及各种台帐的记录整理工作等；完成交代的其他工作任务等。</w:t>
            </w:r>
          </w:p>
          <w:p w:rsidR="000A21AD" w14:paraId="059FF1CB" w14:textId="77777777">
            <w:pPr>
              <w:rPr>
                <w:rFonts w:ascii="宋体" w:hAnsi="宋体" w:cs="宋体"/>
                <w:sz w:val="20"/>
                <w:szCs w:val="20"/>
              </w:rPr>
            </w:pPr>
            <w:r>
              <w:rPr>
                <w:rFonts w:ascii="宋体" w:hAnsi="宋体" w:cs="宋体" w:hint="eastAsia"/>
                <w:sz w:val="20"/>
                <w:szCs w:val="20"/>
                <w:lang w:bidi="ar"/>
              </w:rPr>
              <w:t xml:space="preserve">    </w:t>
            </w:r>
          </w:p>
          <w:p w:rsidR="000A21AD" w14:paraId="640BA015" w14:textId="77777777">
            <w:pPr>
              <w:widowControl/>
              <w:textAlignment w:val="center"/>
              <w:rPr>
                <w:rFonts w:ascii="宋体" w:hAnsi="宋体" w:cs="宋体"/>
                <w:sz w:val="20"/>
                <w:szCs w:val="20"/>
              </w:rPr>
            </w:pPr>
          </w:p>
        </w:tc>
        <w:tc>
          <w:tcPr>
            <w:tcW w:w="949" w:type="dxa"/>
            <w:tcBorders>
              <w:top w:val="single" w:sz="4" w:space="0" w:color="000000"/>
              <w:left w:val="nil"/>
              <w:bottom w:val="single" w:sz="4" w:space="0" w:color="000000"/>
              <w:right w:val="single" w:sz="4" w:space="0" w:color="000000"/>
            </w:tcBorders>
            <w:shd w:val="clear" w:color="auto" w:fill="FFFFFF"/>
            <w:vAlign w:val="center"/>
          </w:tcPr>
          <w:p w:rsidR="000A21AD" w14:paraId="2D092D55"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3</w:t>
            </w:r>
            <w:r>
              <w:rPr>
                <w:rFonts w:ascii="宋体" w:hAnsi="宋体" w:cs="宋体" w:hint="eastAsia"/>
                <w:kern w:val="0"/>
                <w:sz w:val="20"/>
                <w:szCs w:val="20"/>
                <w:lang w:bidi="ar"/>
              </w:rPr>
              <w:t>人</w:t>
            </w:r>
          </w:p>
        </w:tc>
        <w:tc>
          <w:tcPr>
            <w:tcW w:w="4296" w:type="dxa"/>
            <w:tcBorders>
              <w:top w:val="single" w:sz="4" w:space="0" w:color="000000"/>
              <w:left w:val="nil"/>
              <w:bottom w:val="single" w:sz="4" w:space="0" w:color="000000"/>
              <w:right w:val="single" w:sz="4" w:space="0" w:color="000000"/>
            </w:tcBorders>
            <w:shd w:val="clear" w:color="auto" w:fill="FFFFFF"/>
            <w:vAlign w:val="center"/>
          </w:tcPr>
          <w:p w:rsidR="000A21AD" w14:paraId="541CD857" w14:textId="77777777">
            <w:pPr>
              <w:rPr>
                <w:rFonts w:ascii="宋体" w:hAnsi="宋体" w:cs="宋体"/>
                <w:sz w:val="20"/>
                <w:szCs w:val="20"/>
              </w:rPr>
            </w:pPr>
            <w:r>
              <w:rPr>
                <w:rFonts w:ascii="宋体" w:hAnsi="宋体" w:cs="宋体" w:hint="eastAsia"/>
                <w:sz w:val="20"/>
                <w:szCs w:val="20"/>
                <w:lang w:bidi="ar"/>
              </w:rPr>
              <w:t>保安员值班时着装要统一、规范、整洁，仪容仪表端庄得体；认真履行职责，不迟到、不早退、不窜岗、不离岗、不睡岗，不看书报、不玩手机；说话要和气，做到文明服务，优质服务；严格执行甲方关于进出港管理规定，对进出港区的车辆和人员要严格检查、把关；发生重要情况要妥善处置并及时上报，不迟报、不漏报、不瞒报；岗亭周边地面每班至少清扫一次，室内地面每班彻底拖抹（清扫）一次，下班前保洁一次，地面无烟头、无痰迹、无纸屑、无积尘；设备、用具、桌椅、储物柜洁净，门窗玻璃明亮，每班擦拭清洁一次；认真填写值班记录，认真做好交接班工作；完成交代的其他工作任务等。</w:t>
            </w:r>
          </w:p>
        </w:tc>
      </w:tr>
      <w:tr w14:paraId="62ED6304" w14:textId="77777777">
        <w:tblPrEx>
          <w:tblW w:w="9777" w:type="dxa"/>
          <w:jc w:val="center"/>
          <w:tblLayout w:type="fixed"/>
          <w:tblCellMar>
            <w:top w:w="15" w:type="dxa"/>
            <w:left w:w="15" w:type="dxa"/>
            <w:bottom w:w="15" w:type="dxa"/>
            <w:right w:w="15" w:type="dxa"/>
          </w:tblCellMar>
          <w:tblLook w:val="04A0"/>
        </w:tblPrEx>
        <w:trPr>
          <w:trHeight w:val="4907"/>
          <w:jc w:val="center"/>
        </w:trPr>
        <w:tc>
          <w:tcPr>
            <w:tcW w:w="459" w:type="dxa"/>
            <w:vMerge/>
            <w:tcBorders>
              <w:top w:val="single" w:sz="4" w:space="0" w:color="000000"/>
              <w:left w:val="single" w:sz="4" w:space="0" w:color="000000"/>
              <w:bottom w:val="nil"/>
              <w:right w:val="single" w:sz="4" w:space="0" w:color="000000"/>
            </w:tcBorders>
            <w:shd w:val="clear" w:color="auto" w:fill="auto"/>
            <w:vAlign w:val="center"/>
          </w:tcPr>
          <w:p w:rsidR="000A21AD" w14:paraId="49FE8E75" w14:textId="77777777">
            <w:pPr>
              <w:rPr>
                <w:rFonts w:ascii="Times New Roman" w:hAnsi="Times New Roman"/>
                <w:sz w:val="20"/>
                <w:szCs w:val="20"/>
              </w:rPr>
            </w:pPr>
          </w:p>
        </w:tc>
        <w:tc>
          <w:tcPr>
            <w:tcW w:w="1087" w:type="dxa"/>
            <w:tcBorders>
              <w:top w:val="single" w:sz="4" w:space="0" w:color="000000"/>
              <w:left w:val="nil"/>
              <w:bottom w:val="single" w:sz="4" w:space="0" w:color="000000"/>
              <w:right w:val="single" w:sz="4" w:space="0" w:color="000000"/>
            </w:tcBorders>
            <w:shd w:val="clear" w:color="auto" w:fill="auto"/>
            <w:vAlign w:val="center"/>
          </w:tcPr>
          <w:p w:rsidR="000A21AD" w14:paraId="45ABEB01"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办公楼</w:t>
            </w:r>
          </w:p>
          <w:p w:rsidR="000A21AD" w14:paraId="6F6370A8" w14:textId="77777777">
            <w:pPr>
              <w:widowControl/>
              <w:jc w:val="center"/>
              <w:textAlignment w:val="center"/>
              <w:rPr>
                <w:rFonts w:ascii="宋体" w:hAnsi="宋体" w:cs="宋体"/>
                <w:sz w:val="20"/>
                <w:szCs w:val="20"/>
              </w:rPr>
            </w:pPr>
            <w:r>
              <w:rPr>
                <w:rFonts w:ascii="宋体" w:hAnsi="宋体" w:cs="宋体" w:hint="eastAsia"/>
                <w:kern w:val="0"/>
                <w:sz w:val="20"/>
                <w:szCs w:val="20"/>
                <w:lang w:bidi="ar"/>
              </w:rPr>
              <w:t>门岗</w:t>
            </w:r>
          </w:p>
        </w:tc>
        <w:tc>
          <w:tcPr>
            <w:tcW w:w="2986" w:type="dxa"/>
            <w:tcBorders>
              <w:top w:val="single" w:sz="4" w:space="0" w:color="000000"/>
              <w:left w:val="nil"/>
              <w:bottom w:val="single" w:sz="4" w:space="0" w:color="000000"/>
              <w:right w:val="single" w:sz="4" w:space="0" w:color="000000"/>
            </w:tcBorders>
            <w:shd w:val="clear" w:color="auto" w:fill="auto"/>
            <w:vAlign w:val="center"/>
          </w:tcPr>
          <w:p w:rsidR="000A21AD" w14:paraId="54E5E16E" w14:textId="77777777">
            <w:pPr>
              <w:widowControl/>
              <w:jc w:val="left"/>
              <w:textAlignment w:val="center"/>
              <w:rPr>
                <w:rFonts w:ascii="宋体" w:hAnsi="宋体" w:cs="宋体"/>
                <w:sz w:val="20"/>
                <w:szCs w:val="20"/>
              </w:rPr>
            </w:pPr>
            <w:r>
              <w:rPr>
                <w:rFonts w:ascii="宋体" w:hAnsi="宋体" w:cs="宋体" w:hint="eastAsia"/>
                <w:sz w:val="20"/>
                <w:szCs w:val="20"/>
                <w:lang w:bidi="ar"/>
              </w:rPr>
              <w:t>负责对进出办公楼人员进行检查登记，外来人员进入办公楼一律履行登记手续，外来人员约见领导的，保安员在征得领导同意后方可放行；禁止无出门证的大件物品被携带出办公楼；在下班时间或节假日，当班保安员要加强对楼层走廊及厕所的巡查，及时发现问题；完成交代的其他工作任务等。</w:t>
            </w:r>
          </w:p>
        </w:tc>
        <w:tc>
          <w:tcPr>
            <w:tcW w:w="949" w:type="dxa"/>
            <w:tcBorders>
              <w:top w:val="single" w:sz="4" w:space="0" w:color="000000"/>
              <w:left w:val="nil"/>
              <w:bottom w:val="single" w:sz="4" w:space="0" w:color="000000"/>
              <w:right w:val="single" w:sz="4" w:space="0" w:color="000000"/>
            </w:tcBorders>
            <w:shd w:val="clear" w:color="auto" w:fill="FFFFFF"/>
            <w:vAlign w:val="center"/>
          </w:tcPr>
          <w:p w:rsidR="000A21AD" w14:paraId="1206114E"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2</w:t>
            </w:r>
            <w:r>
              <w:rPr>
                <w:rFonts w:ascii="宋体" w:hAnsi="宋体" w:cs="宋体" w:hint="eastAsia"/>
                <w:kern w:val="0"/>
                <w:sz w:val="20"/>
                <w:szCs w:val="20"/>
                <w:lang w:bidi="ar"/>
              </w:rPr>
              <w:t>人</w:t>
            </w:r>
          </w:p>
        </w:tc>
        <w:tc>
          <w:tcPr>
            <w:tcW w:w="4296" w:type="dxa"/>
            <w:tcBorders>
              <w:top w:val="single" w:sz="4" w:space="0" w:color="000000"/>
              <w:left w:val="nil"/>
              <w:bottom w:val="single" w:sz="4" w:space="0" w:color="000000"/>
              <w:right w:val="single" w:sz="4" w:space="0" w:color="000000"/>
            </w:tcBorders>
            <w:shd w:val="clear" w:color="auto" w:fill="FFFFFF"/>
            <w:vAlign w:val="center"/>
          </w:tcPr>
          <w:p w:rsidR="000A21AD" w14:paraId="0DD296BC" w14:textId="77777777">
            <w:pPr>
              <w:rPr>
                <w:rFonts w:ascii="宋体" w:hAnsi="宋体" w:cs="宋体"/>
                <w:sz w:val="20"/>
                <w:szCs w:val="20"/>
              </w:rPr>
            </w:pPr>
            <w:r>
              <w:rPr>
                <w:rFonts w:ascii="宋体" w:hAnsi="宋体" w:cs="宋体" w:hint="eastAsia"/>
                <w:sz w:val="20"/>
                <w:szCs w:val="20"/>
                <w:lang w:bidi="ar"/>
              </w:rPr>
              <w:t>保安员值班时着装要统一、规范、整洁，仪容仪表端庄得体；认真履行职责，不迟到、不早退、不窜岗、不离岗、不睡岗，不看书报、不玩手机，说话要和气，做到文明服务，优质服务；认真查看来访人员是否有正常的出入凭证，对没有出入凭证来访人员进行登记备案，不明身份、衣冠不整的人员和拒绝登记的人员，一律不准进入办公楼；携带大件物品出办公楼，需凭相关部门开具的出门证方可放行；对逗留在办公楼大厅的人员要及时引导到大厅休息区，或劝离大厅，阻止无关人员进入办公大楼；当值机动岗人员对辖区大楼各楼层、院子每隔</w:t>
            </w:r>
            <w:r>
              <w:rPr>
                <w:rFonts w:ascii="宋体" w:hAnsi="宋体" w:cs="宋体" w:hint="eastAsia"/>
                <w:sz w:val="20"/>
                <w:szCs w:val="20"/>
                <w:lang w:bidi="ar"/>
              </w:rPr>
              <w:t>1-2</w:t>
            </w:r>
            <w:r>
              <w:rPr>
                <w:rFonts w:ascii="宋体" w:hAnsi="宋体" w:cs="宋体" w:hint="eastAsia"/>
                <w:sz w:val="20"/>
                <w:szCs w:val="20"/>
                <w:lang w:bidi="ar"/>
              </w:rPr>
              <w:t>小时巡查一次；特殊时期每</w:t>
            </w:r>
            <w:r>
              <w:rPr>
                <w:rFonts w:ascii="宋体" w:hAnsi="宋体" w:cs="宋体" w:hint="eastAsia"/>
                <w:sz w:val="20"/>
                <w:szCs w:val="20"/>
                <w:lang w:bidi="ar"/>
              </w:rPr>
              <w:t>0.5-1</w:t>
            </w:r>
            <w:r>
              <w:rPr>
                <w:rFonts w:ascii="宋体" w:hAnsi="宋体" w:cs="宋体" w:hint="eastAsia"/>
                <w:sz w:val="20"/>
                <w:szCs w:val="20"/>
                <w:lang w:bidi="ar"/>
              </w:rPr>
              <w:t>小时巡查一次；外来车辆未经允许不准进入办公楼停车场（库）停放；认真填写值班记录，认真做好交接班工作；发生重要情况要妥善处置并及时上报，不迟报、不漏报、不瞒报；完成交代的其他工作任务等。</w:t>
            </w:r>
            <w:r>
              <w:rPr>
                <w:rFonts w:ascii="宋体" w:hAnsi="宋体" w:cs="宋体" w:hint="eastAsia"/>
                <w:sz w:val="20"/>
                <w:szCs w:val="20"/>
                <w:lang w:bidi="ar"/>
              </w:rPr>
              <w:t> </w:t>
            </w:r>
          </w:p>
        </w:tc>
      </w:tr>
      <w:tr w14:paraId="58BC9B64" w14:textId="77777777">
        <w:tblPrEx>
          <w:tblW w:w="9777" w:type="dxa"/>
          <w:jc w:val="center"/>
          <w:tblLayout w:type="fixed"/>
          <w:tblCellMar>
            <w:top w:w="15" w:type="dxa"/>
            <w:left w:w="15" w:type="dxa"/>
            <w:bottom w:w="15" w:type="dxa"/>
            <w:right w:w="15" w:type="dxa"/>
          </w:tblCellMar>
          <w:tblLook w:val="04A0"/>
        </w:tblPrEx>
        <w:trPr>
          <w:trHeight w:val="3810"/>
          <w:jc w:val="center"/>
        </w:trPr>
        <w:tc>
          <w:tcPr>
            <w:tcW w:w="459" w:type="dxa"/>
            <w:vMerge/>
            <w:tcBorders>
              <w:top w:val="single" w:sz="4" w:space="0" w:color="000000"/>
              <w:left w:val="single" w:sz="4" w:space="0" w:color="000000"/>
              <w:bottom w:val="nil"/>
              <w:right w:val="single" w:sz="4" w:space="0" w:color="000000"/>
            </w:tcBorders>
            <w:shd w:val="clear" w:color="auto" w:fill="auto"/>
            <w:vAlign w:val="center"/>
          </w:tcPr>
          <w:p w:rsidR="000A21AD" w14:paraId="47FC7D8C" w14:textId="77777777">
            <w:pPr>
              <w:rPr>
                <w:rFonts w:ascii="Times New Roman" w:hAnsi="Times New Roman"/>
                <w:sz w:val="20"/>
                <w:szCs w:val="20"/>
              </w:rPr>
            </w:pPr>
          </w:p>
        </w:tc>
        <w:tc>
          <w:tcPr>
            <w:tcW w:w="1087" w:type="dxa"/>
            <w:tcBorders>
              <w:top w:val="single" w:sz="4" w:space="0" w:color="000000"/>
              <w:left w:val="nil"/>
              <w:bottom w:val="single" w:sz="4" w:space="0" w:color="000000"/>
              <w:right w:val="single" w:sz="4" w:space="0" w:color="000000"/>
            </w:tcBorders>
            <w:shd w:val="clear" w:color="auto" w:fill="auto"/>
            <w:vAlign w:val="center"/>
          </w:tcPr>
          <w:p w:rsidR="000A21AD" w14:paraId="3C694FAF"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大堂保安</w:t>
            </w:r>
          </w:p>
        </w:tc>
        <w:tc>
          <w:tcPr>
            <w:tcW w:w="2986" w:type="dxa"/>
            <w:tcBorders>
              <w:top w:val="single" w:sz="4" w:space="0" w:color="000000"/>
              <w:left w:val="nil"/>
              <w:bottom w:val="single" w:sz="4" w:space="0" w:color="000000"/>
              <w:right w:val="single" w:sz="4" w:space="0" w:color="000000"/>
            </w:tcBorders>
            <w:shd w:val="clear" w:color="auto" w:fill="auto"/>
            <w:vAlign w:val="center"/>
          </w:tcPr>
          <w:p w:rsidR="000A21AD" w14:paraId="2F22AEAA" w14:textId="77777777">
            <w:pPr>
              <w:widowControl/>
              <w:jc w:val="center"/>
              <w:textAlignment w:val="center"/>
              <w:rPr>
                <w:rFonts w:ascii="宋体" w:hAnsi="宋体" w:cs="宋体"/>
                <w:sz w:val="20"/>
                <w:szCs w:val="20"/>
              </w:rPr>
            </w:pPr>
            <w:r>
              <w:rPr>
                <w:rFonts w:ascii="宋体" w:hAnsi="宋体" w:cs="宋体" w:hint="eastAsia"/>
                <w:sz w:val="20"/>
                <w:szCs w:val="20"/>
                <w:lang w:bidi="ar"/>
              </w:rPr>
              <w:t>负责公司大堂内部安全保障工作，维护大堂的秩序，对在大堂做出不雅和激烈行为的人员，要立即上前婉言劝说和制止；保护大堂的公共设施，劝阻外来人员对公共设施的损坏行为；负责做好公司信件的登记发放工作；</w:t>
            </w:r>
            <w:r>
              <w:rPr>
                <w:rFonts w:ascii="宋体" w:hAnsi="宋体" w:cs="宋体" w:hint="eastAsia"/>
                <w:sz w:val="20"/>
                <w:szCs w:val="20"/>
                <w:lang w:bidi="ar"/>
              </w:rPr>
              <w:t xml:space="preserve"> </w:t>
            </w:r>
            <w:r>
              <w:rPr>
                <w:rFonts w:ascii="宋体" w:hAnsi="宋体" w:cs="宋体" w:hint="eastAsia"/>
                <w:sz w:val="20"/>
                <w:szCs w:val="20"/>
                <w:lang w:bidi="ar"/>
              </w:rPr>
              <w:t>对于外来人员的请求帮助和询问，要热情礼貌、周到地提供帮助和回答；完成交代的其他工作任务等。</w:t>
            </w:r>
          </w:p>
        </w:tc>
        <w:tc>
          <w:tcPr>
            <w:tcW w:w="949" w:type="dxa"/>
            <w:tcBorders>
              <w:top w:val="single" w:sz="4" w:space="0" w:color="000000"/>
              <w:left w:val="nil"/>
              <w:bottom w:val="single" w:sz="4" w:space="0" w:color="000000"/>
              <w:right w:val="single" w:sz="4" w:space="0" w:color="000000"/>
            </w:tcBorders>
            <w:shd w:val="clear" w:color="auto" w:fill="FFFFFF"/>
            <w:vAlign w:val="center"/>
          </w:tcPr>
          <w:p w:rsidR="000A21AD" w14:paraId="60936B2D"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1</w:t>
            </w:r>
            <w:r>
              <w:rPr>
                <w:rFonts w:ascii="宋体" w:hAnsi="宋体" w:cs="宋体" w:hint="eastAsia"/>
                <w:kern w:val="0"/>
                <w:sz w:val="20"/>
                <w:szCs w:val="20"/>
                <w:lang w:bidi="ar"/>
              </w:rPr>
              <w:t>人</w:t>
            </w:r>
          </w:p>
        </w:tc>
        <w:tc>
          <w:tcPr>
            <w:tcW w:w="4296" w:type="dxa"/>
            <w:tcBorders>
              <w:top w:val="single" w:sz="4" w:space="0" w:color="000000"/>
              <w:left w:val="nil"/>
              <w:bottom w:val="single" w:sz="4" w:space="0" w:color="000000"/>
              <w:right w:val="single" w:sz="4" w:space="0" w:color="000000"/>
            </w:tcBorders>
            <w:shd w:val="clear" w:color="auto" w:fill="FFFFFF"/>
            <w:vAlign w:val="center"/>
          </w:tcPr>
          <w:p w:rsidR="000A21AD" w14:paraId="128378C3" w14:textId="77777777">
            <w:pPr>
              <w:rPr>
                <w:rFonts w:ascii="宋体" w:hAnsi="宋体" w:cs="宋体"/>
                <w:sz w:val="20"/>
                <w:szCs w:val="20"/>
              </w:rPr>
            </w:pPr>
            <w:r>
              <w:rPr>
                <w:rFonts w:ascii="宋体" w:hAnsi="宋体" w:cs="宋体" w:hint="eastAsia"/>
                <w:sz w:val="20"/>
                <w:szCs w:val="20"/>
                <w:lang w:bidi="ar"/>
              </w:rPr>
              <w:t>保安员值班时着装要统一、规范、整洁，仪容仪表端庄得体；认真履行职责，不迟到、不早退、不窜岗、不离岗、不睡岗，不看书报、不玩手机，说话要和气，做到文明服务，优质服务；认真查看来访人员是否有正常的出入凭证，对没有出入凭证来访人员进行登记备案，约见领导的要先征得领导同意，不明身份、衣冠不整的人员和拒绝登记的人员，一律不准进入办公楼；携带大件物品出办公楼，需凭相关部门开具的出门证方可放行；对逗留在办公楼大厅的人员要及时引导到大厅休息区，或劝离大厅，阻止无关人员进入办公大楼；做好疫情防控工作。</w:t>
            </w:r>
            <w:r>
              <w:rPr>
                <w:rFonts w:ascii="宋体" w:hAnsi="宋体" w:cs="宋体" w:hint="eastAsia"/>
                <w:sz w:val="20"/>
                <w:szCs w:val="20"/>
                <w:lang w:bidi="ar"/>
              </w:rPr>
              <w:t xml:space="preserve"> </w:t>
            </w:r>
          </w:p>
        </w:tc>
      </w:tr>
    </w:tbl>
    <w:p>
      <w:pPr>
        <w:sectPr>
          <w:headerReference w:type="default" r:id="rId13"/>
          <w:footerReference w:type="default" r:id="rId14"/>
          <w:type w:val="nextPage"/>
          <w:pgSz w:w="11906" w:h="16838"/>
          <w:pgMar w:top="1440" w:right="1800" w:bottom="1440" w:left="1800" w:header="851" w:footer="992" w:gutter="0"/>
          <w:pgNumType w:start="5"/>
          <w:cols w:space="425"/>
          <w:titlePg w:val="0"/>
          <w:docGrid w:type="lines" w:linePitch="312"/>
        </w:sectPr>
      </w:pPr>
    </w:p>
    <w:tbl>
      <w:tblPr>
        <w:tblStyle w:val="TableNormal"/>
        <w:tblW w:w="9777" w:type="dxa"/>
        <w:jc w:val="center"/>
        <w:tblLayout w:type="fixed"/>
        <w:tblCellMar>
          <w:top w:w="15" w:type="dxa"/>
          <w:left w:w="15" w:type="dxa"/>
          <w:bottom w:w="15" w:type="dxa"/>
          <w:right w:w="15" w:type="dxa"/>
        </w:tblCellMar>
        <w:tblLook w:val="04A0"/>
      </w:tblPr>
      <w:tblGrid>
        <w:gridCol w:w="459"/>
        <w:gridCol w:w="1087"/>
        <w:gridCol w:w="2986"/>
        <w:gridCol w:w="949"/>
        <w:gridCol w:w="4296"/>
      </w:tblGrid>
      <w:tr w14:paraId="60C9F3BA" w14:textId="77777777">
        <w:tblPrEx>
          <w:tblW w:w="9777" w:type="dxa"/>
          <w:jc w:val="center"/>
          <w:tblLayout w:type="fixed"/>
          <w:tblCellMar>
            <w:top w:w="15" w:type="dxa"/>
            <w:left w:w="15" w:type="dxa"/>
            <w:bottom w:w="15" w:type="dxa"/>
            <w:right w:w="15" w:type="dxa"/>
          </w:tblCellMar>
          <w:tblLook w:val="04A0"/>
        </w:tblPrEx>
        <w:trPr>
          <w:trHeight w:val="2753"/>
          <w:jc w:val="center"/>
        </w:trPr>
        <w:tc>
          <w:tcPr>
            <w:tcW w:w="459" w:type="dxa"/>
            <w:vMerge w:val="restart"/>
            <w:tcBorders>
              <w:top w:val="single" w:sz="4" w:space="0" w:color="000000"/>
              <w:left w:val="single" w:sz="4" w:space="0" w:color="000000"/>
              <w:bottom w:val="nil"/>
              <w:right w:val="single" w:sz="4" w:space="0" w:color="000000"/>
            </w:tcBorders>
            <w:shd w:val="clear" w:color="auto" w:fill="auto"/>
            <w:vAlign w:val="center"/>
          </w:tcPr>
          <w:p w:rsidR="000A21AD" w14:paraId="56A24144" w14:textId="77777777">
            <w:pPr>
              <w:rPr>
                <w:rFonts w:ascii="Times New Roman" w:hAnsi="Times New Roman"/>
                <w:sz w:val="20"/>
                <w:szCs w:val="20"/>
              </w:rPr>
            </w:pPr>
          </w:p>
        </w:tc>
        <w:tc>
          <w:tcPr>
            <w:tcW w:w="1087" w:type="dxa"/>
            <w:tcBorders>
              <w:top w:val="single" w:sz="4" w:space="0" w:color="000000"/>
              <w:left w:val="nil"/>
              <w:bottom w:val="single" w:sz="4" w:space="0" w:color="000000"/>
              <w:right w:val="single" w:sz="4" w:space="0" w:color="000000"/>
            </w:tcBorders>
            <w:shd w:val="clear" w:color="auto" w:fill="auto"/>
            <w:vAlign w:val="center"/>
          </w:tcPr>
          <w:p w:rsidR="000A21AD" w14:paraId="29AEA3CC" w14:textId="77777777">
            <w:pPr>
              <w:widowControl/>
              <w:jc w:val="center"/>
              <w:textAlignment w:val="center"/>
              <w:rPr>
                <w:rFonts w:ascii="宋体" w:hAnsi="宋体" w:cs="宋体"/>
                <w:sz w:val="20"/>
                <w:szCs w:val="20"/>
              </w:rPr>
            </w:pPr>
            <w:r>
              <w:rPr>
                <w:rFonts w:ascii="宋体" w:hAnsi="宋体" w:cs="宋体" w:hint="eastAsia"/>
                <w:kern w:val="0"/>
                <w:sz w:val="20"/>
                <w:szCs w:val="20"/>
                <w:lang w:bidi="ar"/>
              </w:rPr>
              <w:t>其他业务</w:t>
            </w:r>
          </w:p>
        </w:tc>
        <w:tc>
          <w:tcPr>
            <w:tcW w:w="2986" w:type="dxa"/>
            <w:tcBorders>
              <w:top w:val="single" w:sz="4" w:space="0" w:color="000000"/>
              <w:left w:val="nil"/>
              <w:bottom w:val="single" w:sz="4" w:space="0" w:color="000000"/>
              <w:right w:val="single" w:sz="4" w:space="0" w:color="000000"/>
            </w:tcBorders>
            <w:shd w:val="clear" w:color="auto" w:fill="auto"/>
            <w:vAlign w:val="center"/>
          </w:tcPr>
          <w:p w:rsidR="000A21AD" w14:paraId="2BCE97A3" w14:textId="77777777">
            <w:pPr>
              <w:widowControl/>
              <w:textAlignment w:val="center"/>
              <w:rPr>
                <w:rFonts w:ascii="宋体" w:hAnsi="宋体" w:cs="宋体"/>
                <w:sz w:val="20"/>
                <w:szCs w:val="20"/>
              </w:rPr>
            </w:pPr>
            <w:r>
              <w:rPr>
                <w:rFonts w:ascii="宋体" w:hAnsi="宋体" w:cs="宋体" w:hint="eastAsia"/>
                <w:sz w:val="20"/>
                <w:szCs w:val="20"/>
                <w:lang w:bidi="ar"/>
              </w:rPr>
              <w:t>甲方临时指派的其他业务（包括但不限于公司大型仪式会议活动时的现场秩序维护、协助会场布置物品搬运等，落实日常现场配餐和清凉糖水配送分发及器具回收等，一年一次的办公候工场所窗帘拆卸送洗装回工作，协助公司各部室进行重物装卸搬运摆放、杂物清理等</w:t>
            </w:r>
          </w:p>
        </w:tc>
        <w:tc>
          <w:tcPr>
            <w:tcW w:w="949" w:type="dxa"/>
            <w:tcBorders>
              <w:top w:val="single" w:sz="4" w:space="0" w:color="000000"/>
              <w:left w:val="nil"/>
              <w:bottom w:val="single" w:sz="4" w:space="0" w:color="000000"/>
              <w:right w:val="single" w:sz="4" w:space="0" w:color="000000"/>
            </w:tcBorders>
            <w:shd w:val="clear" w:color="auto" w:fill="FFFFFF"/>
            <w:vAlign w:val="center"/>
          </w:tcPr>
          <w:p w:rsidR="000A21AD" w14:paraId="2F9C097B"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0-4</w:t>
            </w:r>
            <w:r>
              <w:rPr>
                <w:rFonts w:ascii="宋体" w:hAnsi="宋体" w:cs="宋体" w:hint="eastAsia"/>
                <w:kern w:val="0"/>
                <w:sz w:val="20"/>
                <w:szCs w:val="20"/>
                <w:lang w:bidi="ar"/>
              </w:rPr>
              <w:t>人</w:t>
            </w:r>
          </w:p>
        </w:tc>
        <w:tc>
          <w:tcPr>
            <w:tcW w:w="4296" w:type="dxa"/>
            <w:tcBorders>
              <w:top w:val="single" w:sz="4" w:space="0" w:color="000000"/>
              <w:left w:val="nil"/>
              <w:bottom w:val="single" w:sz="4" w:space="0" w:color="000000"/>
              <w:right w:val="single" w:sz="4" w:space="0" w:color="000000"/>
            </w:tcBorders>
            <w:shd w:val="clear" w:color="auto" w:fill="FFFFFF"/>
            <w:vAlign w:val="center"/>
          </w:tcPr>
          <w:p w:rsidR="000A21AD" w14:paraId="10246F2E" w14:textId="77777777">
            <w:pPr>
              <w:widowControl/>
              <w:jc w:val="left"/>
              <w:textAlignment w:val="center"/>
              <w:rPr>
                <w:rFonts w:ascii="宋体" w:hAnsi="宋体" w:cs="宋体"/>
                <w:sz w:val="20"/>
                <w:szCs w:val="20"/>
              </w:rPr>
            </w:pPr>
            <w:r>
              <w:rPr>
                <w:rFonts w:ascii="宋体" w:hAnsi="宋体" w:cs="宋体" w:hint="eastAsia"/>
                <w:sz w:val="20"/>
                <w:szCs w:val="20"/>
                <w:lang w:bidi="ar"/>
              </w:rPr>
              <w:t>保安员服务时服从指挥，认真履行职责，不迟到、不早退、不窜岗、不离岗、不睡岗，不看书报、不玩手机，说话要和气，做到文明服务，优质服务；按质按量完成指派的任务。</w:t>
            </w:r>
          </w:p>
        </w:tc>
      </w:tr>
      <w:tr w14:paraId="0C183F20" w14:textId="77777777">
        <w:tblPrEx>
          <w:tblW w:w="9777" w:type="dxa"/>
          <w:jc w:val="center"/>
          <w:tblLayout w:type="fixed"/>
          <w:tblCellMar>
            <w:top w:w="15" w:type="dxa"/>
            <w:left w:w="15" w:type="dxa"/>
            <w:bottom w:w="15" w:type="dxa"/>
            <w:right w:w="15" w:type="dxa"/>
          </w:tblCellMar>
          <w:tblLook w:val="04A0"/>
        </w:tblPrEx>
        <w:trPr>
          <w:trHeight w:val="4881"/>
          <w:jc w:val="center"/>
        </w:trPr>
        <w:tc>
          <w:tcPr>
            <w:tcW w:w="459" w:type="dxa"/>
            <w:vMerge/>
            <w:tcBorders>
              <w:top w:val="single" w:sz="4" w:space="0" w:color="000000"/>
              <w:left w:val="single" w:sz="4" w:space="0" w:color="000000"/>
              <w:bottom w:val="nil"/>
              <w:right w:val="single" w:sz="4" w:space="0" w:color="000000"/>
            </w:tcBorders>
            <w:shd w:val="clear" w:color="auto" w:fill="auto"/>
            <w:vAlign w:val="center"/>
          </w:tcPr>
          <w:p w:rsidR="000A21AD" w14:paraId="3E98135E" w14:textId="77777777">
            <w:pPr>
              <w:rPr>
                <w:rFonts w:ascii="Times New Roman" w:hAnsi="Times New Roman"/>
                <w:sz w:val="20"/>
                <w:szCs w:val="20"/>
              </w:rPr>
            </w:pPr>
          </w:p>
        </w:tc>
        <w:tc>
          <w:tcPr>
            <w:tcW w:w="1087" w:type="dxa"/>
            <w:tcBorders>
              <w:top w:val="single" w:sz="4" w:space="0" w:color="000000"/>
              <w:left w:val="nil"/>
              <w:bottom w:val="single" w:sz="4" w:space="0" w:color="000000"/>
              <w:right w:val="single" w:sz="4" w:space="0" w:color="000000"/>
            </w:tcBorders>
            <w:shd w:val="clear" w:color="auto" w:fill="auto"/>
            <w:vAlign w:val="center"/>
          </w:tcPr>
          <w:p w:rsidR="000A21AD" w14:paraId="6B2BCD18"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巡逻人员</w:t>
            </w:r>
          </w:p>
        </w:tc>
        <w:tc>
          <w:tcPr>
            <w:tcW w:w="2986" w:type="dxa"/>
            <w:tcBorders>
              <w:top w:val="single" w:sz="4" w:space="0" w:color="000000"/>
              <w:left w:val="nil"/>
              <w:bottom w:val="single" w:sz="4" w:space="0" w:color="000000"/>
              <w:right w:val="single" w:sz="4" w:space="0" w:color="000000"/>
            </w:tcBorders>
            <w:shd w:val="clear" w:color="auto" w:fill="auto"/>
            <w:vAlign w:val="center"/>
          </w:tcPr>
          <w:p w:rsidR="000A21AD" w14:paraId="0A680AA8" w14:textId="77777777">
            <w:pPr>
              <w:rPr>
                <w:szCs w:val="21"/>
              </w:rPr>
            </w:pPr>
            <w:r>
              <w:rPr>
                <w:rFonts w:ascii="宋体" w:hAnsi="宋体" w:cs="宋体" w:hint="eastAsia"/>
                <w:sz w:val="20"/>
                <w:szCs w:val="20"/>
                <w:lang w:bidi="ar"/>
              </w:rPr>
              <w:t>负责对港区、办公区、宿舍区巡逻检查，对辖区物资、财产的安全有效保护；按规定进行定时或不定时巡逻</w:t>
            </w:r>
            <w:r>
              <w:rPr>
                <w:rFonts w:ascii="宋体" w:hAnsi="宋体" w:cs="宋体" w:hint="eastAsia"/>
                <w:sz w:val="20"/>
                <w:szCs w:val="20"/>
                <w:lang w:bidi="ar"/>
              </w:rPr>
              <w:t>,</w:t>
            </w:r>
            <w:r>
              <w:rPr>
                <w:rFonts w:ascii="宋体" w:hAnsi="宋体" w:cs="宋体" w:hint="eastAsia"/>
                <w:sz w:val="20"/>
                <w:szCs w:val="20"/>
                <w:lang w:bidi="ar"/>
              </w:rPr>
              <w:t>发现可疑人员，要进行盘问、检查，若发现违法犯罪嫌疑人员、案件和事故要立即报警，保护现场，做好记录，并协助公安机关处理；完成交代的其他工作任务等。</w:t>
            </w:r>
          </w:p>
          <w:p w:rsidR="000A21AD" w14:paraId="546D891A" w14:textId="77777777">
            <w:pPr>
              <w:rPr>
                <w:szCs w:val="21"/>
              </w:rPr>
            </w:pPr>
          </w:p>
          <w:p w:rsidR="000A21AD" w14:paraId="09317B85" w14:textId="77777777">
            <w:pPr>
              <w:rPr>
                <w:szCs w:val="21"/>
              </w:rPr>
            </w:pPr>
          </w:p>
          <w:p w:rsidR="000A21AD" w14:paraId="4A5C6552" w14:textId="77777777">
            <w:pPr>
              <w:jc w:val="left"/>
              <w:rPr>
                <w:rFonts w:ascii="宋体" w:hAnsi="宋体" w:cs="宋体"/>
                <w:sz w:val="20"/>
                <w:szCs w:val="20"/>
              </w:rPr>
            </w:pPr>
          </w:p>
        </w:tc>
        <w:tc>
          <w:tcPr>
            <w:tcW w:w="949" w:type="dxa"/>
            <w:vMerge w:val="restart"/>
            <w:tcBorders>
              <w:top w:val="nil"/>
              <w:left w:val="nil"/>
              <w:bottom w:val="single" w:sz="4" w:space="0" w:color="000000"/>
              <w:right w:val="single" w:sz="4" w:space="0" w:color="000000"/>
            </w:tcBorders>
            <w:shd w:val="clear" w:color="auto" w:fill="FFFFFF"/>
            <w:vAlign w:val="center"/>
          </w:tcPr>
          <w:p w:rsidR="000A21AD" w14:paraId="55A7E9FB"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3</w:t>
            </w:r>
            <w:r>
              <w:rPr>
                <w:rFonts w:ascii="宋体" w:hAnsi="宋体" w:cs="宋体" w:hint="eastAsia"/>
                <w:kern w:val="0"/>
                <w:sz w:val="20"/>
                <w:szCs w:val="20"/>
                <w:lang w:bidi="ar"/>
              </w:rPr>
              <w:t>人</w:t>
            </w:r>
          </w:p>
        </w:tc>
        <w:tc>
          <w:tcPr>
            <w:tcW w:w="4296" w:type="dxa"/>
            <w:tcBorders>
              <w:top w:val="single" w:sz="4" w:space="0" w:color="000000"/>
              <w:left w:val="nil"/>
              <w:bottom w:val="single" w:sz="4" w:space="0" w:color="000000"/>
              <w:right w:val="single" w:sz="4" w:space="0" w:color="000000"/>
            </w:tcBorders>
            <w:shd w:val="clear" w:color="auto" w:fill="FFFFFF"/>
            <w:vAlign w:val="center"/>
          </w:tcPr>
          <w:p w:rsidR="000A21AD" w14:paraId="25C8314E" w14:textId="77777777">
            <w:pPr>
              <w:rPr>
                <w:rFonts w:ascii="宋体" w:hAnsi="宋体" w:cs="宋体"/>
                <w:sz w:val="20"/>
                <w:szCs w:val="20"/>
              </w:rPr>
            </w:pPr>
            <w:r>
              <w:rPr>
                <w:rFonts w:hint="eastAsia"/>
                <w:sz w:val="20"/>
                <w:szCs w:val="20"/>
                <w:lang w:bidi="ar"/>
              </w:rPr>
              <w:t>值班时着装要统一、规范、整洁，仪容仪表端庄得体；认真履行职责，不迟到、不早退、不窜岗、不离岗、不睡岗，说话要和气，做到文明服务，优质服务；按规定时间、地点、线路对辖区进行巡逻检查</w:t>
            </w:r>
            <w:r>
              <w:rPr>
                <w:rFonts w:cs="Calibri"/>
                <w:sz w:val="20"/>
                <w:szCs w:val="20"/>
                <w:lang w:bidi="ar"/>
              </w:rPr>
              <w:t>,</w:t>
            </w:r>
            <w:r>
              <w:rPr>
                <w:rFonts w:ascii="宋体" w:hAnsi="宋体" w:cs="宋体" w:hint="eastAsia"/>
                <w:sz w:val="20"/>
                <w:szCs w:val="20"/>
              </w:rPr>
              <w:t>安保巡逻频次每班次不低于</w:t>
            </w:r>
            <w:r>
              <w:rPr>
                <w:rFonts w:ascii="宋体" w:hAnsi="宋体" w:cs="宋体" w:hint="eastAsia"/>
                <w:sz w:val="20"/>
                <w:szCs w:val="20"/>
              </w:rPr>
              <w:t>4</w:t>
            </w:r>
            <w:r>
              <w:rPr>
                <w:rFonts w:ascii="宋体" w:hAnsi="宋体" w:cs="宋体" w:hint="eastAsia"/>
                <w:sz w:val="20"/>
                <w:szCs w:val="20"/>
              </w:rPr>
              <w:t>次，按指定的巡视路线巡逻，巡视记录中</w:t>
            </w:r>
            <w:r>
              <w:rPr>
                <w:rFonts w:ascii="宋体" w:hAnsi="宋体" w:cs="宋体" w:hint="eastAsia"/>
                <w:sz w:val="20"/>
                <w:szCs w:val="20"/>
              </w:rPr>
              <w:t xml:space="preserve"> </w:t>
            </w:r>
            <w:r>
              <w:rPr>
                <w:rFonts w:ascii="宋体" w:hAnsi="宋体" w:cs="宋体" w:hint="eastAsia"/>
                <w:sz w:val="20"/>
                <w:szCs w:val="20"/>
              </w:rPr>
              <w:t>应详细记载发现情况及时间、报告或处理的情况，</w:t>
            </w:r>
            <w:r>
              <w:rPr>
                <w:rFonts w:ascii="宋体" w:hAnsi="宋体" w:cs="宋体" w:hint="eastAsia"/>
                <w:sz w:val="20"/>
                <w:szCs w:val="20"/>
                <w:lang w:bidi="ar"/>
              </w:rPr>
              <w:t>并做好签到；发现可疑人员，要进行盘问、检查，若发现违法犯罪嫌疑人员要立即报警，并协助公安机关处理；对已经发生的各类治安、刑事案件或灾害事故，要及时报警，并向甲方有关单位报告，采取相应措施保护现场；发现门岗保安员有违规违纪行为，要及时纠正，</w:t>
            </w:r>
            <w:r>
              <w:rPr>
                <w:rFonts w:ascii="宋体" w:hAnsi="宋体" w:cs="宋体" w:hint="eastAsia"/>
                <w:sz w:val="20"/>
                <w:szCs w:val="20"/>
                <w:lang w:bidi="ar"/>
              </w:rPr>
              <w:t xml:space="preserve"> </w:t>
            </w:r>
            <w:r>
              <w:rPr>
                <w:rFonts w:ascii="宋体" w:hAnsi="宋体" w:cs="宋体" w:hint="eastAsia"/>
                <w:sz w:val="20"/>
                <w:szCs w:val="20"/>
                <w:lang w:bidi="ar"/>
              </w:rPr>
              <w:t>需要追究其责任的，要及时上报处理；若辖区发生突发事件，要迅速到达现场进行处置，并及时向甲方相关单位报告；完成交代的其他工作任务等。</w:t>
            </w:r>
          </w:p>
        </w:tc>
      </w:tr>
      <w:tr w14:paraId="0AFAB2FD" w14:textId="77777777">
        <w:tblPrEx>
          <w:tblW w:w="9777" w:type="dxa"/>
          <w:jc w:val="center"/>
          <w:tblLayout w:type="fixed"/>
          <w:tblCellMar>
            <w:top w:w="15" w:type="dxa"/>
            <w:left w:w="15" w:type="dxa"/>
            <w:bottom w:w="15" w:type="dxa"/>
            <w:right w:w="15" w:type="dxa"/>
          </w:tblCellMar>
          <w:tblLook w:val="04A0"/>
        </w:tblPrEx>
        <w:trPr>
          <w:trHeight w:val="3716"/>
          <w:jc w:val="center"/>
        </w:trPr>
        <w:tc>
          <w:tcPr>
            <w:tcW w:w="459" w:type="dxa"/>
            <w:vMerge/>
            <w:tcBorders>
              <w:top w:val="single" w:sz="4" w:space="0" w:color="000000"/>
              <w:left w:val="single" w:sz="4" w:space="0" w:color="000000"/>
              <w:bottom w:val="nil"/>
              <w:right w:val="single" w:sz="4" w:space="0" w:color="000000"/>
            </w:tcBorders>
            <w:shd w:val="clear" w:color="auto" w:fill="auto"/>
            <w:vAlign w:val="center"/>
          </w:tcPr>
          <w:p w:rsidR="000A21AD" w14:paraId="193A7489" w14:textId="77777777">
            <w:pPr>
              <w:rPr>
                <w:rFonts w:ascii="Times New Roman" w:hAnsi="Times New Roman"/>
                <w:sz w:val="20"/>
                <w:szCs w:val="20"/>
              </w:rPr>
            </w:pPr>
          </w:p>
        </w:tc>
        <w:tc>
          <w:tcPr>
            <w:tcW w:w="1087" w:type="dxa"/>
            <w:tcBorders>
              <w:top w:val="single" w:sz="4" w:space="0" w:color="000000"/>
              <w:left w:val="nil"/>
              <w:bottom w:val="single" w:sz="4" w:space="0" w:color="000000"/>
              <w:right w:val="single" w:sz="4" w:space="0" w:color="000000"/>
            </w:tcBorders>
            <w:shd w:val="clear" w:color="auto" w:fill="auto"/>
            <w:vAlign w:val="center"/>
          </w:tcPr>
          <w:p w:rsidR="000A21AD" w14:paraId="7295714D"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船舶梯口值守</w:t>
            </w:r>
          </w:p>
        </w:tc>
        <w:tc>
          <w:tcPr>
            <w:tcW w:w="2986" w:type="dxa"/>
            <w:tcBorders>
              <w:top w:val="single" w:sz="4" w:space="0" w:color="000000"/>
              <w:left w:val="nil"/>
              <w:bottom w:val="single" w:sz="4" w:space="0" w:color="000000"/>
              <w:right w:val="single" w:sz="4" w:space="0" w:color="000000"/>
            </w:tcBorders>
            <w:shd w:val="clear" w:color="auto" w:fill="auto"/>
            <w:vAlign w:val="center"/>
          </w:tcPr>
          <w:p w:rsidR="000A21AD" w14:paraId="6A288664" w14:textId="77777777">
            <w:pPr>
              <w:rPr>
                <w:rFonts w:ascii="宋体" w:hAnsi="宋体" w:cs="宋体"/>
                <w:sz w:val="20"/>
                <w:szCs w:val="20"/>
              </w:rPr>
            </w:pPr>
            <w:r>
              <w:rPr>
                <w:rFonts w:ascii="宋体" w:hAnsi="宋体" w:cs="宋体" w:hint="eastAsia"/>
                <w:sz w:val="20"/>
                <w:szCs w:val="20"/>
                <w:lang w:bidi="ar"/>
              </w:rPr>
              <w:t>包括但不限于根据甲方的要求派出船舶梯口值守人员；梯口值守员要严格开展梯口管理，准确记录上下船人员的身份信息、上下船事由、联系方式等，确保信息可追溯；消毒作业包括但不限于配制配送消毒液，收拾整理消毒器具，对船舶系缆桩、梯口值守岗亭、舷梯出入口等区域及上下船人员进行消毒；船舶在港作业期间梯口值守员要全程值守，必要时协助引航员下船后的消毒等工作</w:t>
            </w:r>
          </w:p>
        </w:tc>
        <w:tc>
          <w:tcPr>
            <w:tcW w:w="949" w:type="dxa"/>
            <w:vMerge/>
            <w:tcBorders>
              <w:top w:val="nil"/>
              <w:left w:val="nil"/>
              <w:bottom w:val="single" w:sz="4" w:space="0" w:color="000000"/>
              <w:right w:val="single" w:sz="4" w:space="0" w:color="000000"/>
            </w:tcBorders>
            <w:shd w:val="clear" w:color="auto" w:fill="FFFFFF"/>
            <w:vAlign w:val="center"/>
          </w:tcPr>
          <w:p w:rsidR="000A21AD" w14:paraId="2FB88811" w14:textId="77777777">
            <w:pPr>
              <w:rPr>
                <w:rFonts w:ascii="Times New Roman" w:hAnsi="Times New Roman"/>
                <w:sz w:val="20"/>
                <w:szCs w:val="20"/>
              </w:rPr>
            </w:pPr>
          </w:p>
        </w:tc>
        <w:tc>
          <w:tcPr>
            <w:tcW w:w="4296" w:type="dxa"/>
            <w:tcBorders>
              <w:top w:val="single" w:sz="4" w:space="0" w:color="000000"/>
              <w:left w:val="nil"/>
              <w:bottom w:val="single" w:sz="4" w:space="0" w:color="000000"/>
              <w:right w:val="single" w:sz="4" w:space="0" w:color="000000"/>
            </w:tcBorders>
            <w:shd w:val="clear" w:color="auto" w:fill="FFFFFF"/>
            <w:vAlign w:val="center"/>
          </w:tcPr>
          <w:p w:rsidR="000A21AD" w14:paraId="5548B091" w14:textId="77777777">
            <w:pPr>
              <w:widowControl/>
              <w:jc w:val="left"/>
              <w:textAlignment w:val="center"/>
              <w:rPr>
                <w:rFonts w:ascii="宋体" w:hAnsi="宋体" w:cs="宋体"/>
                <w:sz w:val="20"/>
                <w:szCs w:val="20"/>
              </w:rPr>
            </w:pPr>
          </w:p>
          <w:p w:rsidR="000A21AD" w14:paraId="60AA93F3" w14:textId="77777777">
            <w:pPr>
              <w:widowControl/>
              <w:jc w:val="left"/>
              <w:textAlignment w:val="center"/>
              <w:rPr>
                <w:rFonts w:ascii="宋体" w:hAnsi="宋体" w:cs="宋体"/>
                <w:sz w:val="20"/>
                <w:szCs w:val="20"/>
              </w:rPr>
            </w:pPr>
            <w:r>
              <w:rPr>
                <w:rFonts w:ascii="宋体" w:hAnsi="宋体" w:cs="宋体" w:hint="eastAsia"/>
                <w:sz w:val="20"/>
                <w:szCs w:val="20"/>
                <w:lang w:bidi="ar"/>
              </w:rPr>
              <w:t>值班时着装要统一、规范、整洁，仪容仪表端庄得体；认真履行职责，不迟到、不早退、不窜岗、不离岗、不睡岗，不看书报、不玩手机，说话要和气，听从领导指挥，服从工作安排，做到文明服务，优质服务；认真填写值班记录，交班人员在交班前</w:t>
            </w:r>
            <w:r>
              <w:rPr>
                <w:rFonts w:ascii="宋体" w:hAnsi="宋体" w:cs="宋体" w:hint="eastAsia"/>
                <w:sz w:val="20"/>
                <w:szCs w:val="20"/>
                <w:lang w:bidi="ar"/>
              </w:rPr>
              <w:t>10</w:t>
            </w:r>
            <w:r>
              <w:rPr>
                <w:rFonts w:ascii="宋体" w:hAnsi="宋体" w:cs="宋体" w:hint="eastAsia"/>
                <w:sz w:val="20"/>
                <w:szCs w:val="20"/>
                <w:lang w:bidi="ar"/>
              </w:rPr>
              <w:t>分钟回到值班室，接班人员必须提前</w:t>
            </w:r>
            <w:r>
              <w:rPr>
                <w:rFonts w:ascii="宋体" w:hAnsi="宋体" w:cs="宋体" w:hint="eastAsia"/>
                <w:sz w:val="20"/>
                <w:szCs w:val="20"/>
                <w:lang w:bidi="ar"/>
              </w:rPr>
              <w:t>5</w:t>
            </w:r>
            <w:r>
              <w:rPr>
                <w:rFonts w:ascii="宋体" w:hAnsi="宋体" w:cs="宋体" w:hint="eastAsia"/>
                <w:sz w:val="20"/>
                <w:szCs w:val="20"/>
                <w:lang w:bidi="ar"/>
              </w:rPr>
              <w:t>分钟到达值班室，认真做好交接班工作。</w:t>
            </w:r>
          </w:p>
        </w:tc>
      </w:tr>
    </w:tbl>
    <w:p>
      <w:pPr>
        <w:sectPr>
          <w:headerReference w:type="default" r:id="rId15"/>
          <w:footerReference w:type="default" r:id="rId16"/>
          <w:type w:val="nextPage"/>
          <w:pgSz w:w="11906" w:h="16838"/>
          <w:pgMar w:top="1440" w:right="1800" w:bottom="1440" w:left="1800" w:header="851" w:footer="992" w:gutter="0"/>
          <w:pgNumType w:start="6"/>
          <w:cols w:space="425"/>
          <w:titlePg w:val="0"/>
          <w:docGrid w:type="lines" w:linePitch="312"/>
        </w:sectPr>
      </w:pPr>
    </w:p>
    <w:tbl>
      <w:tblPr>
        <w:tblStyle w:val="TableNormal"/>
        <w:tblW w:w="9777" w:type="dxa"/>
        <w:jc w:val="center"/>
        <w:tblLayout w:type="fixed"/>
        <w:tblCellMar>
          <w:top w:w="15" w:type="dxa"/>
          <w:left w:w="15" w:type="dxa"/>
          <w:bottom w:w="15" w:type="dxa"/>
          <w:right w:w="15" w:type="dxa"/>
        </w:tblCellMar>
        <w:tblLook w:val="04A0"/>
      </w:tblPr>
      <w:tblGrid>
        <w:gridCol w:w="459"/>
        <w:gridCol w:w="1087"/>
        <w:gridCol w:w="2986"/>
        <w:gridCol w:w="949"/>
        <w:gridCol w:w="4296"/>
      </w:tblGrid>
      <w:tr w14:paraId="32722BB0" w14:textId="77777777">
        <w:tblPrEx>
          <w:tblW w:w="9777" w:type="dxa"/>
          <w:jc w:val="center"/>
          <w:tblLayout w:type="fixed"/>
          <w:tblCellMar>
            <w:top w:w="15" w:type="dxa"/>
            <w:left w:w="15" w:type="dxa"/>
            <w:bottom w:w="15" w:type="dxa"/>
            <w:right w:w="15" w:type="dxa"/>
          </w:tblCellMar>
          <w:tblLook w:val="04A0"/>
        </w:tblPrEx>
        <w:trPr>
          <w:trHeight w:val="2686"/>
          <w:jc w:val="center"/>
        </w:trPr>
        <w:tc>
          <w:tcPr>
            <w:tcW w:w="459" w:type="dxa"/>
            <w:tcBorders>
              <w:top w:val="single" w:sz="4" w:space="0" w:color="000000"/>
              <w:left w:val="single" w:sz="4" w:space="0" w:color="000000"/>
              <w:bottom w:val="nil"/>
              <w:right w:val="single" w:sz="4" w:space="0" w:color="000000"/>
            </w:tcBorders>
            <w:shd w:val="clear" w:color="auto" w:fill="auto"/>
            <w:vAlign w:val="center"/>
          </w:tcPr>
          <w:p w:rsidR="000A21AD" w14:paraId="4EB141FE" w14:textId="77777777">
            <w:pPr>
              <w:rPr>
                <w:rFonts w:ascii="Times New Roman" w:hAnsi="Times New Roman"/>
                <w:sz w:val="20"/>
                <w:szCs w:val="20"/>
              </w:rPr>
            </w:pPr>
          </w:p>
        </w:tc>
        <w:tc>
          <w:tcPr>
            <w:tcW w:w="1087" w:type="dxa"/>
            <w:tcBorders>
              <w:top w:val="single" w:sz="4" w:space="0" w:color="000000"/>
              <w:left w:val="nil"/>
              <w:bottom w:val="single" w:sz="4" w:space="0" w:color="000000"/>
              <w:right w:val="single" w:sz="4" w:space="0" w:color="000000"/>
            </w:tcBorders>
            <w:shd w:val="clear" w:color="auto" w:fill="auto"/>
            <w:vAlign w:val="center"/>
          </w:tcPr>
          <w:p w:rsidR="000A21AD" w14:paraId="013D7BF4"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保安带班人员</w:t>
            </w:r>
          </w:p>
        </w:tc>
        <w:tc>
          <w:tcPr>
            <w:tcW w:w="2986" w:type="dxa"/>
            <w:tcBorders>
              <w:top w:val="single" w:sz="4" w:space="0" w:color="000000"/>
              <w:left w:val="nil"/>
              <w:bottom w:val="single" w:sz="4" w:space="0" w:color="000000"/>
              <w:right w:val="single" w:sz="4" w:space="0" w:color="000000"/>
            </w:tcBorders>
            <w:shd w:val="clear" w:color="auto" w:fill="auto"/>
            <w:vAlign w:val="center"/>
          </w:tcPr>
          <w:p w:rsidR="000A21AD" w14:paraId="2EC8E87A" w14:textId="77777777">
            <w:pPr>
              <w:autoSpaceDE w:val="0"/>
              <w:rPr>
                <w:rFonts w:ascii="宋体" w:hAnsi="宋体" w:cs="宋体"/>
                <w:sz w:val="20"/>
                <w:szCs w:val="20"/>
              </w:rPr>
            </w:pPr>
            <w:r>
              <w:rPr>
                <w:rFonts w:ascii="宋体" w:hAnsi="宋体" w:cs="宋体" w:hint="eastAsia"/>
                <w:sz w:val="20"/>
                <w:szCs w:val="20"/>
                <w:lang w:bidi="ar"/>
              </w:rPr>
              <w:t>负责制定保安值班工作计划，检查保安员履行岗位职责情况及出勤情况，督促保安员做好内务卫生、仪容仪表等工作；落实各项规章制度和工作措施；开展岗位培训；及时发放劳动防护用品；完成交代的其他工作任务。</w:t>
            </w:r>
          </w:p>
          <w:p w:rsidR="000A21AD" w14:paraId="6C8B69EF" w14:textId="77777777">
            <w:pPr>
              <w:widowControl/>
              <w:jc w:val="center"/>
              <w:textAlignment w:val="center"/>
              <w:rPr>
                <w:rFonts w:ascii="宋体" w:hAnsi="宋体" w:cs="宋体"/>
                <w:sz w:val="20"/>
                <w:szCs w:val="20"/>
              </w:rPr>
            </w:pPr>
          </w:p>
          <w:p w:rsidR="000A21AD" w14:paraId="3B6BE475" w14:textId="77777777">
            <w:pPr>
              <w:widowControl/>
              <w:jc w:val="center"/>
              <w:textAlignment w:val="center"/>
              <w:rPr>
                <w:rFonts w:ascii="宋体" w:hAnsi="宋体" w:cs="宋体"/>
                <w:sz w:val="20"/>
                <w:szCs w:val="20"/>
              </w:rPr>
            </w:pPr>
          </w:p>
          <w:p w:rsidR="000A21AD" w14:paraId="35282AA8" w14:textId="77777777">
            <w:pPr>
              <w:widowControl/>
              <w:jc w:val="center"/>
              <w:textAlignment w:val="center"/>
              <w:rPr>
                <w:rFonts w:ascii="宋体" w:hAnsi="宋体" w:cs="宋体"/>
                <w:sz w:val="20"/>
                <w:szCs w:val="20"/>
              </w:rPr>
            </w:pPr>
          </w:p>
        </w:tc>
        <w:tc>
          <w:tcPr>
            <w:tcW w:w="949" w:type="dxa"/>
            <w:tcBorders>
              <w:top w:val="single" w:sz="4" w:space="0" w:color="000000"/>
              <w:left w:val="nil"/>
              <w:bottom w:val="single" w:sz="4" w:space="0" w:color="000000"/>
              <w:right w:val="single" w:sz="4" w:space="0" w:color="000000"/>
            </w:tcBorders>
            <w:shd w:val="clear" w:color="auto" w:fill="FFFFFF"/>
            <w:vAlign w:val="center"/>
          </w:tcPr>
          <w:p w:rsidR="000A21AD" w14:paraId="60F933D0"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1</w:t>
            </w:r>
            <w:r>
              <w:rPr>
                <w:rFonts w:ascii="宋体" w:hAnsi="宋体" w:cs="宋体" w:hint="eastAsia"/>
                <w:kern w:val="0"/>
                <w:sz w:val="20"/>
                <w:szCs w:val="20"/>
                <w:lang w:bidi="ar"/>
              </w:rPr>
              <w:t>人</w:t>
            </w:r>
          </w:p>
        </w:tc>
        <w:tc>
          <w:tcPr>
            <w:tcW w:w="4296" w:type="dxa"/>
            <w:tcBorders>
              <w:top w:val="single" w:sz="4" w:space="0" w:color="000000"/>
              <w:left w:val="nil"/>
              <w:bottom w:val="single" w:sz="4" w:space="0" w:color="000000"/>
              <w:right w:val="single" w:sz="4" w:space="0" w:color="000000"/>
            </w:tcBorders>
            <w:shd w:val="clear" w:color="auto" w:fill="FFFFFF"/>
            <w:vAlign w:val="center"/>
          </w:tcPr>
          <w:p w:rsidR="000A21AD" w14:paraId="5345A906" w14:textId="77777777">
            <w:pPr>
              <w:widowControl/>
              <w:jc w:val="left"/>
              <w:textAlignment w:val="center"/>
              <w:rPr>
                <w:rFonts w:ascii="宋体" w:hAnsi="宋体" w:cs="宋体"/>
                <w:sz w:val="20"/>
                <w:szCs w:val="20"/>
              </w:rPr>
            </w:pPr>
            <w:r>
              <w:rPr>
                <w:rFonts w:ascii="宋体" w:hAnsi="宋体" w:cs="宋体" w:hint="eastAsia"/>
                <w:sz w:val="20"/>
                <w:szCs w:val="20"/>
                <w:lang w:bidi="ar"/>
              </w:rPr>
              <w:t>制定保安值班工作计划，及时向所属中队汇报工作情况，填报保安员考勤记录</w:t>
            </w:r>
            <w:r>
              <w:rPr>
                <w:rFonts w:ascii="宋体" w:hAnsi="宋体" w:cs="宋体" w:hint="eastAsia"/>
                <w:sz w:val="20"/>
                <w:szCs w:val="20"/>
                <w:lang w:bidi="ar"/>
              </w:rPr>
              <w:t>;</w:t>
            </w:r>
            <w:r>
              <w:rPr>
                <w:rFonts w:ascii="宋体" w:hAnsi="宋体" w:cs="宋体" w:hint="eastAsia"/>
                <w:sz w:val="20"/>
                <w:szCs w:val="20"/>
                <w:lang w:bidi="ar"/>
              </w:rPr>
              <w:t>组织指导保安员开展值班勤务工作，督促保安员履行岗位职责</w:t>
            </w:r>
            <w:r>
              <w:rPr>
                <w:rFonts w:ascii="宋体" w:hAnsi="宋体" w:cs="宋体" w:hint="eastAsia"/>
                <w:sz w:val="20"/>
                <w:szCs w:val="20"/>
                <w:lang w:bidi="ar"/>
              </w:rPr>
              <w:t>;</w:t>
            </w:r>
            <w:r>
              <w:rPr>
                <w:rFonts w:ascii="宋体" w:hAnsi="宋体" w:cs="宋体" w:hint="eastAsia"/>
                <w:sz w:val="20"/>
                <w:szCs w:val="20"/>
                <w:lang w:bidi="ar"/>
              </w:rPr>
              <w:t>组织保安员做好辖区的防火、防盗、防爆、防治安灾害事故等安全防范工作，并检查督促保安员做好内务卫生、仪容仪表等工作</w:t>
            </w:r>
            <w:r>
              <w:rPr>
                <w:rFonts w:ascii="宋体" w:hAnsi="宋体" w:cs="宋体" w:hint="eastAsia"/>
                <w:sz w:val="20"/>
                <w:szCs w:val="20"/>
                <w:lang w:bidi="ar"/>
              </w:rPr>
              <w:t>;</w:t>
            </w:r>
            <w:r>
              <w:rPr>
                <w:rFonts w:ascii="宋体" w:hAnsi="宋体" w:cs="宋体" w:hint="eastAsia"/>
                <w:sz w:val="20"/>
                <w:szCs w:val="20"/>
                <w:lang w:bidi="ar"/>
              </w:rPr>
              <w:t>督促保安员落实各项规章制度和各项工作措施</w:t>
            </w:r>
            <w:r>
              <w:rPr>
                <w:rFonts w:ascii="宋体" w:hAnsi="宋体" w:cs="宋体" w:hint="eastAsia"/>
                <w:sz w:val="20"/>
                <w:szCs w:val="20"/>
                <w:lang w:bidi="ar"/>
              </w:rPr>
              <w:t>;</w:t>
            </w:r>
            <w:r>
              <w:rPr>
                <w:rFonts w:ascii="宋体" w:hAnsi="宋体" w:cs="宋体" w:hint="eastAsia"/>
                <w:sz w:val="20"/>
                <w:szCs w:val="20"/>
                <w:lang w:bidi="ar"/>
              </w:rPr>
              <w:t>组织保安员学习政治，及时掌握保安员的思想动态，有针对性地开展思想教育工作</w:t>
            </w:r>
            <w:r>
              <w:rPr>
                <w:rFonts w:ascii="宋体" w:hAnsi="宋体" w:cs="宋体" w:hint="eastAsia"/>
                <w:sz w:val="20"/>
                <w:szCs w:val="20"/>
                <w:lang w:bidi="ar"/>
              </w:rPr>
              <w:t>;</w:t>
            </w:r>
            <w:r>
              <w:rPr>
                <w:rFonts w:ascii="宋体" w:hAnsi="宋体" w:cs="宋体" w:hint="eastAsia"/>
                <w:sz w:val="20"/>
                <w:szCs w:val="20"/>
                <w:lang w:bidi="ar"/>
              </w:rPr>
              <w:t>组织保安员学习业务知识，开展岗位培训，提高保安员的素质</w:t>
            </w:r>
            <w:r>
              <w:rPr>
                <w:rFonts w:ascii="宋体" w:hAnsi="宋体" w:cs="宋体" w:hint="eastAsia"/>
                <w:sz w:val="20"/>
                <w:szCs w:val="20"/>
                <w:lang w:bidi="ar"/>
              </w:rPr>
              <w:t>;</w:t>
            </w:r>
            <w:r>
              <w:rPr>
                <w:rFonts w:ascii="宋体" w:hAnsi="宋体" w:cs="宋体" w:hint="eastAsia"/>
                <w:sz w:val="20"/>
                <w:szCs w:val="20"/>
                <w:lang w:bidi="ar"/>
              </w:rPr>
              <w:t>配合做好保安员劳动防护用品发放工作。</w:t>
            </w:r>
          </w:p>
        </w:tc>
      </w:tr>
      <w:tr w14:paraId="7E2B294E" w14:textId="77777777">
        <w:tblPrEx>
          <w:tblW w:w="9777" w:type="dxa"/>
          <w:jc w:val="center"/>
          <w:tblLayout w:type="fixed"/>
          <w:tblCellMar>
            <w:top w:w="15" w:type="dxa"/>
            <w:left w:w="15" w:type="dxa"/>
            <w:bottom w:w="15" w:type="dxa"/>
            <w:right w:w="15" w:type="dxa"/>
          </w:tblCellMar>
          <w:tblLook w:val="04A0"/>
        </w:tblPrEx>
        <w:trPr>
          <w:trHeight w:val="1557"/>
          <w:jc w:val="center"/>
        </w:trPr>
        <w:tc>
          <w:tcPr>
            <w:tcW w:w="459" w:type="dxa"/>
            <w:tcBorders>
              <w:top w:val="nil"/>
              <w:left w:val="single" w:sz="4" w:space="0" w:color="000000"/>
              <w:bottom w:val="nil"/>
              <w:right w:val="single" w:sz="4" w:space="0" w:color="000000"/>
            </w:tcBorders>
            <w:vAlign w:val="center"/>
          </w:tcPr>
          <w:p w:rsidR="000A21AD" w14:paraId="6102D6FA" w14:textId="77777777">
            <w:pPr>
              <w:jc w:val="center"/>
              <w:rPr>
                <w:rFonts w:ascii="宋体" w:hAnsi="宋体" w:cs="宋体"/>
                <w:sz w:val="32"/>
                <w:szCs w:val="32"/>
              </w:rPr>
            </w:pPr>
          </w:p>
        </w:tc>
        <w:tc>
          <w:tcPr>
            <w:tcW w:w="1087" w:type="dxa"/>
            <w:tcBorders>
              <w:top w:val="single" w:sz="4" w:space="0" w:color="000000"/>
              <w:left w:val="nil"/>
              <w:bottom w:val="single" w:sz="4" w:space="0" w:color="000000"/>
              <w:right w:val="single" w:sz="4" w:space="0" w:color="000000"/>
            </w:tcBorders>
            <w:vAlign w:val="center"/>
          </w:tcPr>
          <w:p w:rsidR="000A21AD" w14:paraId="44FE1F12" w14:textId="77777777">
            <w:pPr>
              <w:widowControl/>
              <w:jc w:val="center"/>
              <w:textAlignment w:val="center"/>
              <w:rPr>
                <w:rFonts w:ascii="宋体" w:hAnsi="宋体" w:cs="宋体"/>
                <w:kern w:val="0"/>
                <w:sz w:val="20"/>
                <w:szCs w:val="20"/>
              </w:rPr>
            </w:pPr>
            <w:r>
              <w:rPr>
                <w:rFonts w:ascii="宋体" w:hAnsi="宋体" w:cs="宋体" w:hint="eastAsia"/>
                <w:kern w:val="0"/>
                <w:sz w:val="20"/>
                <w:szCs w:val="20"/>
                <w:lang w:bidi="ar"/>
              </w:rPr>
              <w:t>说明</w:t>
            </w:r>
          </w:p>
        </w:tc>
        <w:tc>
          <w:tcPr>
            <w:tcW w:w="8231" w:type="dxa"/>
            <w:gridSpan w:val="3"/>
            <w:tcBorders>
              <w:top w:val="single" w:sz="4" w:space="0" w:color="000000"/>
              <w:left w:val="nil"/>
              <w:bottom w:val="single" w:sz="4" w:space="0" w:color="000000"/>
              <w:right w:val="single" w:sz="4" w:space="0" w:color="000000"/>
            </w:tcBorders>
            <w:vAlign w:val="center"/>
          </w:tcPr>
          <w:p w:rsidR="000A21AD" w14:paraId="63FABEBE" w14:textId="77777777">
            <w:pPr>
              <w:rPr>
                <w:szCs w:val="21"/>
              </w:rPr>
            </w:pPr>
            <w:r>
              <w:rPr>
                <w:rFonts w:hint="eastAsia"/>
                <w:szCs w:val="21"/>
                <w:lang w:bidi="ar"/>
              </w:rPr>
              <w:t>1</w:t>
            </w:r>
            <w:r>
              <w:rPr>
                <w:rFonts w:ascii="宋体" w:hAnsi="宋体" w:cs="宋体" w:hint="eastAsia"/>
                <w:szCs w:val="21"/>
                <w:lang w:bidi="ar"/>
              </w:rPr>
              <w:t>.</w:t>
            </w:r>
            <w:r>
              <w:rPr>
                <w:rFonts w:ascii="宋体" w:hAnsi="宋体" w:cs="宋体" w:hint="eastAsia"/>
                <w:szCs w:val="21"/>
                <w:lang w:bidi="ar"/>
              </w:rPr>
              <w:t>出现扣减、扣分项时，甲方考核部门与乙方及时确认，每月</w:t>
            </w:r>
            <w:r>
              <w:rPr>
                <w:rFonts w:cs="Calibri"/>
                <w:szCs w:val="21"/>
                <w:lang w:bidi="ar"/>
              </w:rPr>
              <w:t>26</w:t>
            </w:r>
            <w:r>
              <w:rPr>
                <w:rFonts w:ascii="宋体" w:hAnsi="宋体" w:cs="宋体" w:hint="eastAsia"/>
                <w:szCs w:val="21"/>
                <w:lang w:bidi="ar"/>
              </w:rPr>
              <w:t>日前将上一周期共同确认后的结果报甲方人力资源部，作为核付外付费用及月度综合考核依据。基准总分</w:t>
            </w:r>
            <w:r>
              <w:rPr>
                <w:rFonts w:cs="Calibri"/>
                <w:szCs w:val="21"/>
                <w:lang w:bidi="ar"/>
              </w:rPr>
              <w:t>100</w:t>
            </w:r>
            <w:r>
              <w:rPr>
                <w:rFonts w:ascii="宋体" w:hAnsi="宋体" w:cs="宋体" w:hint="eastAsia"/>
                <w:szCs w:val="21"/>
                <w:lang w:bidi="ar"/>
              </w:rPr>
              <w:t>分，月度综合考核得分</w:t>
            </w:r>
            <w:r>
              <w:rPr>
                <w:rFonts w:cs="Calibri"/>
                <w:szCs w:val="21"/>
                <w:lang w:bidi="ar"/>
              </w:rPr>
              <w:t>&lt;60</w:t>
            </w:r>
            <w:r>
              <w:rPr>
                <w:rFonts w:ascii="宋体" w:hAnsi="宋体" w:cs="宋体" w:hint="eastAsia"/>
                <w:szCs w:val="21"/>
                <w:lang w:bidi="ar"/>
              </w:rPr>
              <w:t>分，视为考核不合格。</w:t>
            </w:r>
          </w:p>
          <w:p w:rsidR="000A21AD" w14:paraId="25746A9F" w14:textId="77777777">
            <w:pPr>
              <w:rPr>
                <w:rFonts w:ascii="宋体" w:hAnsi="宋体" w:cs="宋体"/>
                <w:sz w:val="20"/>
                <w:szCs w:val="20"/>
              </w:rPr>
            </w:pPr>
            <w:r>
              <w:rPr>
                <w:rFonts w:hint="eastAsia"/>
                <w:szCs w:val="21"/>
                <w:lang w:bidi="ar"/>
              </w:rPr>
              <w:t>2</w:t>
            </w:r>
            <w:r>
              <w:rPr>
                <w:rFonts w:ascii="宋体" w:hAnsi="宋体" w:cs="宋体" w:hint="eastAsia"/>
                <w:szCs w:val="21"/>
                <w:lang w:bidi="ar"/>
              </w:rPr>
              <w:t>.</w:t>
            </w:r>
            <w:r>
              <w:rPr>
                <w:rFonts w:ascii="宋体" w:hAnsi="宋体" w:cs="宋体" w:hint="eastAsia"/>
                <w:szCs w:val="21"/>
                <w:lang w:bidi="ar"/>
              </w:rPr>
              <w:t>考核周期为上月</w:t>
            </w:r>
            <w:r>
              <w:rPr>
                <w:rFonts w:cs="Calibri"/>
                <w:szCs w:val="21"/>
                <w:lang w:bidi="ar"/>
              </w:rPr>
              <w:t>26</w:t>
            </w:r>
            <w:r>
              <w:rPr>
                <w:rFonts w:ascii="宋体" w:hAnsi="宋体" w:cs="宋体" w:hint="eastAsia"/>
                <w:szCs w:val="21"/>
                <w:lang w:bidi="ar"/>
              </w:rPr>
              <w:t>日到本月</w:t>
            </w:r>
            <w:r>
              <w:rPr>
                <w:rFonts w:cs="Calibri"/>
                <w:szCs w:val="21"/>
                <w:lang w:bidi="ar"/>
              </w:rPr>
              <w:t>25</w:t>
            </w:r>
            <w:r>
              <w:rPr>
                <w:rFonts w:ascii="宋体" w:hAnsi="宋体" w:cs="宋体" w:hint="eastAsia"/>
                <w:szCs w:val="21"/>
                <w:lang w:bidi="ar"/>
              </w:rPr>
              <w:t>日。</w:t>
            </w:r>
          </w:p>
        </w:tc>
      </w:tr>
    </w:tbl>
    <w:p w:rsidR="000A21AD" w14:paraId="58DC837B" w14:textId="77777777">
      <w:pPr>
        <w:spacing w:line="360" w:lineRule="auto"/>
        <w:jc w:val="center"/>
        <w:outlineLvl w:val="0"/>
        <w:rPr>
          <w:b/>
          <w:bCs/>
          <w:sz w:val="24"/>
          <w:szCs w:val="24"/>
        </w:rPr>
      </w:pPr>
      <w:bookmarkStart w:id="4" w:name="_Toc5225"/>
    </w:p>
    <w:p w:rsidR="000A21AD" w14:paraId="1EACE020" w14:textId="77777777">
      <w:pPr>
        <w:spacing w:line="360" w:lineRule="auto"/>
        <w:jc w:val="center"/>
        <w:outlineLvl w:val="0"/>
        <w:rPr>
          <w:b/>
          <w:bCs/>
          <w:sz w:val="24"/>
          <w:szCs w:val="24"/>
        </w:rPr>
      </w:pPr>
      <w:r>
        <w:rPr>
          <w:rFonts w:hint="eastAsia"/>
          <w:b/>
          <w:bCs/>
          <w:sz w:val="24"/>
          <w:szCs w:val="24"/>
        </w:rPr>
        <w:t>（二）保安员岗位职责</w:t>
      </w:r>
      <w:bookmarkEnd w:id="4"/>
    </w:p>
    <w:p w:rsidR="000A21AD" w14:paraId="691EE851" w14:textId="77777777">
      <w:pPr>
        <w:pStyle w:val="BodyTextFirstIndent2"/>
        <w:spacing w:line="360" w:lineRule="auto"/>
        <w:ind w:left="0" w:firstLine="482"/>
        <w:outlineLvl w:val="1"/>
        <w:rPr>
          <w:rFonts w:ascii="宋体" w:hAnsi="宋体" w:cs="宋体"/>
          <w:b/>
          <w:sz w:val="24"/>
          <w:szCs w:val="24"/>
        </w:rPr>
      </w:pPr>
      <w:bookmarkStart w:id="5" w:name="_Toc16730"/>
      <w:bookmarkStart w:id="6" w:name="_Toc815_WPSOffice_Level2"/>
      <w:bookmarkStart w:id="7" w:name="_Toc18641_WPSOffice_Level2"/>
      <w:bookmarkStart w:id="8" w:name="_Toc31815_WPSOffice_Level2"/>
      <w:bookmarkStart w:id="9" w:name="_Toc18686_WPSOffice_Level2"/>
      <w:bookmarkStart w:id="10" w:name="_Toc4364_WPSOffice_Level2"/>
      <w:bookmarkStart w:id="11" w:name="_Toc3904_WPSOffice_Level2"/>
      <w:r>
        <w:rPr>
          <w:rFonts w:ascii="宋体" w:hAnsi="宋体" w:cs="宋体" w:hint="eastAsia"/>
          <w:b/>
          <w:sz w:val="24"/>
          <w:szCs w:val="24"/>
        </w:rPr>
        <w:t>一．项目负责人职责</w:t>
      </w:r>
      <w:bookmarkEnd w:id="5"/>
    </w:p>
    <w:p w:rsidR="000A21AD" w14:paraId="61C34A35" w14:textId="77777777">
      <w:pPr>
        <w:spacing w:line="360" w:lineRule="auto"/>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完成公司与客户单位签订的合同的任务的实现工作，使客户满意；</w:t>
      </w:r>
    </w:p>
    <w:p w:rsidR="000A21AD" w14:paraId="1C02CAD8" w14:textId="77777777">
      <w:pPr>
        <w:spacing w:line="360" w:lineRule="auto"/>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落实公司制定的计划，并按规定时间内做好相关修订、改进工作，使之适合公司与甲方签订合同的要求，特别是岗位职责、一般情况的处置及火情、警情、盗情的情况预案；</w:t>
      </w:r>
    </w:p>
    <w:p w:rsidR="000A21AD" w14:paraId="322C700D" w14:textId="77777777">
      <w:pPr>
        <w:spacing w:line="360" w:lineRule="auto"/>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完成公司交给的学习、培训、教育及骨干的推选、前期培训工作；</w:t>
      </w:r>
    </w:p>
    <w:p w:rsidR="000A21AD" w14:paraId="6DD3634F" w14:textId="77777777">
      <w:pPr>
        <w:spacing w:line="360" w:lineRule="auto"/>
        <w:ind w:firstLine="480" w:firstLineChars="200"/>
        <w:rPr>
          <w:rFonts w:ascii="宋体" w:hAnsi="宋体" w:cs="宋体"/>
          <w:sz w:val="24"/>
        </w:rPr>
      </w:pPr>
      <w:r>
        <w:rPr>
          <w:rFonts w:ascii="宋体" w:hAnsi="宋体" w:cs="宋体" w:hint="eastAsia"/>
          <w:sz w:val="24"/>
        </w:rPr>
        <w:t>4.</w:t>
      </w:r>
      <w:r>
        <w:rPr>
          <w:rFonts w:ascii="宋体" w:hAnsi="宋体" w:cs="宋体" w:hint="eastAsia"/>
          <w:sz w:val="24"/>
        </w:rPr>
        <w:t>做好市场部全体大队长的政治思想工作，培养、引导大队长的树立正确的思想意识、价值观，使大队长的自我实现价值观与公司自我实现的价值观保持一致；</w:t>
      </w:r>
    </w:p>
    <w:p w:rsidR="000A21AD" w14:paraId="6195BD91" w14:textId="77777777">
      <w:pPr>
        <w:spacing w:line="360" w:lineRule="auto"/>
        <w:ind w:firstLine="480" w:firstLineChars="200"/>
        <w:rPr>
          <w:rFonts w:ascii="宋体" w:hAnsi="宋体" w:cs="宋体"/>
          <w:sz w:val="24"/>
        </w:rPr>
      </w:pPr>
      <w:r>
        <w:rPr>
          <w:rFonts w:ascii="宋体" w:hAnsi="宋体" w:cs="宋体" w:hint="eastAsia"/>
          <w:sz w:val="24"/>
        </w:rPr>
        <w:t>5.</w:t>
      </w:r>
      <w:r>
        <w:rPr>
          <w:rFonts w:ascii="宋体" w:hAnsi="宋体" w:cs="宋体" w:hint="eastAsia"/>
          <w:sz w:val="24"/>
        </w:rPr>
        <w:t>做好市场部的流失保安人员的招收自补招收量的工作，开展各种工作，努力减少保安人员流失，努力完成招工、招生任务；</w:t>
      </w:r>
    </w:p>
    <w:p w:rsidR="000A21AD" w14:paraId="489644DC" w14:textId="77777777">
      <w:pPr>
        <w:spacing w:line="360" w:lineRule="auto"/>
        <w:ind w:firstLine="480" w:firstLineChars="200"/>
        <w:rPr>
          <w:rFonts w:ascii="宋体" w:hAnsi="宋体" w:cs="宋体"/>
          <w:sz w:val="24"/>
        </w:rPr>
      </w:pPr>
      <w:r>
        <w:rPr>
          <w:rFonts w:ascii="宋体" w:hAnsi="宋体" w:cs="宋体" w:hint="eastAsia"/>
          <w:sz w:val="24"/>
        </w:rPr>
        <w:t>6.</w:t>
      </w:r>
      <w:r>
        <w:rPr>
          <w:rFonts w:ascii="宋体" w:hAnsi="宋体" w:cs="宋体" w:hint="eastAsia"/>
          <w:sz w:val="24"/>
        </w:rPr>
        <w:t>协助公司做好服务费等财务方面费用的收取工作，做好伙食、考勤的管理交公司备案；</w:t>
      </w:r>
    </w:p>
    <w:p w:rsidR="000A21AD" w14:paraId="47DC75F3" w14:textId="77777777">
      <w:pPr>
        <w:spacing w:line="360" w:lineRule="auto"/>
        <w:ind w:firstLine="480" w:firstLineChars="200"/>
        <w:rPr>
          <w:rFonts w:ascii="宋体" w:hAnsi="宋体" w:cs="宋体"/>
          <w:sz w:val="24"/>
        </w:rPr>
      </w:pPr>
      <w:r>
        <w:rPr>
          <w:rFonts w:ascii="宋体" w:hAnsi="宋体" w:cs="宋体" w:hint="eastAsia"/>
          <w:sz w:val="24"/>
        </w:rPr>
        <w:t>7.</w:t>
      </w:r>
      <w:r>
        <w:rPr>
          <w:rFonts w:ascii="宋体" w:hAnsi="宋体" w:cs="宋体" w:hint="eastAsia"/>
          <w:sz w:val="24"/>
        </w:rPr>
        <w:t>加强与客户、当地政府的联系、沟通、协调工作；</w:t>
      </w:r>
    </w:p>
    <w:p w:rsidR="000A21AD" w14:paraId="6FA5D6CC" w14:textId="77777777">
      <w:pPr>
        <w:spacing w:line="360" w:lineRule="auto"/>
        <w:ind w:firstLine="480" w:firstLineChars="200"/>
        <w:rPr>
          <w:rFonts w:ascii="宋体" w:hAnsi="宋体" w:cs="宋体"/>
          <w:sz w:val="24"/>
        </w:rPr>
      </w:pPr>
      <w:r>
        <w:rPr>
          <w:rFonts w:ascii="宋体" w:hAnsi="宋体" w:cs="宋体" w:hint="eastAsia"/>
          <w:sz w:val="24"/>
        </w:rPr>
        <w:t>8.</w:t>
      </w:r>
      <w:r>
        <w:rPr>
          <w:rFonts w:ascii="宋体" w:hAnsi="宋体" w:cs="宋体" w:hint="eastAsia"/>
          <w:sz w:val="24"/>
        </w:rPr>
        <w:t>完成带领所属大队长模范遵守企业文化、</w:t>
      </w:r>
      <w:r>
        <w:rPr>
          <w:rFonts w:ascii="宋体" w:hAnsi="宋体" w:cs="宋体" w:hint="eastAsia"/>
          <w:sz w:val="24"/>
        </w:rPr>
        <w:t>ISO9001</w:t>
      </w:r>
      <w:r>
        <w:rPr>
          <w:rFonts w:ascii="宋体" w:hAnsi="宋体" w:cs="宋体" w:hint="eastAsia"/>
          <w:sz w:val="24"/>
        </w:rPr>
        <w:t>质量体系等各项管理规章制度，遵守法律、法规；</w:t>
      </w:r>
    </w:p>
    <w:p w:rsidR="000A21AD" w14:paraId="482E430D" w14:textId="77777777">
      <w:pPr>
        <w:spacing w:line="360" w:lineRule="auto"/>
        <w:ind w:firstLine="480" w:firstLineChars="200"/>
        <w:rPr>
          <w:rFonts w:ascii="宋体" w:hAnsi="宋体" w:cs="宋体"/>
          <w:b/>
          <w:sz w:val="24"/>
          <w:szCs w:val="24"/>
        </w:rPr>
        <w:sectPr>
          <w:headerReference w:type="default" r:id="rId17"/>
          <w:footerReference w:type="default" r:id="rId18"/>
          <w:type w:val="nextPage"/>
          <w:pgSz w:w="11906" w:h="16838"/>
          <w:pgMar w:top="1440" w:right="1800" w:bottom="1440" w:left="1800" w:header="851" w:footer="992" w:gutter="0"/>
          <w:pgNumType w:start="7"/>
          <w:cols w:space="425"/>
          <w:titlePg w:val="0"/>
          <w:docGrid w:type="lines" w:linePitch="312"/>
        </w:sectPr>
      </w:pPr>
      <w:r>
        <w:rPr>
          <w:rFonts w:ascii="宋体" w:hAnsi="宋体" w:cs="宋体" w:hint="eastAsia"/>
          <w:sz w:val="24"/>
        </w:rPr>
        <w:t>9.</w:t>
      </w:r>
      <w:r>
        <w:rPr>
          <w:rFonts w:ascii="宋体" w:hAnsi="宋体" w:cs="宋体" w:hint="eastAsia"/>
          <w:sz w:val="24"/>
        </w:rPr>
        <w:t>完成公司上级领导交给的其他任务；</w:t>
      </w:r>
    </w:p>
    <w:p w:rsidR="000A21AD" w14:paraId="31CF15C7" w14:textId="5949CBFD">
      <w:pPr>
        <w:pStyle w:val="BodyTextFirstIndent2"/>
        <w:spacing w:line="360" w:lineRule="auto"/>
        <w:ind w:left="0" w:firstLine="482"/>
        <w:outlineLvl w:val="1"/>
        <w:rPr>
          <w:rFonts w:ascii="宋体" w:hAnsi="宋体" w:cs="宋体"/>
          <w:b/>
          <w:sz w:val="24"/>
          <w:szCs w:val="24"/>
        </w:rPr>
      </w:pPr>
      <w:bookmarkStart w:id="12" w:name="_Toc26743"/>
      <w:r>
        <w:rPr>
          <w:rFonts w:ascii="宋体" w:hAnsi="宋体" w:cs="宋体" w:hint="eastAsia"/>
          <w:b/>
          <w:noProof/>
          <w:sz w:val="24"/>
          <w:szCs w:val="24"/>
        </w:rPr>
        <mc:AlternateContent>
          <mc:Choice Requires="wps">
            <w:drawing>
              <wp:anchor distT="0" distB="0" distL="114300" distR="114300" simplePos="0" relativeHeight="25170227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292119747" name="PageShape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05AC345C">
                            <w:pPr>
                              <w:rPr>
                                <w:rFonts w:ascii="黑体" w:eastAsia="黑体"/>
                                <w:sz w:val="24"/>
                              </w:rPr>
                            </w:pPr>
                            <w:r w:rsidRPr="00A45469">
                              <w:rPr>
                                <w:rFonts w:ascii="黑体" w:eastAsia="黑体" w:hint="eastAsia"/>
                                <w:sz w:val="24"/>
                              </w:rPr>
                              <w:t>码头、港口保安服务方案 全文共8页，当前为第8页。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8" o:spid="_x0000_s1046" type="#_x0000_t202" style="width:500pt;height:5pt;margin-top:836pt;margin-left:0;mso-wrap-distance-bottom:0;mso-wrap-distance-left:9pt;mso-wrap-distance-right:9pt;mso-wrap-distance-top:0;position:absolute;visibility:hidden;v-text-anchor:top;z-index:251701248" filled="f" fillcolor="this" stroked="t" strokecolor="black" strokeweight="0.5pt">
                <v:textbox>
                  <w:txbxContent>
                    <w:p w:rsidR="00A45469" w:rsidRPr="00A45469" w14:paraId="1A2D5543" w14:textId="05AC345C">
                      <w:pPr>
                        <w:rPr>
                          <w:rFonts w:ascii="黑体" w:eastAsia="黑体"/>
                          <w:sz w:val="24"/>
                        </w:rPr>
                      </w:pPr>
                      <w:r w:rsidRPr="00A45469">
                        <w:rPr>
                          <w:rFonts w:ascii="黑体" w:eastAsia="黑体" w:hint="eastAsia"/>
                          <w:sz w:val="24"/>
                        </w:rPr>
                        <w:t>码头、港口保安服务方案 全文共8页，当前为第8页。</w:t>
                      </w:r>
                    </w:p>
                  </w:txbxContent>
                </v:textbox>
              </v:shape>
            </w:pict>
          </mc:Fallback>
        </mc:AlternateContent>
      </w:r>
      <w:r>
        <w:rPr>
          <w:rFonts w:ascii="宋体" w:hAnsi="宋体" w:cs="宋体" w:hint="eastAsia"/>
          <w:b/>
          <w:sz w:val="24"/>
          <w:szCs w:val="24"/>
        </w:rPr>
        <w:t>二</w:t>
      </w:r>
      <w:r>
        <w:rPr>
          <w:rFonts w:ascii="宋体" w:hAnsi="宋体" w:cs="宋体" w:hint="eastAsia"/>
          <w:b/>
          <w:sz w:val="24"/>
          <w:szCs w:val="24"/>
        </w:rPr>
        <w:t>.</w:t>
      </w:r>
      <w:r>
        <w:rPr>
          <w:rFonts w:ascii="宋体" w:hAnsi="宋体" w:cs="宋体" w:hint="eastAsia"/>
          <w:b/>
          <w:sz w:val="24"/>
          <w:szCs w:val="24"/>
        </w:rPr>
        <w:t>大队长职责</w:t>
      </w:r>
      <w:bookmarkEnd w:id="12"/>
    </w:p>
    <w:p w:rsidR="000A21AD" w14:paraId="708334C7" w14:textId="77777777">
      <w:pPr>
        <w:spacing w:line="360" w:lineRule="auto"/>
        <w:ind w:firstLine="480" w:firstLineChars="200"/>
        <w:jc w:val="left"/>
        <w:rPr>
          <w:rFonts w:ascii="宋体" w:hAnsi="宋体" w:cs="宋体"/>
          <w:sz w:val="24"/>
        </w:rPr>
      </w:pPr>
      <w:r>
        <w:rPr>
          <w:rFonts w:ascii="宋体" w:hAnsi="宋体" w:cs="宋体" w:hint="eastAsia"/>
          <w:sz w:val="24"/>
        </w:rPr>
        <w:t>1.</w:t>
      </w:r>
      <w:r>
        <w:rPr>
          <w:rFonts w:ascii="宋体" w:hAnsi="宋体" w:cs="宋体" w:hint="eastAsia"/>
          <w:sz w:val="24"/>
        </w:rPr>
        <w:t>完成公司与客户单位签订的合同的任务的实现工作，及时给客户单位提出合理化建议，用心服务，努力使客户满意；</w:t>
      </w:r>
    </w:p>
    <w:p w:rsidR="000A21AD" w14:paraId="748CAD0D" w14:textId="77777777">
      <w:pPr>
        <w:spacing w:line="360" w:lineRule="auto"/>
        <w:ind w:firstLine="480" w:firstLineChars="200"/>
        <w:jc w:val="left"/>
        <w:rPr>
          <w:rFonts w:ascii="宋体" w:hAnsi="宋体" w:cs="宋体"/>
          <w:sz w:val="24"/>
        </w:rPr>
      </w:pPr>
      <w:r>
        <w:rPr>
          <w:rFonts w:ascii="宋体" w:hAnsi="宋体" w:cs="宋体" w:hint="eastAsia"/>
          <w:sz w:val="24"/>
        </w:rPr>
        <w:t>2.</w:t>
      </w:r>
      <w:r>
        <w:rPr>
          <w:rFonts w:ascii="宋体" w:hAnsi="宋体" w:cs="宋体" w:hint="eastAsia"/>
          <w:sz w:val="24"/>
        </w:rPr>
        <w:t>做好管辖保安员的政治思想工作，培养、引导保安员的的树立正确的思想意识、价值观，使保安员的自我实现价值观与公司自我实现的价值观保持一致；</w:t>
      </w:r>
    </w:p>
    <w:p w:rsidR="000A21AD" w14:paraId="53D7C82D" w14:textId="77777777">
      <w:pPr>
        <w:spacing w:line="360" w:lineRule="auto"/>
        <w:ind w:firstLine="480" w:firstLineChars="200"/>
        <w:jc w:val="left"/>
        <w:rPr>
          <w:rFonts w:ascii="宋体" w:hAnsi="宋体" w:cs="宋体"/>
          <w:sz w:val="24"/>
        </w:rPr>
      </w:pPr>
      <w:r>
        <w:rPr>
          <w:rFonts w:ascii="宋体" w:hAnsi="宋体" w:cs="宋体" w:hint="eastAsia"/>
          <w:sz w:val="24"/>
        </w:rPr>
        <w:t>3.</w:t>
      </w:r>
      <w:r>
        <w:rPr>
          <w:rFonts w:ascii="宋体" w:hAnsi="宋体" w:cs="宋体" w:hint="eastAsia"/>
          <w:sz w:val="24"/>
        </w:rPr>
        <w:t>协助公司做好服务费等财务方面费用的收取工作，做好伙食、考勤的管理</w:t>
      </w:r>
    </w:p>
    <w:p w:rsidR="000A21AD" w14:paraId="18275B50" w14:textId="77777777">
      <w:pPr>
        <w:spacing w:line="360" w:lineRule="auto"/>
        <w:ind w:firstLine="480" w:firstLineChars="200"/>
        <w:jc w:val="left"/>
        <w:rPr>
          <w:rFonts w:ascii="宋体" w:hAnsi="宋体" w:cs="宋体"/>
          <w:sz w:val="24"/>
        </w:rPr>
      </w:pPr>
      <w:r>
        <w:rPr>
          <w:rFonts w:ascii="宋体" w:hAnsi="宋体" w:cs="宋体" w:hint="eastAsia"/>
          <w:sz w:val="24"/>
        </w:rPr>
        <w:t>4.</w:t>
      </w:r>
      <w:r>
        <w:rPr>
          <w:rFonts w:ascii="宋体" w:hAnsi="宋体" w:cs="宋体" w:hint="eastAsia"/>
          <w:sz w:val="24"/>
        </w:rPr>
        <w:t>做好客户单位的装备保管、使用、保养工作，特别是客户单位的通讯器材及电子报警、电视监控系统等；</w:t>
      </w:r>
    </w:p>
    <w:p w:rsidR="000A21AD" w14:paraId="38E6D44B" w14:textId="77777777">
      <w:pPr>
        <w:spacing w:line="360" w:lineRule="auto"/>
        <w:ind w:firstLine="480" w:firstLineChars="200"/>
        <w:rPr>
          <w:rFonts w:ascii="宋体" w:hAnsi="宋体" w:cs="宋体"/>
          <w:sz w:val="24"/>
        </w:rPr>
      </w:pPr>
      <w:r>
        <w:rPr>
          <w:rFonts w:ascii="宋体" w:hAnsi="宋体" w:cs="宋体" w:hint="eastAsia"/>
          <w:sz w:val="24"/>
        </w:rPr>
        <w:t>5.</w:t>
      </w:r>
      <w:r>
        <w:rPr>
          <w:rFonts w:ascii="宋体" w:hAnsi="宋体" w:cs="宋体" w:hint="eastAsia"/>
          <w:sz w:val="24"/>
        </w:rPr>
        <w:t>加强与客户、当地政府的联系、沟通、协调工作。</w:t>
      </w:r>
    </w:p>
    <w:p w:rsidR="000A21AD" w14:paraId="0A6B1EFC" w14:textId="77777777">
      <w:pPr>
        <w:spacing w:line="360" w:lineRule="auto"/>
        <w:ind w:firstLine="480" w:firstLineChars="200"/>
        <w:rPr>
          <w:rFonts w:ascii="宋体" w:hAnsi="宋体" w:cs="宋体"/>
          <w:b/>
          <w:sz w:val="24"/>
          <w:szCs w:val="24"/>
        </w:rPr>
      </w:pPr>
      <w:r>
        <w:rPr>
          <w:rFonts w:ascii="宋体" w:hAnsi="宋体" w:cs="宋体" w:hint="eastAsia"/>
          <w:sz w:val="24"/>
        </w:rPr>
        <w:t>6.</w:t>
      </w:r>
      <w:r>
        <w:rPr>
          <w:rFonts w:ascii="宋体" w:hAnsi="宋体" w:cs="宋体" w:hint="eastAsia"/>
          <w:sz w:val="24"/>
        </w:rPr>
        <w:t>完成上级领导交给的其他任务；</w:t>
      </w:r>
    </w:p>
    <w:p w:rsidR="000A21AD" w14:paraId="4A9065F0" w14:textId="77777777">
      <w:pPr>
        <w:pStyle w:val="BodyTextFirstIndent2"/>
        <w:spacing w:line="360" w:lineRule="auto"/>
        <w:ind w:left="0" w:firstLine="482"/>
        <w:outlineLvl w:val="1"/>
        <w:rPr>
          <w:rFonts w:ascii="宋体" w:hAnsi="宋体" w:cs="宋体"/>
          <w:b/>
          <w:sz w:val="24"/>
          <w:szCs w:val="24"/>
        </w:rPr>
      </w:pPr>
      <w:bookmarkStart w:id="13" w:name="_Toc11905"/>
      <w:r>
        <w:rPr>
          <w:rFonts w:ascii="宋体" w:hAnsi="宋体" w:cs="宋体" w:hint="eastAsia"/>
          <w:b/>
          <w:sz w:val="24"/>
          <w:szCs w:val="24"/>
        </w:rPr>
        <w:t>三</w:t>
      </w:r>
      <w:r>
        <w:rPr>
          <w:rFonts w:ascii="宋体" w:hAnsi="宋体" w:cs="宋体" w:hint="eastAsia"/>
          <w:b/>
          <w:sz w:val="24"/>
          <w:szCs w:val="24"/>
        </w:rPr>
        <w:t>.</w:t>
      </w:r>
      <w:r>
        <w:rPr>
          <w:rFonts w:ascii="宋体" w:hAnsi="宋体" w:cs="宋体" w:hint="eastAsia"/>
          <w:b/>
          <w:sz w:val="24"/>
          <w:szCs w:val="24"/>
        </w:rPr>
        <w:t>队长职责</w:t>
      </w:r>
      <w:bookmarkEnd w:id="6"/>
      <w:bookmarkEnd w:id="7"/>
      <w:bookmarkEnd w:id="8"/>
      <w:bookmarkEnd w:id="13"/>
    </w:p>
    <w:p w:rsidR="000A21AD" w14:paraId="20A39177" w14:textId="77777777">
      <w:pPr>
        <w:pStyle w:val="BodyTextFirstIndent2"/>
        <w:spacing w:line="360" w:lineRule="auto"/>
        <w:ind w:left="0" w:firstLine="480"/>
        <w:rPr>
          <w:rFonts w:ascii="宋体" w:hAnsi="宋体" w:cs="宋体"/>
          <w:bCs/>
          <w:sz w:val="24"/>
          <w:szCs w:val="24"/>
        </w:rPr>
      </w:pPr>
      <w:r>
        <w:rPr>
          <w:rFonts w:ascii="宋体" w:hAnsi="宋体" w:cs="宋体" w:hint="eastAsia"/>
          <w:bCs/>
          <w:sz w:val="24"/>
          <w:szCs w:val="24"/>
        </w:rPr>
        <w:t>队长在项目主管的带领下</w:t>
      </w:r>
      <w:r>
        <w:rPr>
          <w:rFonts w:ascii="宋体" w:hAnsi="宋体" w:cs="宋体" w:hint="eastAsia"/>
          <w:bCs/>
          <w:sz w:val="24"/>
          <w:szCs w:val="24"/>
        </w:rPr>
        <w:t>,</w:t>
      </w:r>
      <w:r>
        <w:rPr>
          <w:rFonts w:ascii="宋体" w:hAnsi="宋体" w:cs="宋体" w:hint="eastAsia"/>
          <w:bCs/>
          <w:sz w:val="24"/>
          <w:szCs w:val="24"/>
        </w:rPr>
        <w:t>组织队员认真完成具体的保安工作</w:t>
      </w:r>
      <w:r>
        <w:rPr>
          <w:rFonts w:ascii="宋体" w:hAnsi="宋体" w:cs="宋体" w:hint="eastAsia"/>
          <w:bCs/>
          <w:sz w:val="24"/>
          <w:szCs w:val="24"/>
        </w:rPr>
        <w:t>,</w:t>
      </w:r>
      <w:r>
        <w:rPr>
          <w:rFonts w:ascii="宋体" w:hAnsi="宋体" w:cs="宋体" w:hint="eastAsia"/>
          <w:bCs/>
          <w:sz w:val="24"/>
          <w:szCs w:val="24"/>
        </w:rPr>
        <w:t>其主要职责：</w:t>
      </w:r>
    </w:p>
    <w:p w:rsidR="000A21AD" w14:paraId="3E103D93" w14:textId="77777777">
      <w:pPr>
        <w:pStyle w:val="BodyTextFirstIndent2"/>
        <w:spacing w:line="360" w:lineRule="auto"/>
        <w:ind w:left="0" w:firstLine="480"/>
        <w:rPr>
          <w:rFonts w:ascii="宋体" w:hAnsi="宋体" w:cs="宋体"/>
          <w:bCs/>
          <w:sz w:val="24"/>
          <w:szCs w:val="24"/>
        </w:rPr>
      </w:pPr>
      <w:r>
        <w:rPr>
          <w:rFonts w:ascii="宋体" w:hAnsi="宋体" w:cs="宋体" w:hint="eastAsia"/>
          <w:bCs/>
          <w:sz w:val="24"/>
          <w:szCs w:val="24"/>
        </w:rPr>
        <w:t>1</w:t>
      </w:r>
      <w:r>
        <w:rPr>
          <w:rFonts w:ascii="宋体" w:hAnsi="宋体" w:cs="宋体" w:hint="eastAsia"/>
          <w:bCs/>
          <w:sz w:val="24"/>
          <w:szCs w:val="24"/>
        </w:rPr>
        <w:t>.</w:t>
      </w:r>
      <w:r>
        <w:rPr>
          <w:rFonts w:ascii="宋体" w:hAnsi="宋体" w:cs="宋体" w:hint="eastAsia"/>
          <w:bCs/>
          <w:sz w:val="24"/>
          <w:szCs w:val="24"/>
        </w:rPr>
        <w:t>带领全队完成合同范围内的保安工作；</w:t>
      </w:r>
    </w:p>
    <w:p w:rsidR="000A21AD" w14:paraId="101704DA" w14:textId="77777777">
      <w:pPr>
        <w:pStyle w:val="BodyTextFirstIndent2"/>
        <w:spacing w:line="360" w:lineRule="auto"/>
        <w:ind w:left="0" w:firstLine="480"/>
        <w:rPr>
          <w:rFonts w:ascii="宋体" w:hAnsi="宋体" w:cs="宋体"/>
          <w:bCs/>
          <w:sz w:val="24"/>
          <w:szCs w:val="24"/>
        </w:rPr>
      </w:pPr>
      <w:r>
        <w:rPr>
          <w:rFonts w:ascii="宋体" w:hAnsi="宋体" w:cs="宋体" w:hint="eastAsia"/>
          <w:bCs/>
          <w:sz w:val="24"/>
          <w:szCs w:val="24"/>
        </w:rPr>
        <w:t>2</w:t>
      </w:r>
      <w:r>
        <w:rPr>
          <w:rFonts w:ascii="宋体" w:hAnsi="宋体" w:cs="宋体" w:hint="eastAsia"/>
          <w:bCs/>
          <w:sz w:val="24"/>
          <w:szCs w:val="24"/>
        </w:rPr>
        <w:t>.</w:t>
      </w:r>
      <w:r>
        <w:rPr>
          <w:rFonts w:ascii="宋体" w:hAnsi="宋体" w:cs="宋体" w:hint="eastAsia"/>
          <w:bCs/>
          <w:sz w:val="24"/>
          <w:szCs w:val="24"/>
        </w:rPr>
        <w:t>带领全队严格执行公司和客户的规章制度、组织纪律</w:t>
      </w:r>
      <w:r>
        <w:rPr>
          <w:rFonts w:ascii="宋体" w:hAnsi="宋体" w:cs="宋体" w:hint="eastAsia"/>
          <w:bCs/>
          <w:sz w:val="24"/>
          <w:szCs w:val="24"/>
        </w:rPr>
        <w:t>,</w:t>
      </w:r>
      <w:r>
        <w:rPr>
          <w:rFonts w:ascii="宋体" w:hAnsi="宋体" w:cs="宋体" w:hint="eastAsia"/>
          <w:bCs/>
          <w:sz w:val="24"/>
          <w:szCs w:val="24"/>
        </w:rPr>
        <w:t>以优秀的工作作风</w:t>
      </w:r>
      <w:r>
        <w:rPr>
          <w:rFonts w:ascii="宋体" w:hAnsi="宋体" w:cs="宋体" w:hint="eastAsia"/>
          <w:bCs/>
          <w:sz w:val="24"/>
          <w:szCs w:val="24"/>
        </w:rPr>
        <w:t>,</w:t>
      </w:r>
      <w:r>
        <w:rPr>
          <w:rFonts w:ascii="宋体" w:hAnsi="宋体" w:cs="宋体" w:hint="eastAsia"/>
          <w:bCs/>
          <w:sz w:val="24"/>
          <w:szCs w:val="24"/>
        </w:rPr>
        <w:t>展现公司良好形象；</w:t>
      </w:r>
    </w:p>
    <w:p w:rsidR="000A21AD" w14:paraId="5E21C781" w14:textId="77777777">
      <w:pPr>
        <w:pStyle w:val="BodyTextFirstIndent2"/>
        <w:spacing w:line="360" w:lineRule="auto"/>
        <w:ind w:left="0" w:firstLine="480"/>
        <w:rPr>
          <w:rFonts w:ascii="宋体" w:hAnsi="宋体" w:cs="宋体"/>
          <w:bCs/>
          <w:sz w:val="24"/>
          <w:szCs w:val="24"/>
        </w:rPr>
      </w:pPr>
      <w:r>
        <w:rPr>
          <w:rFonts w:ascii="宋体" w:hAnsi="宋体" w:cs="宋体" w:hint="eastAsia"/>
          <w:bCs/>
          <w:sz w:val="24"/>
          <w:szCs w:val="24"/>
        </w:rPr>
        <w:t>3</w:t>
      </w:r>
      <w:r>
        <w:rPr>
          <w:rFonts w:ascii="宋体" w:hAnsi="宋体" w:cs="宋体" w:hint="eastAsia"/>
          <w:bCs/>
          <w:sz w:val="24"/>
          <w:szCs w:val="24"/>
        </w:rPr>
        <w:t>.</w:t>
      </w:r>
      <w:r>
        <w:rPr>
          <w:rFonts w:ascii="宋体" w:hAnsi="宋体" w:cs="宋体" w:hint="eastAsia"/>
          <w:bCs/>
          <w:sz w:val="24"/>
          <w:szCs w:val="24"/>
        </w:rPr>
        <w:t>带领全队认真完成上级赋予的训练和工作任务</w:t>
      </w:r>
      <w:r>
        <w:rPr>
          <w:rFonts w:ascii="宋体" w:hAnsi="宋体" w:cs="宋体" w:hint="eastAsia"/>
          <w:bCs/>
          <w:sz w:val="24"/>
          <w:szCs w:val="24"/>
        </w:rPr>
        <w:t>,</w:t>
      </w:r>
      <w:r>
        <w:rPr>
          <w:rFonts w:ascii="宋体" w:hAnsi="宋体" w:cs="宋体" w:hint="eastAsia"/>
          <w:bCs/>
          <w:sz w:val="24"/>
          <w:szCs w:val="24"/>
        </w:rPr>
        <w:t>努力提高全队人员的综合素质；</w:t>
      </w:r>
    </w:p>
    <w:p w:rsidR="000A21AD" w14:paraId="50EF956D" w14:textId="77777777">
      <w:pPr>
        <w:pStyle w:val="BodyTextFirstIndent2"/>
        <w:spacing w:line="360" w:lineRule="auto"/>
        <w:ind w:left="0" w:firstLine="480"/>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rPr>
        <w:t>.</w:t>
      </w:r>
      <w:r>
        <w:rPr>
          <w:rFonts w:ascii="宋体" w:hAnsi="宋体" w:cs="宋体" w:hint="eastAsia"/>
          <w:bCs/>
          <w:sz w:val="24"/>
          <w:szCs w:val="24"/>
        </w:rPr>
        <w:t>教育和监督全队严守公司和客户秘密；</w:t>
      </w:r>
    </w:p>
    <w:p w:rsidR="000A21AD" w14:paraId="12445037" w14:textId="77777777">
      <w:pPr>
        <w:pStyle w:val="BodyTextFirstIndent2"/>
        <w:spacing w:line="360" w:lineRule="auto"/>
        <w:ind w:left="0" w:firstLine="480"/>
        <w:rPr>
          <w:rFonts w:ascii="宋体" w:hAnsi="宋体" w:cs="宋体"/>
          <w:bCs/>
          <w:sz w:val="24"/>
          <w:szCs w:val="24"/>
        </w:rPr>
      </w:pPr>
      <w:r>
        <w:rPr>
          <w:rFonts w:ascii="宋体" w:hAnsi="宋体" w:cs="宋体" w:hint="eastAsia"/>
          <w:bCs/>
          <w:sz w:val="24"/>
          <w:szCs w:val="24"/>
        </w:rPr>
        <w:t>5</w:t>
      </w:r>
      <w:r>
        <w:rPr>
          <w:rFonts w:ascii="宋体" w:hAnsi="宋体" w:cs="宋体" w:hint="eastAsia"/>
          <w:bCs/>
          <w:sz w:val="24"/>
          <w:szCs w:val="24"/>
        </w:rPr>
        <w:t>.</w:t>
      </w:r>
      <w:r>
        <w:rPr>
          <w:rFonts w:ascii="宋体" w:hAnsi="宋体" w:cs="宋体" w:hint="eastAsia"/>
          <w:bCs/>
          <w:sz w:val="24"/>
          <w:szCs w:val="24"/>
        </w:rPr>
        <w:t>带领全队搞好岗位内外及宿舍的内务卫生；</w:t>
      </w:r>
    </w:p>
    <w:p w:rsidR="000A21AD" w14:paraId="61C60ABF" w14:textId="77777777">
      <w:pPr>
        <w:pStyle w:val="BodyTextFirstIndent2"/>
        <w:spacing w:line="360" w:lineRule="auto"/>
        <w:ind w:left="0" w:firstLine="480"/>
        <w:rPr>
          <w:rFonts w:ascii="宋体" w:hAnsi="宋体" w:cs="宋体"/>
          <w:bCs/>
          <w:sz w:val="24"/>
          <w:szCs w:val="24"/>
        </w:rPr>
      </w:pPr>
      <w:r>
        <w:rPr>
          <w:rFonts w:ascii="宋体" w:hAnsi="宋体" w:cs="宋体" w:hint="eastAsia"/>
          <w:bCs/>
          <w:sz w:val="24"/>
          <w:szCs w:val="24"/>
        </w:rPr>
        <w:t>6</w:t>
      </w:r>
      <w:r>
        <w:rPr>
          <w:rFonts w:ascii="宋体" w:hAnsi="宋体" w:cs="宋体" w:hint="eastAsia"/>
          <w:bCs/>
          <w:sz w:val="24"/>
          <w:szCs w:val="24"/>
        </w:rPr>
        <w:t>.</w:t>
      </w:r>
      <w:r>
        <w:rPr>
          <w:rFonts w:ascii="宋体" w:hAnsi="宋体" w:cs="宋体" w:hint="eastAsia"/>
          <w:bCs/>
          <w:sz w:val="24"/>
          <w:szCs w:val="24"/>
        </w:rPr>
        <w:t>及时做好思想政治工作</w:t>
      </w:r>
      <w:r>
        <w:rPr>
          <w:rFonts w:ascii="宋体" w:hAnsi="宋体" w:cs="宋体" w:hint="eastAsia"/>
          <w:bCs/>
          <w:sz w:val="24"/>
          <w:szCs w:val="24"/>
        </w:rPr>
        <w:t>,</w:t>
      </w:r>
      <w:r>
        <w:rPr>
          <w:rFonts w:ascii="宋体" w:hAnsi="宋体" w:cs="宋体" w:hint="eastAsia"/>
          <w:bCs/>
          <w:sz w:val="24"/>
          <w:szCs w:val="24"/>
        </w:rPr>
        <w:t>组织全班娱乐活动</w:t>
      </w:r>
      <w:r>
        <w:rPr>
          <w:rFonts w:ascii="宋体" w:hAnsi="宋体" w:cs="宋体" w:hint="eastAsia"/>
          <w:bCs/>
          <w:sz w:val="24"/>
          <w:szCs w:val="24"/>
        </w:rPr>
        <w:t>,</w:t>
      </w:r>
      <w:r>
        <w:rPr>
          <w:rFonts w:ascii="宋体" w:hAnsi="宋体" w:cs="宋体" w:hint="eastAsia"/>
          <w:bCs/>
          <w:sz w:val="24"/>
          <w:szCs w:val="24"/>
        </w:rPr>
        <w:t>搞好内部团结；</w:t>
      </w:r>
    </w:p>
    <w:p w:rsidR="000A21AD" w14:paraId="05972725" w14:textId="77777777">
      <w:pPr>
        <w:pStyle w:val="BodyTextFirstIndent2"/>
        <w:spacing w:line="360" w:lineRule="auto"/>
        <w:ind w:left="0" w:firstLine="480"/>
        <w:rPr>
          <w:rFonts w:ascii="宋体" w:hAnsi="宋体" w:cs="宋体"/>
          <w:bCs/>
          <w:sz w:val="24"/>
          <w:szCs w:val="24"/>
        </w:rPr>
      </w:pPr>
      <w:r>
        <w:rPr>
          <w:rFonts w:ascii="宋体" w:hAnsi="宋体" w:cs="宋体" w:hint="eastAsia"/>
          <w:bCs/>
          <w:sz w:val="24"/>
          <w:szCs w:val="24"/>
        </w:rPr>
        <w:t>7</w:t>
      </w:r>
      <w:r>
        <w:rPr>
          <w:rFonts w:ascii="宋体" w:hAnsi="宋体" w:cs="宋体" w:hint="eastAsia"/>
          <w:bCs/>
          <w:sz w:val="24"/>
          <w:szCs w:val="24"/>
        </w:rPr>
        <w:t>.</w:t>
      </w:r>
      <w:r>
        <w:rPr>
          <w:rFonts w:ascii="宋体" w:hAnsi="宋体" w:cs="宋体" w:hint="eastAsia"/>
          <w:bCs/>
          <w:sz w:val="24"/>
          <w:szCs w:val="24"/>
        </w:rPr>
        <w:t>负责公司与客户的装备物资管理；</w:t>
      </w:r>
    </w:p>
    <w:p w:rsidR="000A21AD" w14:paraId="12C55D2F" w14:textId="77777777">
      <w:pPr>
        <w:pStyle w:val="BodyTextFirstIndent2"/>
        <w:spacing w:line="360" w:lineRule="auto"/>
        <w:ind w:left="0" w:firstLine="480"/>
        <w:rPr>
          <w:rFonts w:ascii="宋体" w:hAnsi="宋体" w:cs="宋体"/>
          <w:bCs/>
          <w:sz w:val="24"/>
          <w:szCs w:val="24"/>
        </w:rPr>
      </w:pPr>
      <w:r>
        <w:rPr>
          <w:rFonts w:ascii="宋体" w:hAnsi="宋体" w:cs="宋体" w:hint="eastAsia"/>
          <w:bCs/>
          <w:sz w:val="24"/>
          <w:szCs w:val="24"/>
        </w:rPr>
        <w:t>8</w:t>
      </w:r>
      <w:r>
        <w:rPr>
          <w:rFonts w:ascii="宋体" w:hAnsi="宋体" w:cs="宋体" w:hint="eastAsia"/>
          <w:bCs/>
          <w:sz w:val="24"/>
          <w:szCs w:val="24"/>
        </w:rPr>
        <w:t>.</w:t>
      </w:r>
      <w:r>
        <w:rPr>
          <w:rFonts w:ascii="宋体" w:hAnsi="宋体" w:cs="宋体" w:hint="eastAsia"/>
          <w:bCs/>
          <w:sz w:val="24"/>
          <w:szCs w:val="24"/>
        </w:rPr>
        <w:t>认真积极完成上级赋予的其它工作。</w:t>
      </w:r>
    </w:p>
    <w:p w:rsidR="000A21AD" w14:paraId="38948407" w14:textId="77777777">
      <w:pPr>
        <w:pStyle w:val="BodyTextFirstIndent2"/>
        <w:spacing w:line="360" w:lineRule="auto"/>
        <w:ind w:left="0" w:firstLine="482"/>
        <w:outlineLvl w:val="1"/>
        <w:rPr>
          <w:rFonts w:ascii="宋体" w:hAnsi="宋体" w:cs="宋体"/>
          <w:b/>
          <w:sz w:val="24"/>
          <w:szCs w:val="24"/>
        </w:rPr>
      </w:pPr>
      <w:bookmarkStart w:id="14" w:name="_Toc6832"/>
      <w:r>
        <w:rPr>
          <w:rFonts w:ascii="宋体" w:hAnsi="宋体" w:cs="宋体" w:hint="eastAsia"/>
          <w:b/>
          <w:sz w:val="24"/>
          <w:szCs w:val="24"/>
        </w:rPr>
        <w:t>四</w:t>
      </w:r>
      <w:r>
        <w:rPr>
          <w:rFonts w:ascii="宋体" w:hAnsi="宋体" w:cs="宋体" w:hint="eastAsia"/>
          <w:b/>
          <w:sz w:val="24"/>
          <w:szCs w:val="24"/>
        </w:rPr>
        <w:t>.</w:t>
      </w:r>
      <w:r>
        <w:rPr>
          <w:rFonts w:ascii="宋体" w:hAnsi="宋体" w:cs="宋体" w:hint="eastAsia"/>
          <w:b/>
          <w:sz w:val="24"/>
          <w:szCs w:val="24"/>
        </w:rPr>
        <w:t>班长职责</w:t>
      </w:r>
      <w:bookmarkEnd w:id="14"/>
    </w:p>
    <w:p w:rsidR="000A21AD" w14:paraId="3499E3F9" w14:textId="77777777">
      <w:pPr>
        <w:tabs>
          <w:tab w:val="left" w:pos="360"/>
        </w:tabs>
        <w:spacing w:line="360" w:lineRule="auto"/>
        <w:ind w:firstLine="480" w:firstLineChars="200"/>
        <w:rPr>
          <w:rFonts w:hAnsi="宋体"/>
        </w:rPr>
      </w:pPr>
      <w:r>
        <w:rPr>
          <w:rFonts w:ascii="宋体" w:hAnsi="宋体" w:hint="eastAsia"/>
          <w:sz w:val="24"/>
          <w:szCs w:val="21"/>
        </w:rPr>
        <w:t>1.</w:t>
      </w:r>
      <w:r>
        <w:rPr>
          <w:rFonts w:ascii="宋体" w:hAnsi="宋体" w:hint="eastAsia"/>
          <w:sz w:val="24"/>
          <w:szCs w:val="21"/>
        </w:rPr>
        <w:t>全面负责本班工作。</w:t>
      </w:r>
      <w:r>
        <w:rPr>
          <w:rFonts w:ascii="宋体" w:hAnsi="宋体" w:hint="eastAsia"/>
          <w:sz w:val="24"/>
          <w:szCs w:val="21"/>
        </w:rPr>
        <w:t>带领本班保安员完整队长安排的工作。</w:t>
      </w:r>
    </w:p>
    <w:p w:rsidR="000A21AD" w14:paraId="0ECBA2B9" w14:textId="77777777">
      <w:pPr>
        <w:tabs>
          <w:tab w:val="left" w:pos="360"/>
        </w:tabs>
        <w:spacing w:line="360" w:lineRule="auto"/>
        <w:ind w:firstLine="480" w:firstLineChars="200"/>
        <w:rPr>
          <w:rFonts w:ascii="宋体" w:hAnsi="宋体"/>
          <w:sz w:val="24"/>
          <w:szCs w:val="21"/>
        </w:rPr>
      </w:pPr>
      <w:r>
        <w:rPr>
          <w:rFonts w:ascii="宋体" w:hAnsi="宋体" w:hint="eastAsia"/>
          <w:sz w:val="24"/>
          <w:szCs w:val="21"/>
        </w:rPr>
        <w:t>2.</w:t>
      </w:r>
      <w:r>
        <w:rPr>
          <w:rFonts w:ascii="宋体" w:hAnsi="宋体" w:hint="eastAsia"/>
          <w:sz w:val="24"/>
          <w:szCs w:val="21"/>
        </w:rPr>
        <w:t>熟悉各岗位保安工作，掌握单位情况及治安全防范特点。</w:t>
      </w:r>
    </w:p>
    <w:p w:rsidR="000A21AD" w14:paraId="352E4FD3" w14:textId="77777777">
      <w:pPr>
        <w:tabs>
          <w:tab w:val="left" w:pos="360"/>
        </w:tabs>
        <w:spacing w:line="360" w:lineRule="auto"/>
        <w:ind w:firstLine="480" w:firstLineChars="200"/>
        <w:rPr>
          <w:rFonts w:ascii="宋体" w:hAnsi="宋体"/>
          <w:sz w:val="24"/>
          <w:szCs w:val="21"/>
        </w:rPr>
      </w:pPr>
      <w:r>
        <w:rPr>
          <w:rFonts w:ascii="宋体" w:hAnsi="宋体" w:hint="eastAsia"/>
          <w:sz w:val="24"/>
          <w:szCs w:val="21"/>
        </w:rPr>
        <w:t>3.</w:t>
      </w:r>
      <w:r>
        <w:rPr>
          <w:rFonts w:ascii="宋体" w:hAnsi="宋体" w:hint="eastAsia"/>
          <w:sz w:val="24"/>
          <w:szCs w:val="21"/>
        </w:rPr>
        <w:t>负责组织保安交接班及每班的工作检查，及时纠正</w:t>
      </w:r>
      <w:r>
        <w:rPr>
          <w:rFonts w:ascii="宋体" w:hAnsi="宋体" w:hint="eastAsia"/>
          <w:sz w:val="24"/>
          <w:szCs w:val="21"/>
        </w:rPr>
        <w:t>、</w:t>
      </w:r>
      <w:r>
        <w:rPr>
          <w:rFonts w:ascii="宋体" w:hAnsi="宋体" w:hint="eastAsia"/>
          <w:sz w:val="24"/>
          <w:szCs w:val="21"/>
        </w:rPr>
        <w:t>上报违纪</w:t>
      </w:r>
      <w:r>
        <w:rPr>
          <w:rFonts w:ascii="宋体" w:hAnsi="宋体" w:hint="eastAsia"/>
          <w:sz w:val="24"/>
          <w:szCs w:val="21"/>
        </w:rPr>
        <w:t>、</w:t>
      </w:r>
      <w:r>
        <w:rPr>
          <w:rFonts w:ascii="宋体" w:hAnsi="宋体" w:hint="eastAsia"/>
          <w:sz w:val="24"/>
          <w:szCs w:val="21"/>
        </w:rPr>
        <w:t>不规范服务的情况。</w:t>
      </w:r>
    </w:p>
    <w:p w:rsidR="000A21AD" w14:paraId="4CB92978" w14:textId="77777777">
      <w:pPr>
        <w:tabs>
          <w:tab w:val="left" w:pos="360"/>
        </w:tabs>
        <w:spacing w:line="360" w:lineRule="auto"/>
        <w:ind w:firstLine="480" w:firstLineChars="200"/>
        <w:rPr>
          <w:rFonts w:ascii="宋体" w:hAnsi="宋体"/>
          <w:sz w:val="24"/>
          <w:szCs w:val="21"/>
        </w:rPr>
      </w:pPr>
      <w:r>
        <w:rPr>
          <w:rFonts w:ascii="宋体" w:hAnsi="宋体" w:hint="eastAsia"/>
          <w:sz w:val="24"/>
          <w:szCs w:val="21"/>
        </w:rPr>
        <w:t>4.</w:t>
      </w:r>
      <w:r>
        <w:rPr>
          <w:rFonts w:ascii="宋体" w:hAnsi="宋体" w:hint="eastAsia"/>
          <w:sz w:val="24"/>
          <w:szCs w:val="21"/>
        </w:rPr>
        <w:t>掌握保安员思想状况，定期与保安员沟通，做好保安员思想工作。</w:t>
      </w:r>
    </w:p>
    <w:p w:rsidR="000A21AD" w14:paraId="7678B5EF" w14:textId="77777777">
      <w:pPr>
        <w:tabs>
          <w:tab w:val="left" w:pos="360"/>
        </w:tabs>
        <w:spacing w:line="360" w:lineRule="auto"/>
        <w:ind w:firstLine="480" w:firstLineChars="200"/>
        <w:rPr>
          <w:rFonts w:ascii="宋体" w:hAnsi="宋体"/>
          <w:sz w:val="24"/>
          <w:szCs w:val="21"/>
        </w:rPr>
        <w:sectPr>
          <w:headerReference w:type="default" r:id="rId19"/>
          <w:footerReference w:type="default" r:id="rId20"/>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4"/>
          <w:szCs w:val="21"/>
        </w:rPr>
        <w:t>5.</w:t>
      </w:r>
      <w:r>
        <w:rPr>
          <w:rFonts w:ascii="宋体" w:hAnsi="宋体" w:hint="eastAsia"/>
          <w:sz w:val="24"/>
          <w:szCs w:val="21"/>
        </w:rPr>
        <w:t>指挥保安员进行训练</w:t>
      </w:r>
      <w:r>
        <w:rPr>
          <w:rFonts w:ascii="宋体" w:hAnsi="宋体" w:hint="eastAsia"/>
          <w:sz w:val="24"/>
          <w:szCs w:val="21"/>
        </w:rPr>
        <w:t>.</w:t>
      </w:r>
      <w:r>
        <w:rPr>
          <w:rFonts w:ascii="宋体" w:hAnsi="宋体" w:hint="eastAsia"/>
          <w:sz w:val="24"/>
          <w:szCs w:val="21"/>
        </w:rPr>
        <w:t>学习</w:t>
      </w:r>
      <w:r>
        <w:rPr>
          <w:rFonts w:ascii="宋体" w:hAnsi="宋体" w:hint="eastAsia"/>
          <w:sz w:val="24"/>
          <w:szCs w:val="21"/>
        </w:rPr>
        <w:t>.</w:t>
      </w:r>
      <w:r>
        <w:rPr>
          <w:rFonts w:ascii="宋体" w:hAnsi="宋体" w:hint="eastAsia"/>
          <w:sz w:val="24"/>
          <w:szCs w:val="21"/>
        </w:rPr>
        <w:t>经验交流，提高保安业务技能和素质。</w:t>
      </w:r>
    </w:p>
    <w:p w:rsidR="000A21AD" w14:paraId="0FE88DC2" w14:textId="3F4AA117">
      <w:pPr>
        <w:tabs>
          <w:tab w:val="left" w:pos="360"/>
        </w:tabs>
        <w:spacing w:line="360" w:lineRule="auto"/>
        <w:ind w:firstLine="480" w:firstLineChars="200"/>
        <w:jc w:val="left"/>
        <w:rPr>
          <w:rFonts w:ascii="宋体" w:hAnsi="宋体"/>
          <w:sz w:val="24"/>
          <w:szCs w:val="21"/>
        </w:rPr>
      </w:pPr>
      <w:r>
        <w:rPr>
          <w:rFonts w:ascii="宋体" w:hAnsi="宋体" w:hint="eastAsia"/>
          <w:noProof/>
          <w:sz w:val="24"/>
          <w:szCs w:val="21"/>
        </w:rPr>
        <mc:AlternateContent>
          <mc:Choice Requires="wps">
            <w:drawing>
              <wp:anchor distT="0" distB="0" distL="114300" distR="114300" simplePos="0" relativeHeight="25170432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886510834" name="PageShape9"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55AFDEF6">
                            <w:pPr>
                              <w:rPr>
                                <w:rFonts w:ascii="黑体" w:eastAsia="黑体"/>
                                <w:sz w:val="24"/>
                              </w:rPr>
                            </w:pPr>
                            <w:r w:rsidRPr="00A45469">
                              <w:rPr>
                                <w:rFonts w:ascii="黑体" w:eastAsia="黑体" w:hint="eastAsia"/>
                                <w:sz w:val="24"/>
                              </w:rPr>
                              <w:t>码头、港口保安服务方案 全文共9页，当前为第9页。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9" o:spid="_x0000_s1047" type="#_x0000_t202" style="width:500pt;height:5pt;margin-top:836pt;margin-left:0;mso-wrap-distance-bottom:0;mso-wrap-distance-left:9pt;mso-wrap-distance-right:9pt;mso-wrap-distance-top:0;position:absolute;visibility:hidden;v-text-anchor:top;z-index:251703296" filled="f" fillcolor="this" stroked="t" strokecolor="black" strokeweight="0.5pt">
                <v:textbox>
                  <w:txbxContent>
                    <w:p w:rsidR="00A45469" w:rsidRPr="00A45469" w14:paraId="4DE4BE5E" w14:textId="55AFDEF6">
                      <w:pPr>
                        <w:rPr>
                          <w:rFonts w:ascii="黑体" w:eastAsia="黑体"/>
                          <w:sz w:val="24"/>
                        </w:rPr>
                      </w:pPr>
                      <w:r w:rsidRPr="00A45469">
                        <w:rPr>
                          <w:rFonts w:ascii="黑体" w:eastAsia="黑体" w:hint="eastAsia"/>
                          <w:sz w:val="24"/>
                        </w:rPr>
                        <w:t>码头、港口保安服务方案 全文共9页，当前为第9页。</w:t>
                      </w:r>
                    </w:p>
                  </w:txbxContent>
                </v:textbox>
              </v:shape>
            </w:pict>
          </mc:Fallback>
        </mc:AlternateContent>
      </w:r>
      <w:r>
        <w:rPr>
          <w:rFonts w:ascii="宋体" w:hAnsi="宋体" w:hint="eastAsia"/>
          <w:sz w:val="24"/>
          <w:szCs w:val="21"/>
        </w:rPr>
        <w:t>6.</w:t>
      </w:r>
      <w:r>
        <w:rPr>
          <w:rFonts w:ascii="宋体" w:hAnsi="宋体" w:hint="eastAsia"/>
          <w:sz w:val="24"/>
          <w:szCs w:val="21"/>
        </w:rPr>
        <w:t>负责执行作息制度，确保保安员按时交接班</w:t>
      </w:r>
      <w:r>
        <w:rPr>
          <w:rFonts w:ascii="宋体" w:hAnsi="宋体" w:hint="eastAsia"/>
          <w:sz w:val="24"/>
          <w:szCs w:val="21"/>
        </w:rPr>
        <w:t>。</w:t>
      </w:r>
    </w:p>
    <w:p w:rsidR="000A21AD" w14:paraId="67930FBC" w14:textId="77777777">
      <w:pPr>
        <w:tabs>
          <w:tab w:val="left" w:pos="360"/>
        </w:tabs>
        <w:spacing w:line="360" w:lineRule="auto"/>
        <w:ind w:firstLine="480" w:firstLineChars="200"/>
        <w:jc w:val="left"/>
        <w:rPr>
          <w:rFonts w:ascii="宋体" w:hAnsi="宋体"/>
          <w:sz w:val="24"/>
          <w:szCs w:val="21"/>
        </w:rPr>
      </w:pPr>
      <w:r>
        <w:rPr>
          <w:rFonts w:ascii="宋体" w:hAnsi="宋体" w:hint="eastAsia"/>
          <w:sz w:val="24"/>
          <w:szCs w:val="21"/>
        </w:rPr>
        <w:t>7.</w:t>
      </w:r>
      <w:r>
        <w:rPr>
          <w:rFonts w:ascii="宋体" w:hAnsi="宋体" w:hint="eastAsia"/>
          <w:sz w:val="24"/>
          <w:szCs w:val="21"/>
        </w:rPr>
        <w:t>协助</w:t>
      </w:r>
      <w:r>
        <w:rPr>
          <w:rFonts w:ascii="宋体" w:hAnsi="宋体" w:hint="eastAsia"/>
          <w:sz w:val="24"/>
          <w:szCs w:val="21"/>
        </w:rPr>
        <w:t>本班保安</w:t>
      </w:r>
      <w:r>
        <w:rPr>
          <w:rFonts w:ascii="宋体" w:hAnsi="宋体" w:hint="eastAsia"/>
          <w:sz w:val="24"/>
          <w:szCs w:val="21"/>
        </w:rPr>
        <w:t>处理岗上情况，完成上级交给的任务。</w:t>
      </w:r>
    </w:p>
    <w:p w:rsidR="000A21AD" w14:paraId="0FCF8B59" w14:textId="77777777">
      <w:pPr>
        <w:spacing w:line="360" w:lineRule="auto"/>
        <w:ind w:firstLine="480" w:firstLineChars="200"/>
        <w:rPr>
          <w:rFonts w:ascii="宋体" w:hAnsi="宋体"/>
          <w:sz w:val="24"/>
          <w:szCs w:val="21"/>
        </w:rPr>
      </w:pPr>
      <w:r>
        <w:rPr>
          <w:rFonts w:ascii="宋体" w:hAnsi="宋体" w:hint="eastAsia"/>
          <w:sz w:val="24"/>
          <w:szCs w:val="21"/>
        </w:rPr>
        <w:t>8.</w:t>
      </w:r>
      <w:r>
        <w:rPr>
          <w:rFonts w:ascii="宋体" w:hAnsi="宋体" w:hint="eastAsia"/>
          <w:sz w:val="24"/>
          <w:szCs w:val="21"/>
        </w:rPr>
        <w:t>组织召开班务会，总结本周工作，传达部门及各级精神，表扬、勉励表现突出的保安员。</w:t>
      </w:r>
    </w:p>
    <w:p w:rsidR="000A21AD" w14:paraId="282185F6" w14:textId="77777777">
      <w:pPr>
        <w:tabs>
          <w:tab w:val="left" w:pos="540"/>
        </w:tabs>
        <w:spacing w:line="360" w:lineRule="auto"/>
        <w:ind w:firstLine="480" w:firstLineChars="200"/>
        <w:rPr>
          <w:rFonts w:ascii="宋体" w:hAnsi="宋体" w:cs="宋体"/>
          <w:b/>
          <w:sz w:val="24"/>
          <w:szCs w:val="24"/>
        </w:rPr>
      </w:pPr>
      <w:r>
        <w:rPr>
          <w:rFonts w:ascii="宋体" w:hAnsi="宋体" w:hint="eastAsia"/>
          <w:sz w:val="24"/>
          <w:szCs w:val="21"/>
        </w:rPr>
        <w:t>9.</w:t>
      </w:r>
      <w:r>
        <w:rPr>
          <w:rFonts w:ascii="宋体" w:hAnsi="宋体" w:hint="eastAsia"/>
          <w:sz w:val="24"/>
          <w:szCs w:val="21"/>
        </w:rPr>
        <w:t>负责保安外出的批假和销假报告以及控制本班备勤在位率。</w:t>
      </w:r>
    </w:p>
    <w:p w:rsidR="000A21AD" w14:paraId="291D03CA" w14:textId="77777777">
      <w:pPr>
        <w:pStyle w:val="BodyTextFirstIndent2"/>
        <w:spacing w:line="360" w:lineRule="auto"/>
        <w:ind w:left="0" w:firstLine="482"/>
        <w:outlineLvl w:val="1"/>
        <w:rPr>
          <w:rFonts w:ascii="宋体" w:hAnsi="宋体" w:cs="宋体"/>
          <w:bCs/>
          <w:sz w:val="24"/>
          <w:szCs w:val="24"/>
        </w:rPr>
      </w:pPr>
      <w:bookmarkStart w:id="15" w:name="_Toc2542"/>
      <w:r>
        <w:rPr>
          <w:rFonts w:ascii="宋体" w:hAnsi="宋体" w:cs="宋体" w:hint="eastAsia"/>
          <w:b/>
          <w:sz w:val="24"/>
          <w:szCs w:val="24"/>
        </w:rPr>
        <w:t>五</w:t>
      </w:r>
      <w:r>
        <w:rPr>
          <w:rFonts w:ascii="宋体" w:hAnsi="宋体" w:cs="宋体" w:hint="eastAsia"/>
          <w:b/>
          <w:sz w:val="24"/>
          <w:szCs w:val="24"/>
        </w:rPr>
        <w:t>.</w:t>
      </w:r>
      <w:r>
        <w:rPr>
          <w:rFonts w:ascii="宋体" w:hAnsi="宋体" w:cs="宋体" w:hint="eastAsia"/>
          <w:b/>
          <w:sz w:val="24"/>
          <w:szCs w:val="24"/>
        </w:rPr>
        <w:t>保安员</w:t>
      </w:r>
      <w:r>
        <w:rPr>
          <w:rFonts w:ascii="宋体" w:hAnsi="宋体" w:cs="宋体" w:hint="eastAsia"/>
          <w:b/>
          <w:sz w:val="24"/>
          <w:szCs w:val="24"/>
        </w:rPr>
        <w:t>职责</w:t>
      </w:r>
      <w:bookmarkEnd w:id="9"/>
      <w:bookmarkEnd w:id="10"/>
      <w:bookmarkEnd w:id="11"/>
      <w:bookmarkEnd w:id="15"/>
    </w:p>
    <w:p w:rsidR="000A21AD" w14:paraId="5927128E"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1.</w:t>
      </w:r>
      <w:r>
        <w:rPr>
          <w:rFonts w:ascii="宋体" w:hAnsi="宋体" w:hint="eastAsia"/>
          <w:sz w:val="24"/>
          <w:szCs w:val="21"/>
        </w:rPr>
        <w:t>熟练掌握保安技能和安全防范业务，并不断提高保安技能，依法管理与服务，努力塑造良好的保安形象</w:t>
      </w:r>
      <w:r>
        <w:rPr>
          <w:rFonts w:ascii="宋体" w:hAnsi="宋体" w:hint="eastAsia"/>
          <w:sz w:val="24"/>
          <w:szCs w:val="21"/>
        </w:rPr>
        <w:t>.</w:t>
      </w:r>
      <w:r>
        <w:rPr>
          <w:rFonts w:ascii="宋体" w:hAnsi="宋体" w:hint="eastAsia"/>
          <w:sz w:val="24"/>
          <w:szCs w:val="21"/>
        </w:rPr>
        <w:t>练就优秀的保安素质。</w:t>
      </w:r>
    </w:p>
    <w:p w:rsidR="000A21AD" w14:paraId="4AFFB7F0"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2.</w:t>
      </w:r>
      <w:r>
        <w:rPr>
          <w:rFonts w:ascii="宋体" w:hAnsi="宋体" w:hint="eastAsia"/>
          <w:sz w:val="24"/>
          <w:szCs w:val="21"/>
        </w:rPr>
        <w:t>负责辖区安全防范工作，掌握辖区安全防范工作特点，熟悉防范工作中的人</w:t>
      </w:r>
      <w:r>
        <w:rPr>
          <w:rFonts w:ascii="宋体" w:hAnsi="宋体" w:hint="eastAsia"/>
          <w:sz w:val="24"/>
          <w:szCs w:val="21"/>
        </w:rPr>
        <w:t>.</w:t>
      </w:r>
      <w:r>
        <w:rPr>
          <w:rFonts w:ascii="宋体" w:hAnsi="宋体" w:hint="eastAsia"/>
          <w:sz w:val="24"/>
          <w:szCs w:val="21"/>
        </w:rPr>
        <w:t>事</w:t>
      </w:r>
      <w:r>
        <w:rPr>
          <w:rFonts w:ascii="宋体" w:hAnsi="宋体" w:hint="eastAsia"/>
          <w:sz w:val="24"/>
          <w:szCs w:val="21"/>
        </w:rPr>
        <w:t>.</w:t>
      </w:r>
      <w:r>
        <w:rPr>
          <w:rFonts w:ascii="宋体" w:hAnsi="宋体" w:hint="eastAsia"/>
          <w:sz w:val="24"/>
          <w:szCs w:val="21"/>
        </w:rPr>
        <w:t>地</w:t>
      </w:r>
      <w:r>
        <w:rPr>
          <w:rFonts w:ascii="宋体" w:hAnsi="宋体" w:hint="eastAsia"/>
          <w:sz w:val="24"/>
          <w:szCs w:val="21"/>
        </w:rPr>
        <w:t>.</w:t>
      </w:r>
      <w:r>
        <w:rPr>
          <w:rFonts w:ascii="宋体" w:hAnsi="宋体" w:hint="eastAsia"/>
          <w:sz w:val="24"/>
          <w:szCs w:val="21"/>
        </w:rPr>
        <w:t>物等安全要素。</w:t>
      </w:r>
    </w:p>
    <w:p w:rsidR="000A21AD" w14:paraId="4F4050AC"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3.</w:t>
      </w:r>
      <w:r>
        <w:rPr>
          <w:rFonts w:ascii="宋体" w:hAnsi="宋体" w:hint="eastAsia"/>
          <w:sz w:val="24"/>
          <w:szCs w:val="21"/>
        </w:rPr>
        <w:t>负责辖区公共秩序的维护</w:t>
      </w:r>
      <w:r>
        <w:rPr>
          <w:rFonts w:ascii="宋体" w:hAnsi="宋体" w:hint="eastAsia"/>
          <w:sz w:val="24"/>
          <w:szCs w:val="21"/>
        </w:rPr>
        <w:t>、</w:t>
      </w:r>
      <w:r>
        <w:rPr>
          <w:rFonts w:ascii="宋体" w:hAnsi="宋体" w:hint="eastAsia"/>
          <w:sz w:val="24"/>
          <w:szCs w:val="21"/>
        </w:rPr>
        <w:t>检查，对存在安全隐患的情况及时报告并采取防范措施，劝阻</w:t>
      </w:r>
      <w:r>
        <w:rPr>
          <w:rFonts w:ascii="宋体" w:hAnsi="宋体" w:hint="eastAsia"/>
          <w:sz w:val="24"/>
          <w:szCs w:val="21"/>
        </w:rPr>
        <w:t>、</w:t>
      </w:r>
      <w:r>
        <w:rPr>
          <w:rFonts w:ascii="宋体" w:hAnsi="宋体" w:hint="eastAsia"/>
          <w:sz w:val="24"/>
          <w:szCs w:val="21"/>
        </w:rPr>
        <w:t>制止违章</w:t>
      </w:r>
      <w:r>
        <w:rPr>
          <w:rFonts w:ascii="宋体" w:hAnsi="宋体" w:hint="eastAsia"/>
          <w:sz w:val="24"/>
          <w:szCs w:val="21"/>
        </w:rPr>
        <w:t>、</w:t>
      </w:r>
      <w:r>
        <w:rPr>
          <w:rFonts w:ascii="宋体" w:hAnsi="宋体" w:hint="eastAsia"/>
          <w:sz w:val="24"/>
          <w:szCs w:val="21"/>
        </w:rPr>
        <w:t>违规行为，勇于同违法犯罪行为作斗争。</w:t>
      </w:r>
    </w:p>
    <w:p w:rsidR="000A21AD" w14:paraId="7163B232"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4.</w:t>
      </w:r>
      <w:r>
        <w:rPr>
          <w:rFonts w:ascii="宋体" w:hAnsi="宋体" w:hint="eastAsia"/>
          <w:sz w:val="24"/>
          <w:szCs w:val="21"/>
        </w:rPr>
        <w:t>服从上级的指令和工作安排，熟悉本岗位的任务要求和操作规程，认真填写值班记录，执行岗位安全职责。</w:t>
      </w:r>
    </w:p>
    <w:p w:rsidR="000A21AD" w14:paraId="18B80E98"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5.</w:t>
      </w:r>
      <w:r>
        <w:rPr>
          <w:rFonts w:ascii="宋体" w:hAnsi="宋体" w:hint="eastAsia"/>
          <w:sz w:val="24"/>
          <w:szCs w:val="21"/>
        </w:rPr>
        <w:t>负责紧急意外事件</w:t>
      </w:r>
      <w:r>
        <w:rPr>
          <w:rFonts w:ascii="宋体" w:hAnsi="宋体" w:hint="eastAsia"/>
          <w:sz w:val="24"/>
          <w:szCs w:val="21"/>
        </w:rPr>
        <w:t>、</w:t>
      </w:r>
      <w:r>
        <w:rPr>
          <w:rFonts w:ascii="宋体" w:hAnsi="宋体" w:hint="eastAsia"/>
          <w:sz w:val="24"/>
          <w:szCs w:val="21"/>
        </w:rPr>
        <w:t>火灾</w:t>
      </w:r>
      <w:r>
        <w:rPr>
          <w:rFonts w:ascii="宋体" w:hAnsi="宋体" w:hint="eastAsia"/>
          <w:sz w:val="24"/>
          <w:szCs w:val="21"/>
        </w:rPr>
        <w:t>、</w:t>
      </w:r>
      <w:r>
        <w:rPr>
          <w:rFonts w:ascii="宋体" w:hAnsi="宋体" w:hint="eastAsia"/>
          <w:sz w:val="24"/>
          <w:szCs w:val="21"/>
        </w:rPr>
        <w:t>交通事故的相关程序的处理，发现上述情况及时报告相关负责人并保护现场。</w:t>
      </w:r>
    </w:p>
    <w:p w:rsidR="000A21AD" w14:paraId="68149C62"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6.</w:t>
      </w:r>
      <w:r>
        <w:rPr>
          <w:rFonts w:ascii="宋体" w:hAnsi="宋体" w:hint="eastAsia"/>
          <w:sz w:val="24"/>
          <w:szCs w:val="21"/>
        </w:rPr>
        <w:t>参加公司</w:t>
      </w:r>
      <w:r>
        <w:rPr>
          <w:rFonts w:ascii="宋体" w:hAnsi="宋体" w:hint="eastAsia"/>
          <w:sz w:val="24"/>
          <w:szCs w:val="21"/>
        </w:rPr>
        <w:t>、</w:t>
      </w:r>
      <w:r>
        <w:rPr>
          <w:rFonts w:ascii="宋体" w:hAnsi="宋体" w:hint="eastAsia"/>
          <w:sz w:val="24"/>
          <w:szCs w:val="21"/>
        </w:rPr>
        <w:t>项目及部门开展的各项培训</w:t>
      </w:r>
      <w:r>
        <w:rPr>
          <w:rFonts w:ascii="宋体" w:hAnsi="宋体" w:hint="eastAsia"/>
          <w:sz w:val="24"/>
          <w:szCs w:val="21"/>
        </w:rPr>
        <w:t>、</w:t>
      </w:r>
      <w:r>
        <w:rPr>
          <w:rFonts w:ascii="宋体" w:hAnsi="宋体" w:hint="eastAsia"/>
          <w:sz w:val="24"/>
          <w:szCs w:val="21"/>
        </w:rPr>
        <w:t>学习</w:t>
      </w:r>
      <w:r>
        <w:rPr>
          <w:rFonts w:ascii="宋体" w:hAnsi="宋体" w:hint="eastAsia"/>
          <w:sz w:val="24"/>
          <w:szCs w:val="21"/>
        </w:rPr>
        <w:t>、</w:t>
      </w:r>
      <w:r>
        <w:rPr>
          <w:rFonts w:ascii="宋体" w:hAnsi="宋体" w:hint="eastAsia"/>
          <w:sz w:val="24"/>
          <w:szCs w:val="21"/>
        </w:rPr>
        <w:t>训练，不断提高自身的服务意识和素质，弘扬和落实公司管理理念和企业文化。</w:t>
      </w:r>
    </w:p>
    <w:p w:rsidR="000A21AD" w14:paraId="79C03A28"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7.</w:t>
      </w:r>
      <w:r>
        <w:rPr>
          <w:rFonts w:ascii="宋体" w:hAnsi="宋体" w:hint="eastAsia"/>
          <w:sz w:val="24"/>
          <w:szCs w:val="21"/>
        </w:rPr>
        <w:t>热爱公司及本职工作，遵守劳动纪律和工作制度，维护公司声誉及尊严。</w:t>
      </w:r>
    </w:p>
    <w:p w:rsidR="000A21AD" w14:paraId="5E841993"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8.</w:t>
      </w:r>
      <w:r>
        <w:rPr>
          <w:rFonts w:ascii="宋体" w:hAnsi="宋体" w:hint="eastAsia"/>
          <w:sz w:val="24"/>
          <w:szCs w:val="21"/>
        </w:rPr>
        <w:t>负责岗位范围内卫生</w:t>
      </w:r>
      <w:r>
        <w:rPr>
          <w:rFonts w:ascii="宋体" w:hAnsi="宋体" w:hint="eastAsia"/>
          <w:sz w:val="24"/>
          <w:szCs w:val="21"/>
        </w:rPr>
        <w:t>、</w:t>
      </w:r>
      <w:r>
        <w:rPr>
          <w:rFonts w:ascii="宋体" w:hAnsi="宋体" w:hint="eastAsia"/>
          <w:sz w:val="24"/>
          <w:szCs w:val="21"/>
        </w:rPr>
        <w:t>秩序的维护，看护辖区公共设施，发现问题及时报告，努力做好</w:t>
      </w:r>
      <w:r>
        <w:rPr>
          <w:rFonts w:ascii="宋体" w:hAnsi="宋体" w:hint="eastAsia"/>
          <w:sz w:val="24"/>
          <w:szCs w:val="21"/>
        </w:rPr>
        <w:t>本职工作，</w:t>
      </w:r>
      <w:r>
        <w:rPr>
          <w:rFonts w:ascii="宋体" w:hAnsi="宋体" w:hint="eastAsia"/>
          <w:sz w:val="24"/>
          <w:szCs w:val="21"/>
        </w:rPr>
        <w:t>负责岗位器材</w:t>
      </w:r>
      <w:r>
        <w:rPr>
          <w:rFonts w:ascii="宋体" w:hAnsi="宋体" w:hint="eastAsia"/>
          <w:sz w:val="24"/>
          <w:szCs w:val="21"/>
        </w:rPr>
        <w:t>、</w:t>
      </w:r>
      <w:r>
        <w:rPr>
          <w:rFonts w:ascii="宋体" w:hAnsi="宋体" w:hint="eastAsia"/>
          <w:sz w:val="24"/>
          <w:szCs w:val="21"/>
        </w:rPr>
        <w:t>物品的保管和交接。</w:t>
      </w:r>
    </w:p>
    <w:p w:rsidR="000A21AD" w14:paraId="0CD5FEC9"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9.</w:t>
      </w:r>
      <w:r>
        <w:rPr>
          <w:rFonts w:ascii="宋体" w:hAnsi="宋体" w:hint="eastAsia"/>
          <w:sz w:val="24"/>
          <w:szCs w:val="21"/>
        </w:rPr>
        <w:t>配合其他岗位</w:t>
      </w:r>
      <w:r>
        <w:rPr>
          <w:rFonts w:ascii="宋体" w:hAnsi="宋体" w:hint="eastAsia"/>
          <w:sz w:val="24"/>
          <w:szCs w:val="21"/>
        </w:rPr>
        <w:t>、</w:t>
      </w:r>
      <w:r>
        <w:rPr>
          <w:rFonts w:ascii="宋体" w:hAnsi="宋体" w:hint="eastAsia"/>
          <w:sz w:val="24"/>
          <w:szCs w:val="21"/>
        </w:rPr>
        <w:t>部门完成</w:t>
      </w:r>
      <w:r>
        <w:rPr>
          <w:rFonts w:ascii="宋体" w:hAnsi="宋体" w:hint="eastAsia"/>
          <w:sz w:val="24"/>
          <w:szCs w:val="21"/>
        </w:rPr>
        <w:t>安保</w:t>
      </w:r>
      <w:r>
        <w:rPr>
          <w:rFonts w:ascii="宋体" w:hAnsi="宋体" w:hint="eastAsia"/>
          <w:sz w:val="24"/>
          <w:szCs w:val="21"/>
        </w:rPr>
        <w:t>服务目标，积极参加辖区勤务，认真落实公司要求。</w:t>
      </w:r>
    </w:p>
    <w:p w:rsidR="000A21AD" w14:paraId="089C2B75" w14:textId="77777777">
      <w:pPr>
        <w:tabs>
          <w:tab w:val="left" w:pos="360"/>
        </w:tabs>
        <w:spacing w:line="480" w:lineRule="atLeast"/>
        <w:ind w:firstLine="480" w:firstLineChars="200"/>
        <w:rPr>
          <w:rFonts w:ascii="宋体" w:hAnsi="宋体"/>
          <w:sz w:val="24"/>
          <w:szCs w:val="21"/>
        </w:rPr>
      </w:pPr>
      <w:r>
        <w:rPr>
          <w:rFonts w:ascii="宋体" w:hAnsi="宋体" w:hint="eastAsia"/>
          <w:sz w:val="24"/>
          <w:szCs w:val="21"/>
        </w:rPr>
        <w:t>10.</w:t>
      </w:r>
      <w:r>
        <w:rPr>
          <w:rFonts w:ascii="宋体" w:hAnsi="宋体" w:hint="eastAsia"/>
          <w:sz w:val="24"/>
          <w:szCs w:val="21"/>
        </w:rPr>
        <w:t>完成上级交办的其他工作任务。</w:t>
      </w:r>
    </w:p>
    <w:p w:rsidR="000A21AD" w14:paraId="6A3BD116" w14:textId="77777777">
      <w:pPr>
        <w:spacing w:line="360" w:lineRule="auto"/>
        <w:rPr>
          <w:b/>
          <w:bCs/>
        </w:rPr>
      </w:pPr>
    </w:p>
    <w:p w:rsidR="000A21AD" w14:paraId="13D131EE" w14:textId="77777777">
      <w:pPr>
        <w:spacing w:line="360" w:lineRule="auto"/>
        <w:jc w:val="center"/>
        <w:outlineLvl w:val="0"/>
      </w:pPr>
      <w:bookmarkStart w:id="16" w:name="_Toc5313"/>
      <w:r>
        <w:rPr>
          <w:rFonts w:hint="eastAsia"/>
          <w:b/>
          <w:bCs/>
        </w:rPr>
        <w:t>（</w:t>
      </w:r>
      <w:r>
        <w:rPr>
          <w:rFonts w:hint="eastAsia"/>
          <w:b/>
          <w:bCs/>
        </w:rPr>
        <w:t>三</w:t>
      </w:r>
      <w:r>
        <w:rPr>
          <w:rFonts w:hint="eastAsia"/>
          <w:b/>
          <w:bCs/>
        </w:rPr>
        <w:t>）</w:t>
      </w:r>
      <w:r>
        <w:rPr>
          <w:rFonts w:hint="eastAsia"/>
          <w:b/>
          <w:bCs/>
          <w:sz w:val="24"/>
          <w:szCs w:val="24"/>
        </w:rPr>
        <w:t>管理制度</w:t>
      </w:r>
      <w:bookmarkEnd w:id="16"/>
    </w:p>
    <w:p w:rsidR="000A21AD" w14:paraId="5B753161" w14:textId="77777777">
      <w:pPr>
        <w:pStyle w:val="1"/>
        <w:spacing w:after="0" w:line="360" w:lineRule="auto"/>
        <w:ind w:left="0" w:firstLine="480" w:leftChars="0" w:firstLineChars="200"/>
        <w:outlineLvl w:val="1"/>
        <w:rPr>
          <w:rFonts w:ascii="宋体" w:hAnsi="宋体" w:cs="宋体"/>
          <w:b/>
          <w:sz w:val="24"/>
          <w:szCs w:val="24"/>
        </w:rPr>
      </w:pPr>
      <w:bookmarkStart w:id="17" w:name="_Toc486190652"/>
      <w:bookmarkStart w:id="18" w:name="_Toc20180"/>
      <w:bookmarkStart w:id="19" w:name="_Toc3694_WPSOffice_Level1"/>
      <w:bookmarkStart w:id="20" w:name="_Toc488697319"/>
      <w:bookmarkStart w:id="21" w:name="_Toc487489693"/>
      <w:bookmarkStart w:id="22" w:name="_Toc485824058"/>
      <w:bookmarkStart w:id="23" w:name="_Toc487402632"/>
      <w:r>
        <w:rPr>
          <w:rFonts w:ascii="宋体" w:hAnsi="宋体" w:cs="宋体" w:hint="eastAsia"/>
          <w:b/>
          <w:sz w:val="24"/>
          <w:szCs w:val="24"/>
        </w:rPr>
        <w:t>1</w:t>
      </w:r>
      <w:r>
        <w:rPr>
          <w:rFonts w:ascii="宋体" w:hAnsi="宋体" w:cs="宋体" w:hint="eastAsia"/>
          <w:b/>
          <w:sz w:val="24"/>
          <w:szCs w:val="24"/>
        </w:rPr>
        <w:t>、</w:t>
      </w:r>
      <w:r>
        <w:rPr>
          <w:rFonts w:ascii="宋体" w:hAnsi="宋体" w:cs="宋体" w:hint="eastAsia"/>
          <w:b/>
          <w:sz w:val="24"/>
          <w:szCs w:val="24"/>
        </w:rPr>
        <w:t>保密守则</w:t>
      </w:r>
      <w:bookmarkEnd w:id="17"/>
      <w:bookmarkEnd w:id="18"/>
      <w:bookmarkEnd w:id="19"/>
      <w:bookmarkEnd w:id="20"/>
      <w:bookmarkEnd w:id="21"/>
      <w:bookmarkEnd w:id="22"/>
      <w:bookmarkEnd w:id="23"/>
    </w:p>
    <w:p w:rsidR="000A21AD" w14:paraId="39F43FBD" w14:textId="77777777">
      <w:pPr>
        <w:pStyle w:val="1"/>
        <w:spacing w:after="0" w:line="360" w:lineRule="auto"/>
        <w:ind w:left="0" w:firstLine="480" w:leftChars="0" w:firstLineChars="200"/>
        <w:rPr>
          <w:rFonts w:ascii="宋体" w:hAnsi="宋体" w:cs="宋体"/>
          <w:bCs/>
          <w:sz w:val="24"/>
          <w:szCs w:val="24"/>
        </w:rPr>
        <w:sectPr>
          <w:headerReference w:type="default" r:id="rId21"/>
          <w:footerReference w:type="default" r:id="rId22"/>
          <w:type w:val="nextPage"/>
          <w:pgSz w:w="11906" w:h="16838"/>
          <w:pgMar w:top="1440" w:right="1800" w:bottom="1440" w:left="1800" w:header="851" w:footer="992" w:gutter="0"/>
          <w:pgNumType w:start="9"/>
          <w:cols w:space="425"/>
          <w:titlePg w:val="0"/>
          <w:docGrid w:type="lines" w:linePitch="312"/>
        </w:sectPr>
      </w:pPr>
      <w:r>
        <w:rPr>
          <w:rFonts w:ascii="宋体" w:hAnsi="宋体" w:cs="宋体" w:hint="eastAsia"/>
          <w:sz w:val="24"/>
          <w:szCs w:val="24"/>
        </w:rPr>
        <w:t>为保证工作区安全，确保机密安全，我们特制定了《保密守则》，</w:t>
      </w:r>
      <w:r>
        <w:rPr>
          <w:rFonts w:ascii="宋体" w:hAnsi="宋体" w:cs="宋体" w:hint="eastAsia"/>
          <w:bCs/>
          <w:sz w:val="24"/>
          <w:szCs w:val="24"/>
        </w:rPr>
        <w:t>对全体员工严加要求，以确保工作区机密安全。</w:t>
      </w:r>
    </w:p>
    <w:p w:rsidR="000A21AD" w14:paraId="6A3E05E8" w14:textId="1F97BCF0">
      <w:pPr>
        <w:pStyle w:val="1"/>
        <w:spacing w:after="0" w:line="360" w:lineRule="auto"/>
        <w:ind w:left="0" w:firstLine="480" w:leftChars="0" w:firstLineChars="200"/>
        <w:outlineLvl w:val="1"/>
        <w:rPr>
          <w:rFonts w:ascii="宋体" w:hAnsi="宋体" w:cs="宋体"/>
          <w:b/>
          <w:sz w:val="24"/>
          <w:szCs w:val="24"/>
        </w:rPr>
      </w:pPr>
      <w:bookmarkStart w:id="24" w:name="_Toc9313"/>
      <w:bookmarkStart w:id="25" w:name="_Toc487402633"/>
      <w:bookmarkStart w:id="26" w:name="_Toc485824059"/>
      <w:bookmarkStart w:id="27" w:name="_Toc486190653"/>
      <w:bookmarkStart w:id="28" w:name="_Toc487489694"/>
      <w:bookmarkStart w:id="29" w:name="_Toc488697320"/>
      <w:bookmarkStart w:id="30" w:name="_Toc3692_WPSOffice_Level1"/>
      <w:r>
        <w:rPr>
          <w:rFonts w:ascii="宋体" w:hAnsi="宋体" w:cs="宋体" w:hint="eastAsia"/>
          <w:b/>
          <w:noProof/>
          <w:sz w:val="24"/>
          <w:szCs w:val="24"/>
        </w:rPr>
        <mc:AlternateContent>
          <mc:Choice Requires="wps">
            <w:drawing>
              <wp:anchor distT="0" distB="0" distL="114300" distR="114300" simplePos="0" relativeHeight="25170636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953830550" name="PageShape10"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2BEF5A82">
                            <w:pPr>
                              <w:rPr>
                                <w:rFonts w:ascii="黑体" w:eastAsia="黑体"/>
                                <w:sz w:val="24"/>
                              </w:rPr>
                            </w:pPr>
                            <w:r w:rsidRPr="00A45469">
                              <w:rPr>
                                <w:rFonts w:ascii="黑体" w:eastAsia="黑体" w:hint="eastAsia"/>
                                <w:sz w:val="24"/>
                              </w:rPr>
                              <w:t>码头、港口保安服务方案 全文共10页，当前为第10页。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0" o:spid="_x0000_s1048" type="#_x0000_t202" style="width:500pt;height:5pt;margin-top:836pt;margin-left:0;mso-wrap-distance-bottom:0;mso-wrap-distance-left:9pt;mso-wrap-distance-right:9pt;mso-wrap-distance-top:0;position:absolute;visibility:hidden;v-text-anchor:top;z-index:251705344" filled="f" fillcolor="this" stroked="t" strokecolor="black" strokeweight="0.5pt">
                <v:textbox>
                  <w:txbxContent>
                    <w:p w:rsidR="00A45469" w:rsidRPr="00A45469" w14:paraId="072C7EFD" w14:textId="2BEF5A82">
                      <w:pPr>
                        <w:rPr>
                          <w:rFonts w:ascii="黑体" w:eastAsia="黑体"/>
                          <w:sz w:val="24"/>
                        </w:rPr>
                      </w:pPr>
                      <w:r w:rsidRPr="00A45469">
                        <w:rPr>
                          <w:rFonts w:ascii="黑体" w:eastAsia="黑体" w:hint="eastAsia"/>
                          <w:sz w:val="24"/>
                        </w:rPr>
                        <w:t>码头、港口保安服务方案 全文共10页，当前为第10页。</w:t>
                      </w:r>
                    </w:p>
                  </w:txbxContent>
                </v:textbox>
              </v:shape>
            </w:pict>
          </mc:Fallback>
        </mc:AlternateContent>
      </w:r>
      <w:r>
        <w:rPr>
          <w:rFonts w:ascii="宋体" w:hAnsi="宋体" w:cs="宋体" w:hint="eastAsia"/>
          <w:b/>
          <w:sz w:val="24"/>
          <w:szCs w:val="24"/>
        </w:rPr>
        <w:t>2</w:t>
      </w:r>
      <w:r>
        <w:rPr>
          <w:rFonts w:ascii="宋体" w:hAnsi="宋体" w:cs="宋体" w:hint="eastAsia"/>
          <w:b/>
          <w:sz w:val="24"/>
          <w:szCs w:val="24"/>
        </w:rPr>
        <w:t>、</w:t>
      </w:r>
      <w:r>
        <w:rPr>
          <w:rFonts w:ascii="宋体" w:hAnsi="宋体" w:cs="宋体" w:hint="eastAsia"/>
          <w:b/>
          <w:sz w:val="24"/>
          <w:szCs w:val="24"/>
        </w:rPr>
        <w:t>总则</w:t>
      </w:r>
      <w:bookmarkEnd w:id="24"/>
      <w:bookmarkEnd w:id="25"/>
      <w:bookmarkEnd w:id="26"/>
      <w:bookmarkEnd w:id="27"/>
      <w:bookmarkEnd w:id="28"/>
      <w:bookmarkEnd w:id="29"/>
      <w:bookmarkEnd w:id="30"/>
    </w:p>
    <w:p w:rsidR="000A21AD" w14:paraId="687583B9"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保安公司员工入职前必须学习并严格遵守《中华人民共和国保守秘密法》。</w:t>
      </w:r>
    </w:p>
    <w:p w:rsidR="000A21AD" w14:paraId="7F4B465E"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.2</w:t>
      </w:r>
      <w:r>
        <w:rPr>
          <w:rFonts w:ascii="宋体" w:hAnsi="宋体" w:cs="宋体" w:hint="eastAsia"/>
          <w:sz w:val="24"/>
          <w:szCs w:val="24"/>
        </w:rPr>
        <w:t>各岗位所有员工必须严格遵守本岗位保密规定。</w:t>
      </w:r>
    </w:p>
    <w:p w:rsidR="000A21AD" w14:paraId="05D76F26"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2.3</w:t>
      </w:r>
      <w:r>
        <w:rPr>
          <w:rFonts w:ascii="宋体" w:hAnsi="宋体" w:cs="宋体" w:hint="eastAsia"/>
          <w:sz w:val="24"/>
          <w:szCs w:val="24"/>
        </w:rPr>
        <w:t>所有员工，不能用相机或手机随意拍照、录像。</w:t>
      </w:r>
    </w:p>
    <w:p w:rsidR="000A21AD" w14:paraId="34CFC6F8"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2.4</w:t>
      </w:r>
      <w:r>
        <w:rPr>
          <w:rFonts w:ascii="宋体" w:hAnsi="宋体" w:cs="宋体" w:hint="eastAsia"/>
          <w:sz w:val="24"/>
          <w:szCs w:val="24"/>
        </w:rPr>
        <w:t>保安公司员工未经允许不能擅自接受任何媒体的采访。</w:t>
      </w:r>
    </w:p>
    <w:p w:rsidR="000A21AD" w14:paraId="2210DA7B"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2.5</w:t>
      </w:r>
      <w:r>
        <w:rPr>
          <w:rFonts w:ascii="宋体" w:hAnsi="宋体" w:cs="宋体" w:hint="eastAsia"/>
          <w:sz w:val="24"/>
          <w:szCs w:val="24"/>
        </w:rPr>
        <w:t>未经允许不能将工作区内的任何资料带出工作区或以电子邮件的形式发出。</w:t>
      </w:r>
    </w:p>
    <w:p w:rsidR="000A21AD" w14:paraId="7B9A77F9"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2.6</w:t>
      </w:r>
      <w:r>
        <w:rPr>
          <w:rFonts w:ascii="宋体" w:hAnsi="宋体" w:cs="宋体" w:hint="eastAsia"/>
          <w:sz w:val="24"/>
          <w:szCs w:val="24"/>
        </w:rPr>
        <w:t>工作区所有会议、贵宾接待行程等信息未经允许不得向任何非接待人员透露。</w:t>
      </w:r>
    </w:p>
    <w:p w:rsidR="000A21AD" w14:paraId="6FF97CBF"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2.7</w:t>
      </w:r>
      <w:r>
        <w:rPr>
          <w:rFonts w:ascii="宋体" w:hAnsi="宋体" w:cs="宋体" w:hint="eastAsia"/>
          <w:sz w:val="24"/>
          <w:szCs w:val="24"/>
        </w:rPr>
        <w:t>所有工作人员不允许谈论、打听委托单位职工的私人生活。</w:t>
      </w:r>
    </w:p>
    <w:p w:rsidR="000A21AD" w14:paraId="51339DCD"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2.8</w:t>
      </w:r>
      <w:r>
        <w:rPr>
          <w:rFonts w:ascii="宋体" w:hAnsi="宋体" w:cs="宋体" w:hint="eastAsia"/>
          <w:sz w:val="24"/>
          <w:szCs w:val="24"/>
        </w:rPr>
        <w:t>所有工作人员进入办公室前必须先敲门并得到同意后方可进入。</w:t>
      </w:r>
    </w:p>
    <w:p w:rsidR="000A21AD" w14:paraId="4439A966"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2.9</w:t>
      </w:r>
      <w:r>
        <w:rPr>
          <w:rFonts w:ascii="宋体" w:hAnsi="宋体" w:cs="宋体" w:hint="eastAsia"/>
          <w:sz w:val="24"/>
          <w:szCs w:val="24"/>
        </w:rPr>
        <w:t>严禁使用临时工参加涉及机密的工作，外来人员在工作区内从事维修等工作时，现场必须最少有一名工作区工作人员或保安公司工作人员。</w:t>
      </w:r>
    </w:p>
    <w:p w:rsidR="000A21AD" w14:paraId="7324856B"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2.10</w:t>
      </w:r>
      <w:r>
        <w:rPr>
          <w:rFonts w:ascii="宋体" w:hAnsi="宋体" w:cs="宋体" w:hint="eastAsia"/>
          <w:sz w:val="24"/>
          <w:szCs w:val="24"/>
        </w:rPr>
        <w:t>任何人未经授权严禁擅自接听工作区各部门的电话。</w:t>
      </w:r>
    </w:p>
    <w:p w:rsidR="000A21AD" w14:paraId="5B1F5221"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2.11</w:t>
      </w:r>
      <w:r>
        <w:rPr>
          <w:rFonts w:ascii="宋体" w:hAnsi="宋体" w:cs="宋体" w:hint="eastAsia"/>
          <w:sz w:val="24"/>
          <w:szCs w:val="24"/>
        </w:rPr>
        <w:t>对违反保密规定，失密泄密员工必须从严处理，情节严重的予以开除，违反国家法律的予以移送公安工作区处理。</w:t>
      </w:r>
    </w:p>
    <w:p w:rsidR="000A21AD" w14:paraId="5B9EAA5B" w14:textId="77777777">
      <w:pPr>
        <w:pStyle w:val="1"/>
        <w:spacing w:after="0" w:line="360" w:lineRule="auto"/>
        <w:ind w:left="0" w:firstLine="480" w:leftChars="0" w:firstLineChars="200"/>
        <w:outlineLvl w:val="1"/>
        <w:rPr>
          <w:rFonts w:ascii="宋体" w:hAnsi="宋体" w:cs="宋体"/>
          <w:b/>
          <w:sz w:val="24"/>
          <w:szCs w:val="24"/>
        </w:rPr>
      </w:pPr>
      <w:bookmarkStart w:id="31" w:name="_Toc487489695"/>
      <w:bookmarkStart w:id="32" w:name="_Toc17118_WPSOffice_Level1"/>
      <w:bookmarkStart w:id="33" w:name="_Toc7706"/>
      <w:bookmarkStart w:id="34" w:name="_Toc485824060"/>
      <w:bookmarkStart w:id="35" w:name="_Toc487402634"/>
      <w:bookmarkStart w:id="36" w:name="_Toc486190654"/>
      <w:bookmarkStart w:id="37" w:name="_Toc488697321"/>
      <w:r>
        <w:rPr>
          <w:rFonts w:ascii="宋体" w:hAnsi="宋体" w:cs="宋体" w:hint="eastAsia"/>
          <w:b/>
          <w:sz w:val="24"/>
          <w:szCs w:val="24"/>
        </w:rPr>
        <w:t>3</w:t>
      </w:r>
      <w:r>
        <w:rPr>
          <w:rFonts w:ascii="宋体" w:hAnsi="宋体" w:cs="宋体" w:hint="eastAsia"/>
          <w:b/>
          <w:sz w:val="24"/>
          <w:szCs w:val="24"/>
        </w:rPr>
        <w:t>、</w:t>
      </w:r>
      <w:r>
        <w:rPr>
          <w:rFonts w:ascii="宋体" w:hAnsi="宋体" w:cs="宋体" w:hint="eastAsia"/>
          <w:b/>
          <w:sz w:val="24"/>
          <w:szCs w:val="24"/>
        </w:rPr>
        <w:t>管理人员保密规定</w:t>
      </w:r>
      <w:bookmarkEnd w:id="31"/>
      <w:bookmarkEnd w:id="32"/>
      <w:bookmarkEnd w:id="33"/>
      <w:bookmarkEnd w:id="34"/>
      <w:bookmarkEnd w:id="35"/>
      <w:bookmarkEnd w:id="36"/>
      <w:bookmarkEnd w:id="37"/>
    </w:p>
    <w:p w:rsidR="000A21AD" w14:paraId="70FA5440"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3.1</w:t>
      </w:r>
      <w:r>
        <w:rPr>
          <w:rFonts w:ascii="宋体" w:hAnsi="宋体" w:cs="宋体" w:hint="eastAsia"/>
          <w:sz w:val="24"/>
          <w:szCs w:val="24"/>
        </w:rPr>
        <w:t>管理人员原则上只能在工作区内巡查，如需进入办公室或档案室时，必须首先得到工作区相关工作人员的批准。</w:t>
      </w:r>
    </w:p>
    <w:p w:rsidR="000A21AD" w14:paraId="4E7F0A5E"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3.2</w:t>
      </w:r>
      <w:r>
        <w:rPr>
          <w:rFonts w:ascii="宋体" w:hAnsi="宋体" w:cs="宋体" w:hint="eastAsia"/>
          <w:sz w:val="24"/>
          <w:szCs w:val="24"/>
        </w:rPr>
        <w:t>管理人员在处理日常书报信件收发时，不得偷看其中内容，不能打听信件内容，不得向任何人透露信件的来源及去向。</w:t>
      </w:r>
    </w:p>
    <w:p w:rsidR="000A21AD" w14:paraId="7ABDA05F"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3.2</w:t>
      </w:r>
      <w:r>
        <w:rPr>
          <w:rFonts w:ascii="宋体" w:hAnsi="宋体" w:cs="宋体" w:hint="eastAsia"/>
          <w:sz w:val="24"/>
          <w:szCs w:val="24"/>
        </w:rPr>
        <w:t>日常管理中管理服务中心与工作区各部门沟通的各类文字信息，必须分类保管，未经允许不得擅自处理。</w:t>
      </w:r>
    </w:p>
    <w:p w:rsidR="000A21AD" w14:paraId="57BE4FC0"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3.4</w:t>
      </w:r>
      <w:r>
        <w:rPr>
          <w:rFonts w:ascii="宋体" w:hAnsi="宋体" w:cs="宋体" w:hint="eastAsia"/>
          <w:sz w:val="24"/>
          <w:szCs w:val="24"/>
        </w:rPr>
        <w:t>对工作区内任何非管理范围内的事情，必须做到不该问的不问，不该看的不看，不该听的不听，不该说的不说。</w:t>
      </w:r>
    </w:p>
    <w:p w:rsidR="000A21AD" w14:paraId="3B0660AD" w14:textId="77777777">
      <w:pPr>
        <w:pStyle w:val="1"/>
        <w:spacing w:after="0" w:line="360" w:lineRule="auto"/>
        <w:ind w:left="0" w:firstLine="480" w:leftChars="0" w:firstLineChars="200"/>
        <w:outlineLvl w:val="1"/>
        <w:rPr>
          <w:rFonts w:ascii="宋体" w:hAnsi="宋体" w:cs="宋体"/>
          <w:bCs/>
          <w:sz w:val="24"/>
          <w:szCs w:val="24"/>
        </w:rPr>
      </w:pPr>
      <w:bookmarkStart w:id="38" w:name="_Toc488697322"/>
      <w:bookmarkStart w:id="39" w:name="_Toc371_WPSOffice_Level1"/>
      <w:bookmarkStart w:id="40" w:name="_Toc486190657"/>
      <w:bookmarkStart w:id="41" w:name="_Toc28866"/>
      <w:bookmarkStart w:id="42" w:name="_Toc487489696"/>
      <w:bookmarkStart w:id="43" w:name="_Toc485824063"/>
      <w:bookmarkStart w:id="44" w:name="_Toc487402637"/>
      <w:r>
        <w:rPr>
          <w:rFonts w:ascii="宋体" w:hAnsi="宋体" w:cs="宋体" w:hint="eastAsia"/>
          <w:b/>
          <w:sz w:val="24"/>
          <w:szCs w:val="24"/>
        </w:rPr>
        <w:t>4</w:t>
      </w:r>
      <w:r>
        <w:rPr>
          <w:rFonts w:ascii="宋体" w:hAnsi="宋体" w:cs="宋体" w:hint="eastAsia"/>
          <w:b/>
          <w:sz w:val="24"/>
          <w:szCs w:val="24"/>
        </w:rPr>
        <w:t>、</w:t>
      </w:r>
      <w:r>
        <w:rPr>
          <w:rFonts w:ascii="宋体" w:hAnsi="宋体" w:cs="宋体" w:hint="eastAsia"/>
          <w:b/>
          <w:sz w:val="24"/>
          <w:szCs w:val="24"/>
        </w:rPr>
        <w:t>保安档案管理制度</w:t>
      </w:r>
      <w:bookmarkEnd w:id="38"/>
      <w:bookmarkEnd w:id="39"/>
      <w:bookmarkEnd w:id="40"/>
      <w:bookmarkEnd w:id="41"/>
      <w:bookmarkEnd w:id="42"/>
      <w:bookmarkEnd w:id="43"/>
      <w:bookmarkEnd w:id="44"/>
    </w:p>
    <w:p w:rsidR="000A21AD" w14:paraId="7EB7A436" w14:textId="77777777">
      <w:pPr>
        <w:pStyle w:val="10"/>
        <w:adjustRightInd w:val="0"/>
        <w:snapToGrid w:val="0"/>
        <w:spacing w:line="360" w:lineRule="auto"/>
        <w:ind w:firstLine="480"/>
        <w:rPr>
          <w:rFonts w:ascii="宋体" w:hAnsi="宋体" w:cs="宋体"/>
          <w:sz w:val="24"/>
          <w:szCs w:val="24"/>
        </w:rPr>
        <w:sectPr>
          <w:headerReference w:type="default" r:id="rId23"/>
          <w:footerReference w:type="default" r:id="rId24"/>
          <w:type w:val="nextPage"/>
          <w:pgSz w:w="11906" w:h="16838"/>
          <w:pgMar w:top="1440" w:right="1800" w:bottom="1440" w:left="1800" w:header="851" w:footer="992" w:gutter="0"/>
          <w:pgNumType w:start="10"/>
          <w:cols w:space="425"/>
          <w:titlePg w:val="0"/>
          <w:docGrid w:type="lines" w:linePitch="312"/>
        </w:sectPr>
      </w:pPr>
      <w:r>
        <w:rPr>
          <w:rFonts w:ascii="宋体" w:hAnsi="宋体" w:cs="宋体" w:hint="eastAsia"/>
          <w:sz w:val="24"/>
          <w:szCs w:val="24"/>
        </w:rPr>
        <w:t>为了加强保安档案科学化、规范化、标准化的管理，充分发挥保安档案在保安管理活动中的作用，更好地为保安管理服务，根据《中华人民共和国档案法》以及有关法律、法规、规章特指定档案管理制度。</w:t>
      </w:r>
    </w:p>
    <w:p w:rsidR="000A21AD" w14:paraId="6623A3E0" w14:textId="4CB1AC97">
      <w:pPr>
        <w:pStyle w:val="10"/>
        <w:adjustRightInd w:val="0"/>
        <w:snapToGrid w:val="0"/>
        <w:spacing w:line="360" w:lineRule="auto"/>
        <w:ind w:firstLine="480"/>
        <w:rPr>
          <w:rFonts w:ascii="宋体" w:hAnsi="宋体" w:cs="宋体"/>
          <w:sz w:val="24"/>
          <w:szCs w:val="24"/>
        </w:rPr>
      </w:pPr>
      <w:r>
        <w:rPr>
          <w:rFonts w:ascii="宋体" w:hAnsi="宋体" w:cs="宋体" w:hint="eastAsia"/>
          <w:noProof/>
          <w:sz w:val="24"/>
          <w:szCs w:val="24"/>
        </w:rPr>
        <mc:AlternateContent>
          <mc:Choice Requires="wps">
            <w:drawing>
              <wp:anchor distT="0" distB="0" distL="114300" distR="114300" simplePos="0" relativeHeight="25170841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623097061" name="PageShape1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14B3A73D">
                            <w:pPr>
                              <w:rPr>
                                <w:rFonts w:ascii="黑体" w:eastAsia="黑体"/>
                                <w:sz w:val="24"/>
                              </w:rPr>
                            </w:pPr>
                            <w:r w:rsidRPr="00A45469">
                              <w:rPr>
                                <w:rFonts w:ascii="黑体" w:eastAsia="黑体" w:hint="eastAsia"/>
                                <w:sz w:val="24"/>
                              </w:rPr>
                              <w:t>码头、港口保安服务方案 全文共11页，当前为第11页。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1" o:spid="_x0000_s1049" type="#_x0000_t202" style="width:500pt;height:5pt;margin-top:836pt;margin-left:0;mso-wrap-distance-bottom:0;mso-wrap-distance-left:9pt;mso-wrap-distance-right:9pt;mso-wrap-distance-top:0;position:absolute;visibility:hidden;v-text-anchor:top;z-index:251707392" filled="f" fillcolor="this" stroked="t" strokecolor="black" strokeweight="0.5pt">
                <v:textbox>
                  <w:txbxContent>
                    <w:p w:rsidR="00A45469" w:rsidRPr="00A45469" w14:paraId="3AAF8DDF" w14:textId="14B3A73D">
                      <w:pPr>
                        <w:rPr>
                          <w:rFonts w:ascii="黑体" w:eastAsia="黑体"/>
                          <w:sz w:val="24"/>
                        </w:rPr>
                      </w:pPr>
                      <w:r w:rsidRPr="00A45469">
                        <w:rPr>
                          <w:rFonts w:ascii="黑体" w:eastAsia="黑体" w:hint="eastAsia"/>
                          <w:sz w:val="24"/>
                        </w:rPr>
                        <w:t>码头、港口保安服务方案 全文共11页，当前为第11页。</w:t>
                      </w:r>
                    </w:p>
                  </w:txbxContent>
                </v:textbox>
              </v:shape>
            </w:pict>
          </mc:Fallback>
        </mc:AlternateContent>
      </w:r>
      <w:r>
        <w:rPr>
          <w:rFonts w:ascii="宋体" w:hAnsi="宋体" w:cs="宋体" w:hint="eastAsia"/>
          <w:sz w:val="24"/>
          <w:szCs w:val="24"/>
        </w:rPr>
        <w:t>4.1</w:t>
      </w:r>
      <w:r>
        <w:rPr>
          <w:rFonts w:ascii="宋体" w:hAnsi="宋体" w:cs="宋体" w:hint="eastAsia"/>
          <w:sz w:val="24"/>
          <w:szCs w:val="24"/>
        </w:rPr>
        <w:t>公司应加强对所辖保安档案管理工作的领导，把保安档案管理工作列入保安管理工作的重要内容。</w:t>
      </w:r>
    </w:p>
    <w:p w:rsidR="000A21AD" w14:paraId="0052B6C0"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4.2</w:t>
      </w:r>
      <w:r>
        <w:rPr>
          <w:rFonts w:ascii="宋体" w:hAnsi="宋体" w:cs="宋体" w:hint="eastAsia"/>
          <w:sz w:val="24"/>
          <w:szCs w:val="24"/>
        </w:rPr>
        <w:t>设立相应的档案管理部门，配备专职人员和必要的专用库房、装具设备等，对保安档案实行集中统一建表并使用计算机管理。</w:t>
      </w:r>
    </w:p>
    <w:p w:rsidR="000A21AD" w14:paraId="00398639"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4.3</w:t>
      </w:r>
      <w:r>
        <w:rPr>
          <w:rFonts w:ascii="宋体" w:hAnsi="宋体" w:cs="宋体" w:hint="eastAsia"/>
          <w:sz w:val="24"/>
          <w:szCs w:val="24"/>
        </w:rPr>
        <w:t>按规定整理、保管本单位本部门形成的保安档案及有关资料，并做好提供利用。</w:t>
      </w:r>
    </w:p>
    <w:p w:rsidR="000A21AD" w14:paraId="39DEDB1A"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4.4</w:t>
      </w:r>
      <w:r>
        <w:rPr>
          <w:rFonts w:ascii="宋体" w:hAnsi="宋体" w:cs="宋体" w:hint="eastAsia"/>
          <w:sz w:val="24"/>
          <w:szCs w:val="24"/>
        </w:rPr>
        <w:t>凡是归档的文件材料需保持文件材料的有机联系，并做到完整、准确、系统。</w:t>
      </w:r>
    </w:p>
    <w:p w:rsidR="000A21AD" w14:paraId="3588449B"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4.5</w:t>
      </w:r>
      <w:r>
        <w:rPr>
          <w:rFonts w:ascii="宋体" w:hAnsi="宋体" w:cs="宋体" w:hint="eastAsia"/>
          <w:sz w:val="24"/>
          <w:szCs w:val="24"/>
        </w:rPr>
        <w:t>归档的文件材料应以原件为主，复制的文件必须注明来源单位及时间，字迹工整，图表图像清晰。</w:t>
      </w:r>
    </w:p>
    <w:p w:rsidR="000A21AD" w14:paraId="47BCD02A"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4.6</w:t>
      </w:r>
      <w:r>
        <w:rPr>
          <w:rFonts w:ascii="宋体" w:hAnsi="宋体" w:cs="宋体" w:hint="eastAsia"/>
          <w:sz w:val="24"/>
          <w:szCs w:val="24"/>
        </w:rPr>
        <w:t>形成保安档案的部门负责整理，经检查合格后，双方在移交清单上签字，双方各保留一份。</w:t>
      </w:r>
    </w:p>
    <w:p w:rsidR="000A21AD" w14:paraId="318ABDA4"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4.7</w:t>
      </w:r>
      <w:r>
        <w:rPr>
          <w:rFonts w:ascii="宋体" w:hAnsi="宋体" w:cs="宋体" w:hint="eastAsia"/>
          <w:sz w:val="24"/>
          <w:szCs w:val="24"/>
        </w:rPr>
        <w:t>保安档案管理人员，应建立各类档案总目录、分类目录和微机查询目录等检索工具。</w:t>
      </w:r>
    </w:p>
    <w:p w:rsidR="000A21AD" w14:paraId="329A0303"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4.8</w:t>
      </w:r>
      <w:r>
        <w:rPr>
          <w:rFonts w:ascii="宋体" w:hAnsi="宋体" w:cs="宋体" w:hint="eastAsia"/>
          <w:sz w:val="24"/>
          <w:szCs w:val="24"/>
        </w:rPr>
        <w:t>保安档案管理部门要进行保安档案的整理、利用、鉴定、销毁等情况的统计。</w:t>
      </w:r>
    </w:p>
    <w:p w:rsidR="000A21AD" w14:paraId="59725A09"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4.9</w:t>
      </w:r>
      <w:r>
        <w:rPr>
          <w:rFonts w:ascii="宋体" w:hAnsi="宋体" w:cs="宋体" w:hint="eastAsia"/>
          <w:sz w:val="24"/>
          <w:szCs w:val="24"/>
        </w:rPr>
        <w:t>凡需销毁的档案，必须经过保安档案所有权人，保安档案管理人员的鉴定，编制销毁清册，提出销毁报告，经相关部门批准，在指定地点销毁。</w:t>
      </w:r>
    </w:p>
    <w:p w:rsidR="000A21AD" w14:paraId="12F50435"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4.10</w:t>
      </w:r>
      <w:r>
        <w:rPr>
          <w:rFonts w:ascii="宋体" w:hAnsi="宋体" w:cs="宋体" w:hint="eastAsia"/>
          <w:sz w:val="24"/>
          <w:szCs w:val="24"/>
        </w:rPr>
        <w:t>保安管理的保管</w:t>
      </w:r>
      <w:r>
        <w:rPr>
          <w:rFonts w:ascii="宋体" w:hAnsi="宋体" w:cs="宋体" w:hint="eastAsia"/>
          <w:sz w:val="24"/>
          <w:szCs w:val="24"/>
        </w:rPr>
        <w:t>档案资料</w:t>
      </w:r>
      <w:r>
        <w:rPr>
          <w:rFonts w:ascii="宋体" w:hAnsi="宋体" w:cs="宋体" w:hint="eastAsia"/>
          <w:sz w:val="24"/>
          <w:szCs w:val="24"/>
        </w:rPr>
        <w:t>要有专用库房，符合防火、防盗、防尘、防有害生物、防潮湿、防高温等保管要求，并定期检查档案的保管情况，对破损和褪变的档案要及时修复，确保保安档案的完整与安全。</w:t>
      </w:r>
    </w:p>
    <w:p w:rsidR="000A21AD" w14:paraId="5CAF1F2C" w14:textId="77777777">
      <w:pPr>
        <w:pStyle w:val="10"/>
        <w:adjustRightInd w:val="0"/>
        <w:snapToGrid w:val="0"/>
        <w:spacing w:line="360" w:lineRule="auto"/>
        <w:ind w:firstLine="480"/>
        <w:rPr>
          <w:rFonts w:ascii="宋体" w:hAnsi="宋体" w:cs="宋体"/>
          <w:sz w:val="24"/>
          <w:szCs w:val="24"/>
        </w:rPr>
      </w:pPr>
      <w:r>
        <w:rPr>
          <w:rFonts w:ascii="宋体" w:hAnsi="宋体" w:cs="宋体" w:hint="eastAsia"/>
          <w:sz w:val="24"/>
          <w:szCs w:val="24"/>
        </w:rPr>
        <w:t>4.11</w:t>
      </w:r>
      <w:r>
        <w:rPr>
          <w:rFonts w:ascii="宋体" w:hAnsi="宋体" w:cs="宋体" w:hint="eastAsia"/>
          <w:sz w:val="24"/>
          <w:szCs w:val="24"/>
        </w:rPr>
        <w:t>任何部门或个人不得私自藏匿、隐瞒保安档案，不得私自涂改、伪造、销毁保安档案。</w:t>
      </w:r>
    </w:p>
    <w:p w:rsidR="000A21AD" w14:paraId="454BC47C" w14:textId="77777777">
      <w:pPr>
        <w:pStyle w:val="1"/>
        <w:spacing w:after="0" w:line="360" w:lineRule="auto"/>
        <w:ind w:left="0" w:firstLine="480" w:leftChars="0" w:firstLineChars="200"/>
        <w:rPr>
          <w:rFonts w:ascii="宋体" w:hAnsi="宋体" w:cs="宋体"/>
          <w:bCs/>
          <w:sz w:val="24"/>
          <w:szCs w:val="24"/>
        </w:rPr>
      </w:pPr>
      <w:r>
        <w:rPr>
          <w:rFonts w:ascii="宋体" w:hAnsi="宋体" w:cs="宋体" w:hint="eastAsia"/>
          <w:sz w:val="24"/>
          <w:szCs w:val="24"/>
        </w:rPr>
        <w:t>4.12</w:t>
      </w:r>
      <w:r>
        <w:rPr>
          <w:rFonts w:ascii="宋体" w:hAnsi="宋体" w:cs="宋体" w:hint="eastAsia"/>
          <w:sz w:val="24"/>
          <w:szCs w:val="24"/>
        </w:rPr>
        <w:t>借阅档案须经领导批准并填写借还档案清单，用完后及时归</w:t>
      </w:r>
      <w:r>
        <w:rPr>
          <w:rFonts w:ascii="宋体" w:hAnsi="宋体" w:cs="宋体" w:hint="eastAsia"/>
          <w:bCs/>
          <w:sz w:val="24"/>
          <w:szCs w:val="24"/>
        </w:rPr>
        <w:t>还入档。</w:t>
      </w:r>
    </w:p>
    <w:p w:rsidR="000A21AD" w14:paraId="06BD994D" w14:textId="77777777">
      <w:pPr>
        <w:pStyle w:val="1"/>
        <w:spacing w:after="0" w:line="360" w:lineRule="auto"/>
        <w:ind w:left="0" w:firstLine="480" w:leftChars="0" w:firstLineChars="200"/>
        <w:outlineLvl w:val="1"/>
        <w:rPr>
          <w:rFonts w:ascii="宋体" w:hAnsi="宋体" w:cs="宋体"/>
          <w:b/>
          <w:sz w:val="24"/>
          <w:szCs w:val="24"/>
        </w:rPr>
      </w:pPr>
      <w:bookmarkStart w:id="45" w:name="_Toc487402638"/>
      <w:bookmarkStart w:id="46" w:name="_Toc485824064"/>
      <w:bookmarkStart w:id="47" w:name="_Toc1638_WPSOffice_Level1"/>
      <w:bookmarkStart w:id="48" w:name="_Toc486190658"/>
      <w:bookmarkStart w:id="49" w:name="_Toc488697323"/>
      <w:bookmarkStart w:id="50" w:name="_Toc27776"/>
      <w:bookmarkStart w:id="51" w:name="_Toc487489697"/>
      <w:r>
        <w:rPr>
          <w:rFonts w:ascii="宋体" w:hAnsi="宋体" w:cs="宋体" w:hint="eastAsia"/>
          <w:b/>
          <w:sz w:val="24"/>
          <w:szCs w:val="24"/>
        </w:rPr>
        <w:t>5</w:t>
      </w:r>
      <w:r>
        <w:rPr>
          <w:rFonts w:ascii="宋体" w:hAnsi="宋体" w:cs="宋体" w:hint="eastAsia"/>
          <w:b/>
          <w:sz w:val="24"/>
          <w:szCs w:val="24"/>
        </w:rPr>
        <w:t>、</w:t>
      </w:r>
      <w:r>
        <w:rPr>
          <w:rFonts w:ascii="宋体" w:hAnsi="宋体" w:cs="宋体" w:hint="eastAsia"/>
          <w:b/>
          <w:sz w:val="24"/>
          <w:szCs w:val="24"/>
        </w:rPr>
        <w:t>员工着装制度</w:t>
      </w:r>
      <w:bookmarkEnd w:id="45"/>
      <w:bookmarkEnd w:id="46"/>
      <w:bookmarkEnd w:id="47"/>
      <w:bookmarkEnd w:id="48"/>
      <w:bookmarkEnd w:id="49"/>
      <w:bookmarkEnd w:id="50"/>
      <w:bookmarkEnd w:id="51"/>
    </w:p>
    <w:p w:rsidR="000A21AD" w14:paraId="32AEC0B1"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5.1</w:t>
      </w:r>
      <w:r>
        <w:rPr>
          <w:rFonts w:ascii="宋体" w:hAnsi="宋体" w:cs="宋体" w:hint="eastAsia"/>
          <w:bCs/>
          <w:sz w:val="24"/>
          <w:szCs w:val="24"/>
        </w:rPr>
        <w:t>员工在工作时间应按规定穿着统一的工装，佩带工号牌。工装只限在工作场所穿着，下班后须将制服存放在本人更衣柜内。</w:t>
      </w:r>
    </w:p>
    <w:p w:rsidR="000A21AD" w14:paraId="75231619"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5.2</w:t>
      </w:r>
      <w:r>
        <w:rPr>
          <w:rFonts w:ascii="宋体" w:hAnsi="宋体" w:cs="宋体" w:hint="eastAsia"/>
          <w:bCs/>
          <w:sz w:val="24"/>
          <w:szCs w:val="24"/>
        </w:rPr>
        <w:t>员工应保持服装整洁、完好。因个人原因造成工作服损坏或遗失，按规定由员工照价赔偿。</w:t>
      </w:r>
    </w:p>
    <w:p w:rsidR="000A21AD" w14:paraId="5E13A814" w14:textId="77777777">
      <w:pPr>
        <w:spacing w:line="360" w:lineRule="auto"/>
        <w:ind w:firstLine="480" w:firstLineChars="200"/>
        <w:rPr>
          <w:rFonts w:ascii="宋体" w:hAnsi="宋体" w:cs="宋体"/>
          <w:bCs/>
          <w:sz w:val="24"/>
          <w:szCs w:val="24"/>
        </w:rPr>
        <w:sectPr>
          <w:headerReference w:type="default" r:id="rId25"/>
          <w:footerReference w:type="default" r:id="rId26"/>
          <w:type w:val="nextPage"/>
          <w:pgSz w:w="11906" w:h="16838"/>
          <w:pgMar w:top="1440" w:right="1800" w:bottom="1440" w:left="1800" w:header="851" w:footer="992" w:gutter="0"/>
          <w:pgNumType w:start="11"/>
          <w:cols w:space="425"/>
          <w:titlePg w:val="0"/>
          <w:docGrid w:type="lines" w:linePitch="312"/>
        </w:sectPr>
      </w:pPr>
      <w:r>
        <w:rPr>
          <w:rFonts w:ascii="宋体" w:hAnsi="宋体" w:cs="宋体" w:hint="eastAsia"/>
          <w:bCs/>
          <w:sz w:val="24"/>
          <w:szCs w:val="24"/>
        </w:rPr>
        <w:t>5.3</w:t>
      </w:r>
      <w:r>
        <w:rPr>
          <w:rFonts w:ascii="宋体" w:hAnsi="宋体" w:cs="宋体" w:hint="eastAsia"/>
          <w:bCs/>
          <w:sz w:val="24"/>
          <w:szCs w:val="24"/>
        </w:rPr>
        <w:t>员工离职时，须把工装交回办公室。</w:t>
      </w:r>
    </w:p>
    <w:p w:rsidR="000A21AD" w14:paraId="3323EFCB" w14:textId="138D03AA">
      <w:pPr>
        <w:spacing w:line="360" w:lineRule="auto"/>
        <w:ind w:firstLine="240" w:firstLineChars="100"/>
        <w:outlineLvl w:val="1"/>
        <w:rPr>
          <w:rFonts w:ascii="宋体" w:hAnsi="宋体" w:cs="宋体"/>
          <w:b/>
          <w:sz w:val="24"/>
          <w:szCs w:val="24"/>
        </w:rPr>
      </w:pPr>
      <w:bookmarkStart w:id="52" w:name="_Toc17554"/>
      <w:bookmarkStart w:id="53" w:name="_Toc30763_WPSOffice_Level1"/>
      <w:r>
        <w:rPr>
          <w:rFonts w:ascii="宋体" w:hAnsi="宋体" w:cs="宋体" w:hint="eastAsia"/>
          <w:b/>
          <w:noProof/>
          <w:sz w:val="24"/>
          <w:szCs w:val="24"/>
        </w:rPr>
        <mc:AlternateContent>
          <mc:Choice Requires="wps">
            <w:drawing>
              <wp:anchor distT="0" distB="0" distL="114300" distR="114300" simplePos="0" relativeHeight="25171046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896703595" name="PageShape1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7258408D">
                            <w:pPr>
                              <w:rPr>
                                <w:rFonts w:ascii="黑体" w:eastAsia="黑体"/>
                                <w:sz w:val="24"/>
                              </w:rPr>
                            </w:pPr>
                            <w:r w:rsidRPr="00A45469">
                              <w:rPr>
                                <w:rFonts w:ascii="黑体" w:eastAsia="黑体" w:hint="eastAsia"/>
                                <w:sz w:val="24"/>
                              </w:rPr>
                              <w:t>码头、港口保安服务方案 全文共12页，当前为第12页。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2" o:spid="_x0000_s1050" type="#_x0000_t202" style="width:500pt;height:5pt;margin-top:836pt;margin-left:0;mso-wrap-distance-bottom:0;mso-wrap-distance-left:9pt;mso-wrap-distance-right:9pt;mso-wrap-distance-top:0;position:absolute;visibility:hidden;v-text-anchor:top;z-index:251709440" filled="f" fillcolor="this" stroked="t" strokecolor="black" strokeweight="0.5pt">
                <v:textbox>
                  <w:txbxContent>
                    <w:p w:rsidR="00A45469" w:rsidRPr="00A45469" w14:paraId="5432608D" w14:textId="7258408D">
                      <w:pPr>
                        <w:rPr>
                          <w:rFonts w:ascii="黑体" w:eastAsia="黑体"/>
                          <w:sz w:val="24"/>
                        </w:rPr>
                      </w:pPr>
                      <w:r w:rsidRPr="00A45469">
                        <w:rPr>
                          <w:rFonts w:ascii="黑体" w:eastAsia="黑体" w:hint="eastAsia"/>
                          <w:sz w:val="24"/>
                        </w:rPr>
                        <w:t>码头、港口保安服务方案 全文共12页，当前为第12页。</w:t>
                      </w:r>
                    </w:p>
                  </w:txbxContent>
                </v:textbox>
              </v:shape>
            </w:pict>
          </mc:Fallback>
        </mc:AlternateContent>
      </w:r>
      <w:r>
        <w:rPr>
          <w:rFonts w:ascii="宋体" w:hAnsi="宋体" w:cs="宋体" w:hint="eastAsia"/>
          <w:b/>
          <w:sz w:val="24"/>
          <w:szCs w:val="24"/>
        </w:rPr>
        <w:t>6</w:t>
      </w:r>
      <w:r>
        <w:rPr>
          <w:rFonts w:ascii="宋体" w:hAnsi="宋体" w:cs="宋体" w:hint="eastAsia"/>
          <w:b/>
          <w:sz w:val="24"/>
          <w:szCs w:val="24"/>
        </w:rPr>
        <w:t>、</w:t>
      </w:r>
      <w:r>
        <w:rPr>
          <w:rFonts w:ascii="宋体" w:hAnsi="宋体" w:cs="宋体" w:hint="eastAsia"/>
          <w:b/>
          <w:sz w:val="24"/>
          <w:szCs w:val="24"/>
        </w:rPr>
        <w:t>请销假制度</w:t>
      </w:r>
      <w:bookmarkEnd w:id="52"/>
      <w:bookmarkEnd w:id="53"/>
    </w:p>
    <w:p w:rsidR="000A21AD" w14:paraId="04B30123"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6.1</w:t>
      </w:r>
      <w:r>
        <w:rPr>
          <w:rFonts w:ascii="宋体" w:hAnsi="宋体" w:cs="宋体" w:hint="eastAsia"/>
          <w:bCs/>
          <w:sz w:val="24"/>
          <w:szCs w:val="24"/>
        </w:rPr>
        <w:t>为确保工作秩序，所有员工不能上班者，必须执行请假制度。</w:t>
      </w:r>
    </w:p>
    <w:p w:rsidR="000A21AD" w14:paraId="623F4CA4"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6.2</w:t>
      </w:r>
      <w:r>
        <w:rPr>
          <w:rFonts w:ascii="宋体" w:hAnsi="宋体" w:cs="宋体" w:hint="eastAsia"/>
          <w:bCs/>
          <w:sz w:val="24"/>
          <w:szCs w:val="24"/>
        </w:rPr>
        <w:t>有事必须提前一天请假，无特殊情况，当时请假不予批准。</w:t>
      </w:r>
    </w:p>
    <w:p w:rsidR="000A21AD" w14:paraId="316C20DF"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6.3</w:t>
      </w:r>
      <w:r>
        <w:rPr>
          <w:rFonts w:ascii="宋体" w:hAnsi="宋体" w:cs="宋体" w:hint="eastAsia"/>
          <w:bCs/>
          <w:sz w:val="24"/>
          <w:szCs w:val="24"/>
        </w:rPr>
        <w:t>若因病或特殊情况需当日请假者，上班时必须出具病假单或证明补办请假手续。</w:t>
      </w:r>
    </w:p>
    <w:p w:rsidR="000A21AD" w14:paraId="1C35D711"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6.4</w:t>
      </w:r>
      <w:r>
        <w:rPr>
          <w:rFonts w:ascii="宋体" w:hAnsi="宋体" w:cs="宋体" w:hint="eastAsia"/>
          <w:bCs/>
          <w:sz w:val="24"/>
          <w:szCs w:val="24"/>
        </w:rPr>
        <w:t>批假权限</w:t>
      </w:r>
      <w:r>
        <w:rPr>
          <w:rFonts w:ascii="宋体" w:hAnsi="宋体" w:cs="宋体" w:hint="eastAsia"/>
          <w:bCs/>
          <w:sz w:val="24"/>
          <w:szCs w:val="24"/>
        </w:rPr>
        <w:t>：</w:t>
      </w:r>
      <w:r>
        <w:rPr>
          <w:rFonts w:ascii="宋体" w:hAnsi="宋体" w:cs="宋体" w:hint="eastAsia"/>
          <w:bCs/>
          <w:sz w:val="24"/>
          <w:szCs w:val="24"/>
        </w:rPr>
        <w:t>各班组长一天，保安主任二天，二天以上需上级领导批示。</w:t>
      </w:r>
    </w:p>
    <w:p w:rsidR="000A21AD" w14:paraId="588868A9"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6.5</w:t>
      </w:r>
      <w:r>
        <w:rPr>
          <w:rFonts w:ascii="宋体" w:hAnsi="宋体" w:cs="宋体" w:hint="eastAsia"/>
          <w:bCs/>
          <w:sz w:val="24"/>
          <w:szCs w:val="24"/>
        </w:rPr>
        <w:t>批假必须以不影响正常工作为原则，无正当理由，不予批准。</w:t>
      </w:r>
    </w:p>
    <w:p w:rsidR="000A21AD" w14:paraId="04241229"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6.6</w:t>
      </w:r>
      <w:r>
        <w:rPr>
          <w:rFonts w:ascii="宋体" w:hAnsi="宋体" w:cs="宋体" w:hint="eastAsia"/>
          <w:bCs/>
          <w:sz w:val="24"/>
          <w:szCs w:val="24"/>
        </w:rPr>
        <w:t>未准请假不上班者，按旷工处理。</w:t>
      </w:r>
    </w:p>
    <w:p w:rsidR="000A21AD" w14:paraId="76D95E8C"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6.7</w:t>
      </w:r>
      <w:r>
        <w:rPr>
          <w:rFonts w:ascii="宋体" w:hAnsi="宋体" w:cs="宋体" w:hint="eastAsia"/>
          <w:bCs/>
          <w:sz w:val="24"/>
          <w:szCs w:val="24"/>
        </w:rPr>
        <w:t>未经批准私自调换班者按事假处理，因私自调换班而造成脱岗者按旷工处理。</w:t>
      </w:r>
    </w:p>
    <w:p w:rsidR="000A21AD" w14:paraId="0C0D0EC8" w14:textId="77777777">
      <w:pPr>
        <w:spacing w:line="360" w:lineRule="auto"/>
        <w:ind w:firstLine="240" w:firstLineChars="100"/>
        <w:outlineLvl w:val="1"/>
        <w:rPr>
          <w:rFonts w:ascii="宋体" w:hAnsi="宋体" w:cs="宋体"/>
          <w:b/>
          <w:sz w:val="24"/>
          <w:szCs w:val="24"/>
        </w:rPr>
      </w:pPr>
      <w:bookmarkStart w:id="54" w:name="_Toc6388_WPSOffice_Level1"/>
      <w:bookmarkStart w:id="55" w:name="_Toc10025"/>
      <w:r>
        <w:rPr>
          <w:rFonts w:ascii="宋体" w:hAnsi="宋体" w:cs="宋体" w:hint="eastAsia"/>
          <w:b/>
          <w:sz w:val="24"/>
          <w:szCs w:val="24"/>
        </w:rPr>
        <w:t>7</w:t>
      </w:r>
      <w:r>
        <w:rPr>
          <w:rFonts w:ascii="宋体" w:hAnsi="宋体" w:cs="宋体" w:hint="eastAsia"/>
          <w:b/>
          <w:sz w:val="24"/>
          <w:szCs w:val="24"/>
        </w:rPr>
        <w:t>、</w:t>
      </w:r>
      <w:r>
        <w:rPr>
          <w:rFonts w:ascii="宋体" w:hAnsi="宋体" w:cs="宋体" w:hint="eastAsia"/>
          <w:b/>
          <w:sz w:val="24"/>
          <w:szCs w:val="24"/>
        </w:rPr>
        <w:t>交接班管理规定</w:t>
      </w:r>
      <w:bookmarkEnd w:id="54"/>
      <w:bookmarkEnd w:id="55"/>
    </w:p>
    <w:p w:rsidR="000A21AD" w14:paraId="6BFCD41D"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7.1</w:t>
      </w:r>
      <w:r>
        <w:rPr>
          <w:rFonts w:ascii="宋体" w:hAnsi="宋体" w:cs="宋体" w:hint="eastAsia"/>
          <w:bCs/>
          <w:sz w:val="24"/>
          <w:szCs w:val="24"/>
        </w:rPr>
        <w:t>各部门根据工作需要设立工作日志簿、岗位值班记录。</w:t>
      </w:r>
    </w:p>
    <w:p w:rsidR="000A21AD" w14:paraId="5D6244FC"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7.2</w:t>
      </w:r>
      <w:r>
        <w:rPr>
          <w:rFonts w:ascii="宋体" w:hAnsi="宋体" w:cs="宋体" w:hint="eastAsia"/>
          <w:bCs/>
          <w:sz w:val="24"/>
          <w:szCs w:val="24"/>
        </w:rPr>
        <w:t>值班领班将当班期间发生的事项及处理经过详细记录于工作日志簿，交各班组长审阅后，呈保安主任审阅。</w:t>
      </w:r>
    </w:p>
    <w:p w:rsidR="000A21AD" w14:paraId="1DFD597B"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7.3</w:t>
      </w:r>
      <w:r>
        <w:rPr>
          <w:rFonts w:ascii="宋体" w:hAnsi="宋体" w:cs="宋体" w:hint="eastAsia"/>
          <w:bCs/>
          <w:sz w:val="24"/>
          <w:szCs w:val="24"/>
        </w:rPr>
        <w:t>值班期间，需要下一班继续跟进或需要共同执行的工作事项，应详细地做好记录。</w:t>
      </w:r>
    </w:p>
    <w:p w:rsidR="000A21AD" w14:paraId="1B5E86AC"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7.4</w:t>
      </w:r>
      <w:r>
        <w:rPr>
          <w:rFonts w:ascii="宋体" w:hAnsi="宋体" w:cs="宋体" w:hint="eastAsia"/>
          <w:bCs/>
          <w:sz w:val="24"/>
          <w:szCs w:val="24"/>
        </w:rPr>
        <w:t>交接班双方当面认真清点物品，做好记录并签名确认。</w:t>
      </w:r>
    </w:p>
    <w:p w:rsidR="000A21AD" w14:paraId="146136CD"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7.5</w:t>
      </w:r>
      <w:r>
        <w:rPr>
          <w:rFonts w:ascii="宋体" w:hAnsi="宋体" w:cs="宋体" w:hint="eastAsia"/>
          <w:bCs/>
          <w:sz w:val="24"/>
          <w:szCs w:val="24"/>
        </w:rPr>
        <w:t>接班员工上班后必须阅读工作日志簿、值班记录表，落实需要跟进的工作。</w:t>
      </w:r>
    </w:p>
    <w:p w:rsidR="000A21AD" w14:paraId="7080006E" w14:textId="77777777">
      <w:pPr>
        <w:spacing w:line="360" w:lineRule="auto"/>
        <w:ind w:firstLine="480" w:firstLineChars="200"/>
        <w:outlineLvl w:val="1"/>
        <w:rPr>
          <w:rFonts w:ascii="宋体" w:hAnsi="宋体" w:cs="宋体"/>
          <w:b/>
          <w:sz w:val="24"/>
          <w:szCs w:val="24"/>
        </w:rPr>
      </w:pPr>
      <w:bookmarkStart w:id="56" w:name="_Toc11393_WPSOffice_Level1"/>
      <w:bookmarkStart w:id="57" w:name="_Toc6381"/>
      <w:r>
        <w:rPr>
          <w:rFonts w:ascii="宋体" w:hAnsi="宋体" w:cs="宋体" w:hint="eastAsia"/>
          <w:b/>
          <w:sz w:val="24"/>
          <w:szCs w:val="24"/>
        </w:rPr>
        <w:t>8</w:t>
      </w:r>
      <w:r>
        <w:rPr>
          <w:rFonts w:ascii="宋体" w:hAnsi="宋体" w:cs="宋体" w:hint="eastAsia"/>
          <w:b/>
          <w:sz w:val="24"/>
          <w:szCs w:val="24"/>
        </w:rPr>
        <w:t>、</w:t>
      </w:r>
      <w:r>
        <w:rPr>
          <w:rFonts w:ascii="宋体" w:hAnsi="宋体" w:cs="宋体" w:hint="eastAsia"/>
          <w:b/>
          <w:sz w:val="24"/>
          <w:szCs w:val="24"/>
        </w:rPr>
        <w:t>物料采购、保管、领用制度</w:t>
      </w:r>
      <w:bookmarkEnd w:id="56"/>
      <w:bookmarkEnd w:id="57"/>
    </w:p>
    <w:p w:rsidR="000A21AD" w14:paraId="799D715F"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8.1</w:t>
      </w:r>
      <w:r>
        <w:rPr>
          <w:rFonts w:ascii="宋体" w:hAnsi="宋体" w:cs="宋体" w:hint="eastAsia"/>
          <w:bCs/>
          <w:sz w:val="24"/>
          <w:szCs w:val="24"/>
        </w:rPr>
        <w:t>每月由班组长申报本月需用的备品、材料的汇总表和库存清单。</w:t>
      </w:r>
    </w:p>
    <w:p w:rsidR="000A21AD" w14:paraId="28133BA1"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8.2</w:t>
      </w:r>
      <w:r>
        <w:rPr>
          <w:rFonts w:ascii="宋体" w:hAnsi="宋体" w:cs="宋体" w:hint="eastAsia"/>
          <w:bCs/>
          <w:sz w:val="24"/>
          <w:szCs w:val="24"/>
        </w:rPr>
        <w:t>所有采购均应填写备品、材料、工具的采购申请单。</w:t>
      </w:r>
    </w:p>
    <w:p w:rsidR="000A21AD" w14:paraId="04E35B8B"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8.3</w:t>
      </w:r>
      <w:r>
        <w:rPr>
          <w:rFonts w:ascii="宋体" w:hAnsi="宋体" w:cs="宋体" w:hint="eastAsia"/>
          <w:bCs/>
          <w:sz w:val="24"/>
          <w:szCs w:val="24"/>
        </w:rPr>
        <w:t>物资历应及时由库管人员验收入库。并做好详细登记，并做到帐、物、卡相符。</w:t>
      </w:r>
    </w:p>
    <w:p w:rsidR="000A21AD" w14:paraId="213BA4FC"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8.4</w:t>
      </w:r>
      <w:r>
        <w:rPr>
          <w:rFonts w:ascii="宋体" w:hAnsi="宋体" w:cs="宋体" w:hint="eastAsia"/>
          <w:bCs/>
          <w:sz w:val="24"/>
          <w:szCs w:val="24"/>
        </w:rPr>
        <w:t>各班组长填写领用单后（包括设备、材料），由主任核实并签字后才可领用。</w:t>
      </w:r>
    </w:p>
    <w:p w:rsidR="000A21AD" w14:paraId="083527F3" w14:textId="77777777">
      <w:pPr>
        <w:spacing w:line="360" w:lineRule="auto"/>
        <w:ind w:firstLine="480" w:firstLineChars="200"/>
        <w:outlineLvl w:val="1"/>
        <w:rPr>
          <w:rFonts w:ascii="宋体" w:hAnsi="宋体" w:cs="宋体"/>
          <w:b/>
          <w:sz w:val="24"/>
          <w:szCs w:val="24"/>
        </w:rPr>
      </w:pPr>
      <w:bookmarkStart w:id="58" w:name="_Toc18324_WPSOffice_Level1"/>
      <w:bookmarkStart w:id="59" w:name="_Toc10556"/>
      <w:r>
        <w:rPr>
          <w:rFonts w:ascii="宋体" w:hAnsi="宋体" w:cs="宋体" w:hint="eastAsia"/>
          <w:b/>
          <w:sz w:val="24"/>
          <w:szCs w:val="24"/>
        </w:rPr>
        <w:t>9</w:t>
      </w:r>
      <w:r>
        <w:rPr>
          <w:rFonts w:ascii="宋体" w:hAnsi="宋体" w:cs="宋体" w:hint="eastAsia"/>
          <w:b/>
          <w:sz w:val="24"/>
          <w:szCs w:val="24"/>
        </w:rPr>
        <w:t>、</w:t>
      </w:r>
      <w:r>
        <w:rPr>
          <w:rFonts w:ascii="宋体" w:hAnsi="宋体" w:cs="宋体" w:hint="eastAsia"/>
          <w:b/>
          <w:sz w:val="24"/>
          <w:szCs w:val="24"/>
        </w:rPr>
        <w:t>仪容仪表规范</w:t>
      </w:r>
      <w:bookmarkEnd w:id="58"/>
      <w:bookmarkEnd w:id="59"/>
    </w:p>
    <w:p w:rsidR="000A21AD" w14:paraId="7A4A44EE"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9.1</w:t>
      </w:r>
      <w:r>
        <w:rPr>
          <w:rFonts w:ascii="宋体" w:hAnsi="宋体" w:cs="宋体" w:hint="eastAsia"/>
          <w:bCs/>
          <w:sz w:val="24"/>
          <w:szCs w:val="24"/>
        </w:rPr>
        <w:t>按规定着装，佩戴齐全；</w:t>
      </w:r>
    </w:p>
    <w:p w:rsidR="000A21AD" w14:paraId="0E434C62" w14:textId="77777777">
      <w:pPr>
        <w:spacing w:line="360" w:lineRule="auto"/>
        <w:ind w:firstLine="480" w:firstLineChars="200"/>
        <w:rPr>
          <w:rFonts w:ascii="宋体" w:hAnsi="宋体" w:cs="宋体"/>
          <w:bCs/>
          <w:sz w:val="24"/>
          <w:szCs w:val="24"/>
        </w:rPr>
        <w:sectPr>
          <w:headerReference w:type="default" r:id="rId27"/>
          <w:footerReference w:type="default" r:id="rId28"/>
          <w:type w:val="nextPage"/>
          <w:pgSz w:w="11906" w:h="16838"/>
          <w:pgMar w:top="1440" w:right="1800" w:bottom="1440" w:left="1800" w:header="851" w:footer="992" w:gutter="0"/>
          <w:pgNumType w:start="12"/>
          <w:cols w:space="425"/>
          <w:titlePg w:val="0"/>
          <w:docGrid w:type="lines" w:linePitch="312"/>
        </w:sectPr>
      </w:pPr>
      <w:r>
        <w:rPr>
          <w:rFonts w:ascii="宋体" w:hAnsi="宋体" w:cs="宋体" w:hint="eastAsia"/>
          <w:bCs/>
          <w:sz w:val="24"/>
          <w:szCs w:val="24"/>
        </w:rPr>
        <w:t>9.2</w:t>
      </w:r>
      <w:r>
        <w:rPr>
          <w:rFonts w:ascii="宋体" w:hAnsi="宋体" w:cs="宋体" w:hint="eastAsia"/>
          <w:bCs/>
          <w:sz w:val="24"/>
          <w:szCs w:val="24"/>
        </w:rPr>
        <w:t>精神饱满</w:t>
      </w:r>
      <w:r>
        <w:rPr>
          <w:rFonts w:ascii="宋体" w:hAnsi="宋体" w:cs="宋体" w:hint="eastAsia"/>
          <w:bCs/>
          <w:sz w:val="24"/>
          <w:szCs w:val="24"/>
        </w:rPr>
        <w:t>、姿态良好；</w:t>
      </w:r>
    </w:p>
    <w:p w:rsidR="000A21AD" w14:paraId="46D6110F" w14:textId="7EC6D202">
      <w:pPr>
        <w:spacing w:line="360" w:lineRule="auto"/>
        <w:ind w:firstLine="480" w:firstLineChars="200"/>
        <w:rPr>
          <w:rFonts w:ascii="宋体" w:hAnsi="宋体" w:cs="宋体"/>
          <w:bCs/>
          <w:sz w:val="24"/>
          <w:szCs w:val="24"/>
        </w:rPr>
      </w:pPr>
      <w:r>
        <w:rPr>
          <w:rFonts w:ascii="宋体" w:hAnsi="宋体" w:cs="宋体" w:hint="eastAsia"/>
          <w:bCs/>
          <w:noProof/>
          <w:sz w:val="24"/>
          <w:szCs w:val="24"/>
        </w:rPr>
        <mc:AlternateContent>
          <mc:Choice Requires="wps">
            <w:drawing>
              <wp:anchor distT="0" distB="0" distL="114300" distR="114300" simplePos="0" relativeHeight="25171251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25428465" name="PageShape1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35D4D41A">
                            <w:pPr>
                              <w:rPr>
                                <w:rFonts w:ascii="黑体" w:eastAsia="黑体"/>
                                <w:sz w:val="24"/>
                              </w:rPr>
                            </w:pPr>
                            <w:r w:rsidRPr="00A45469">
                              <w:rPr>
                                <w:rFonts w:ascii="黑体" w:eastAsia="黑体" w:hint="eastAsia"/>
                                <w:sz w:val="24"/>
                              </w:rPr>
                              <w:t>码头、港口保安服务方案 全文共13页，当前为第13页。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3" o:spid="_x0000_s1051" type="#_x0000_t202" style="width:500pt;height:5pt;margin-top:836pt;margin-left:0;mso-wrap-distance-bottom:0;mso-wrap-distance-left:9pt;mso-wrap-distance-right:9pt;mso-wrap-distance-top:0;position:absolute;visibility:hidden;v-text-anchor:top;z-index:251711488" filled="f" fillcolor="this" stroked="t" strokecolor="black" strokeweight="0.5pt">
                <v:textbox>
                  <w:txbxContent>
                    <w:p w:rsidR="00A45469" w:rsidRPr="00A45469" w14:paraId="4B6BC2A7" w14:textId="35D4D41A">
                      <w:pPr>
                        <w:rPr>
                          <w:rFonts w:ascii="黑体" w:eastAsia="黑体"/>
                          <w:sz w:val="24"/>
                        </w:rPr>
                      </w:pPr>
                      <w:r w:rsidRPr="00A45469">
                        <w:rPr>
                          <w:rFonts w:ascii="黑体" w:eastAsia="黑体" w:hint="eastAsia"/>
                          <w:sz w:val="24"/>
                        </w:rPr>
                        <w:t>码头、港口保安服务方案 全文共13页，当前为第13页。</w:t>
                      </w:r>
                    </w:p>
                  </w:txbxContent>
                </v:textbox>
              </v:shape>
            </w:pict>
          </mc:Fallback>
        </mc:AlternateContent>
      </w:r>
      <w:r>
        <w:rPr>
          <w:rFonts w:ascii="宋体" w:hAnsi="宋体" w:cs="宋体" w:hint="eastAsia"/>
          <w:bCs/>
          <w:sz w:val="24"/>
          <w:szCs w:val="24"/>
        </w:rPr>
        <w:t>9.3</w:t>
      </w:r>
      <w:r>
        <w:rPr>
          <w:rFonts w:ascii="宋体" w:hAnsi="宋体" w:cs="宋体" w:hint="eastAsia"/>
          <w:bCs/>
          <w:sz w:val="24"/>
          <w:szCs w:val="24"/>
        </w:rPr>
        <w:t>举止文明，大方有礼节礼貌；</w:t>
      </w:r>
    </w:p>
    <w:p w:rsidR="000A21AD" w14:paraId="1D5954E7"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9.4</w:t>
      </w:r>
      <w:r>
        <w:rPr>
          <w:rFonts w:ascii="宋体" w:hAnsi="宋体" w:cs="宋体" w:hint="eastAsia"/>
          <w:bCs/>
          <w:sz w:val="24"/>
          <w:szCs w:val="24"/>
        </w:rPr>
        <w:t>不袖手、背手或将手插入衣袋，不可勾肩搭背心；</w:t>
      </w:r>
    </w:p>
    <w:p w:rsidR="000A21AD" w14:paraId="071ADD57"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9.5</w:t>
      </w:r>
      <w:r>
        <w:rPr>
          <w:rFonts w:ascii="宋体" w:hAnsi="宋体" w:cs="宋体" w:hint="eastAsia"/>
          <w:bCs/>
          <w:sz w:val="24"/>
          <w:szCs w:val="24"/>
        </w:rPr>
        <w:t>微笑服务；</w:t>
      </w:r>
    </w:p>
    <w:p w:rsidR="000A21AD" w14:paraId="2CAA07A8"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9.6</w:t>
      </w:r>
      <w:r>
        <w:rPr>
          <w:rFonts w:ascii="宋体" w:hAnsi="宋体" w:cs="宋体" w:hint="eastAsia"/>
          <w:bCs/>
          <w:sz w:val="24"/>
          <w:szCs w:val="24"/>
        </w:rPr>
        <w:t>主动、热情、耐心、周到地为委托方服务；</w:t>
      </w:r>
    </w:p>
    <w:p w:rsidR="000A21AD" w14:paraId="11F48297"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9.7</w:t>
      </w:r>
      <w:r>
        <w:rPr>
          <w:rFonts w:ascii="宋体" w:hAnsi="宋体" w:cs="宋体" w:hint="eastAsia"/>
          <w:bCs/>
          <w:sz w:val="24"/>
          <w:szCs w:val="24"/>
        </w:rPr>
        <w:t>说话和气，礼貌待人；</w:t>
      </w:r>
    </w:p>
    <w:p w:rsidR="000A21AD" w14:paraId="6C428410"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9.8</w:t>
      </w:r>
      <w:r>
        <w:rPr>
          <w:rFonts w:ascii="宋体" w:hAnsi="宋体" w:cs="宋体" w:hint="eastAsia"/>
          <w:bCs/>
          <w:sz w:val="24"/>
          <w:szCs w:val="24"/>
        </w:rPr>
        <w:t>不发生争吵、打斗事件；</w:t>
      </w:r>
    </w:p>
    <w:p w:rsidR="000A21AD" w14:paraId="4ED15645"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9.9</w:t>
      </w:r>
      <w:r>
        <w:rPr>
          <w:rFonts w:ascii="宋体" w:hAnsi="宋体" w:cs="宋体" w:hint="eastAsia"/>
          <w:bCs/>
          <w:sz w:val="24"/>
          <w:szCs w:val="24"/>
        </w:rPr>
        <w:t>保安员需</w:t>
      </w:r>
      <w:r>
        <w:rPr>
          <w:rFonts w:ascii="宋体" w:hAnsi="宋体" w:cs="宋体" w:hint="eastAsia"/>
          <w:bCs/>
          <w:sz w:val="24"/>
          <w:szCs w:val="24"/>
        </w:rPr>
        <w:t>按规定着装，仪容仪表端</w:t>
      </w:r>
      <w:r>
        <w:rPr>
          <w:rFonts w:ascii="宋体" w:hAnsi="宋体" w:cs="宋体" w:hint="eastAsia"/>
          <w:bCs/>
          <w:sz w:val="24"/>
          <w:szCs w:val="24"/>
        </w:rPr>
        <w:t>正</w:t>
      </w:r>
      <w:r>
        <w:rPr>
          <w:rFonts w:ascii="宋体" w:hAnsi="宋体" w:cs="宋体" w:hint="eastAsia"/>
          <w:bCs/>
          <w:sz w:val="24"/>
          <w:szCs w:val="24"/>
        </w:rPr>
        <w:t>、精神饱满。</w:t>
      </w:r>
    </w:p>
    <w:p w:rsidR="000A21AD" w14:paraId="4FE763AA"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9.10</w:t>
      </w:r>
      <w:r>
        <w:rPr>
          <w:rFonts w:ascii="宋体" w:hAnsi="宋体" w:cs="宋体" w:hint="eastAsia"/>
          <w:bCs/>
          <w:sz w:val="24"/>
          <w:szCs w:val="24"/>
        </w:rPr>
        <w:t>执勤人员上岗执勤</w:t>
      </w:r>
      <w:r>
        <w:rPr>
          <w:rFonts w:ascii="宋体" w:hAnsi="宋体" w:cs="宋体" w:hint="eastAsia"/>
          <w:bCs/>
          <w:sz w:val="24"/>
          <w:szCs w:val="24"/>
        </w:rPr>
        <w:t>时两脚合拢，双手交叉在前，真诚微笑。</w:t>
      </w:r>
    </w:p>
    <w:p w:rsidR="000A21AD" w14:paraId="7AE75F59"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9.11</w:t>
      </w:r>
      <w:r>
        <w:rPr>
          <w:rFonts w:ascii="宋体" w:hAnsi="宋体" w:cs="宋体" w:hint="eastAsia"/>
          <w:bCs/>
          <w:sz w:val="24"/>
          <w:szCs w:val="24"/>
        </w:rPr>
        <w:t>客人到达时要热情问候，依次接待。</w:t>
      </w:r>
    </w:p>
    <w:p w:rsidR="000A21AD" w14:paraId="1941DD6F"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9.12</w:t>
      </w:r>
      <w:r>
        <w:rPr>
          <w:rFonts w:ascii="宋体" w:hAnsi="宋体" w:cs="宋体" w:hint="eastAsia"/>
          <w:bCs/>
          <w:sz w:val="24"/>
          <w:szCs w:val="24"/>
        </w:rPr>
        <w:t>给客人服务要主动、热情、耐心、周到。</w:t>
      </w:r>
    </w:p>
    <w:p w:rsidR="000A21AD" w14:paraId="0ED8A7CB" w14:textId="77777777">
      <w:pPr>
        <w:spacing w:line="360" w:lineRule="auto"/>
        <w:ind w:firstLine="480" w:firstLineChars="200"/>
        <w:outlineLvl w:val="1"/>
        <w:rPr>
          <w:rFonts w:ascii="宋体" w:hAnsi="宋体" w:cs="宋体"/>
          <w:b/>
          <w:bCs/>
          <w:sz w:val="24"/>
          <w:szCs w:val="24"/>
        </w:rPr>
      </w:pPr>
      <w:bookmarkStart w:id="60" w:name="_Toc28907"/>
      <w:bookmarkStart w:id="61" w:name="_Toc25211_WPSOffice_Level1"/>
      <w:r>
        <w:rPr>
          <w:rFonts w:ascii="宋体" w:hAnsi="宋体" w:cs="宋体" w:hint="eastAsia"/>
          <w:b/>
          <w:bCs/>
          <w:sz w:val="24"/>
          <w:szCs w:val="24"/>
        </w:rPr>
        <w:t>10</w:t>
      </w:r>
      <w:r>
        <w:rPr>
          <w:rFonts w:ascii="宋体" w:hAnsi="宋体" w:cs="宋体" w:hint="eastAsia"/>
          <w:b/>
          <w:bCs/>
          <w:sz w:val="24"/>
          <w:szCs w:val="24"/>
        </w:rPr>
        <w:t>、</w:t>
      </w:r>
      <w:r>
        <w:rPr>
          <w:rFonts w:ascii="宋体" w:hAnsi="宋体" w:cs="宋体" w:hint="eastAsia"/>
          <w:b/>
          <w:bCs/>
          <w:sz w:val="24"/>
          <w:szCs w:val="24"/>
        </w:rPr>
        <w:t>监控中心值班管理</w:t>
      </w:r>
      <w:bookmarkEnd w:id="60"/>
    </w:p>
    <w:p w:rsidR="000A21AD" w14:paraId="28A9E0A1" w14:textId="77777777">
      <w:pPr>
        <w:spacing w:line="360" w:lineRule="auto"/>
        <w:ind w:firstLine="480" w:firstLineChars="200"/>
        <w:rPr>
          <w:rFonts w:ascii="宋体" w:hAnsi="宋体" w:cs="宋体"/>
          <w:sz w:val="24"/>
          <w:szCs w:val="24"/>
        </w:rPr>
      </w:pPr>
      <w:r>
        <w:rPr>
          <w:rFonts w:ascii="宋体" w:hAnsi="宋体" w:cs="宋体" w:hint="eastAsia"/>
          <w:sz w:val="24"/>
          <w:szCs w:val="24"/>
        </w:rPr>
        <w:t>10.1</w:t>
      </w:r>
      <w:r>
        <w:rPr>
          <w:rFonts w:ascii="宋体" w:hAnsi="宋体" w:cs="宋体" w:hint="eastAsia"/>
          <w:sz w:val="24"/>
          <w:szCs w:val="24"/>
        </w:rPr>
        <w:t>监控中心包括</w:t>
      </w:r>
      <w:r>
        <w:rPr>
          <w:rFonts w:ascii="宋体" w:hAnsi="宋体" w:cs="宋体" w:hint="eastAsia"/>
          <w:sz w:val="24"/>
          <w:szCs w:val="24"/>
        </w:rPr>
        <w:t>：</w:t>
      </w:r>
      <w:r>
        <w:rPr>
          <w:rFonts w:ascii="宋体" w:hAnsi="宋体" w:cs="宋体" w:hint="eastAsia"/>
          <w:sz w:val="24"/>
          <w:szCs w:val="24"/>
        </w:rPr>
        <w:t>消防监控、设备运行监控、治安防盗监控、车辆管理监控。</w:t>
      </w:r>
    </w:p>
    <w:p w:rsidR="000A21AD" w14:paraId="181B37B7" w14:textId="77777777">
      <w:pPr>
        <w:spacing w:line="360" w:lineRule="auto"/>
        <w:ind w:firstLine="480" w:firstLineChars="200"/>
        <w:rPr>
          <w:rFonts w:ascii="宋体" w:hAnsi="宋体" w:cs="宋体"/>
          <w:sz w:val="24"/>
          <w:szCs w:val="24"/>
        </w:rPr>
      </w:pPr>
      <w:r>
        <w:rPr>
          <w:rFonts w:ascii="宋体" w:hAnsi="宋体" w:cs="宋体" w:hint="eastAsia"/>
          <w:sz w:val="24"/>
          <w:szCs w:val="24"/>
        </w:rPr>
        <w:t>10.2</w:t>
      </w:r>
      <w:r>
        <w:rPr>
          <w:rFonts w:ascii="宋体" w:hAnsi="宋体" w:cs="宋体" w:hint="eastAsia"/>
          <w:sz w:val="24"/>
          <w:szCs w:val="24"/>
        </w:rPr>
        <w:t>监控中心是掌握控制各类设备运行、治安防范、车辆管理；发现各类设备故障、各类火情、治安隐患；及时报告，指挥抢修灭火，沟通上下联络的重要部门。</w:t>
      </w:r>
    </w:p>
    <w:p w:rsidR="000A21AD" w14:paraId="673515EF" w14:textId="77777777">
      <w:pPr>
        <w:spacing w:line="360" w:lineRule="auto"/>
        <w:ind w:firstLine="480" w:firstLineChars="200"/>
        <w:rPr>
          <w:rFonts w:ascii="宋体" w:hAnsi="宋体" w:cs="宋体"/>
          <w:sz w:val="24"/>
          <w:szCs w:val="24"/>
        </w:rPr>
      </w:pPr>
      <w:r>
        <w:rPr>
          <w:rFonts w:ascii="宋体" w:hAnsi="宋体" w:cs="宋体" w:hint="eastAsia"/>
          <w:sz w:val="24"/>
          <w:szCs w:val="24"/>
        </w:rPr>
        <w:t>10.3</w:t>
      </w:r>
      <w:r>
        <w:rPr>
          <w:rFonts w:ascii="宋体" w:hAnsi="宋体" w:cs="宋体" w:hint="eastAsia"/>
          <w:sz w:val="24"/>
          <w:szCs w:val="24"/>
        </w:rPr>
        <w:t>监控中心、实行</w:t>
      </w:r>
      <w:r>
        <w:rPr>
          <w:rFonts w:ascii="宋体" w:hAnsi="宋体" w:cs="宋体" w:hint="eastAsia"/>
          <w:sz w:val="24"/>
          <w:szCs w:val="24"/>
        </w:rPr>
        <w:t>24</w:t>
      </w:r>
      <w:r>
        <w:rPr>
          <w:rFonts w:ascii="宋体" w:hAnsi="宋体" w:cs="宋体" w:hint="eastAsia"/>
          <w:sz w:val="24"/>
          <w:szCs w:val="24"/>
        </w:rPr>
        <w:t>小时全天制值班，值班时间，要认真做各类设备的运行监控工作，确保各类设备系统运行正常；发现异常情况，要及时向有关部门相关人员报告并作好登记记录，以及维修人员跟踪记录。</w:t>
      </w:r>
    </w:p>
    <w:p w:rsidR="000A21AD" w14:paraId="7A976356" w14:textId="77777777">
      <w:pPr>
        <w:spacing w:line="360" w:lineRule="auto"/>
        <w:ind w:firstLine="480" w:firstLineChars="200"/>
        <w:rPr>
          <w:rFonts w:ascii="宋体" w:hAnsi="宋体" w:cs="宋体"/>
          <w:sz w:val="24"/>
          <w:szCs w:val="24"/>
        </w:rPr>
      </w:pPr>
      <w:r>
        <w:rPr>
          <w:rFonts w:ascii="宋体" w:hAnsi="宋体" w:cs="宋体" w:hint="eastAsia"/>
          <w:sz w:val="24"/>
          <w:szCs w:val="24"/>
        </w:rPr>
        <w:t>10.4</w:t>
      </w:r>
      <w:r>
        <w:rPr>
          <w:rFonts w:ascii="宋体" w:hAnsi="宋体" w:cs="宋体" w:hint="eastAsia"/>
          <w:sz w:val="24"/>
          <w:szCs w:val="24"/>
        </w:rPr>
        <w:t>出现故障及时报警信号，应立即核查信号真伪情况。</w:t>
      </w:r>
    </w:p>
    <w:p w:rsidR="000A21AD" w14:paraId="1CCAE191" w14:textId="77777777">
      <w:pPr>
        <w:spacing w:line="360" w:lineRule="auto"/>
        <w:ind w:firstLine="480" w:firstLineChars="200"/>
        <w:rPr>
          <w:rFonts w:ascii="宋体" w:hAnsi="宋体" w:cs="宋体"/>
          <w:sz w:val="24"/>
          <w:szCs w:val="24"/>
        </w:rPr>
      </w:pPr>
      <w:r>
        <w:rPr>
          <w:rFonts w:ascii="宋体" w:hAnsi="宋体" w:cs="宋体" w:hint="eastAsia"/>
          <w:sz w:val="24"/>
          <w:szCs w:val="24"/>
        </w:rPr>
        <w:t>10.5</w:t>
      </w:r>
      <w:r>
        <w:rPr>
          <w:rFonts w:ascii="宋体" w:hAnsi="宋体" w:cs="宋体" w:hint="eastAsia"/>
          <w:sz w:val="24"/>
          <w:szCs w:val="24"/>
        </w:rPr>
        <w:t>监控中心的电话属专用报警联系电话，任何人不得占用、影响报警、指挥联络。</w:t>
      </w:r>
    </w:p>
    <w:p w:rsidR="000A21AD" w14:paraId="2E3C2CF4" w14:textId="77777777">
      <w:pPr>
        <w:spacing w:line="360" w:lineRule="auto"/>
        <w:ind w:firstLine="480" w:firstLineChars="200"/>
        <w:rPr>
          <w:rFonts w:ascii="宋体" w:hAnsi="宋体" w:cs="宋体"/>
          <w:sz w:val="24"/>
          <w:szCs w:val="24"/>
        </w:rPr>
      </w:pPr>
      <w:r>
        <w:rPr>
          <w:rFonts w:ascii="宋体" w:hAnsi="宋体" w:cs="宋体" w:hint="eastAsia"/>
          <w:sz w:val="24"/>
          <w:szCs w:val="24"/>
        </w:rPr>
        <w:t>10.6</w:t>
      </w:r>
      <w:r>
        <w:rPr>
          <w:rFonts w:ascii="宋体" w:hAnsi="宋体" w:cs="宋体" w:hint="eastAsia"/>
          <w:sz w:val="24"/>
          <w:szCs w:val="24"/>
        </w:rPr>
        <w:t>发生各类重大设备故障应及时向有关领导报告，并将上级指示及时准确通知相关维修人员。</w:t>
      </w:r>
    </w:p>
    <w:p w:rsidR="000A21AD" w14:paraId="559545BC" w14:textId="77777777">
      <w:pPr>
        <w:spacing w:line="360" w:lineRule="auto"/>
        <w:ind w:firstLine="480" w:firstLineChars="200"/>
        <w:jc w:val="left"/>
        <w:rPr>
          <w:rFonts w:ascii="宋体" w:hAnsi="宋体" w:cs="宋体"/>
          <w:sz w:val="24"/>
          <w:szCs w:val="24"/>
        </w:rPr>
      </w:pPr>
      <w:r>
        <w:rPr>
          <w:rFonts w:ascii="宋体" w:hAnsi="宋体" w:cs="宋体" w:hint="eastAsia"/>
          <w:sz w:val="24"/>
          <w:szCs w:val="24"/>
        </w:rPr>
        <w:t>10.7</w:t>
      </w:r>
      <w:r>
        <w:rPr>
          <w:rFonts w:ascii="宋体" w:hAnsi="宋体" w:cs="宋体" w:hint="eastAsia"/>
          <w:sz w:val="24"/>
          <w:szCs w:val="24"/>
        </w:rPr>
        <w:t>上班值班员在交班时应认真作好值班记录，接班人员对监控设备、监控记录确认签字后，上班人员才能下班</w:t>
      </w:r>
    </w:p>
    <w:p w:rsidR="000A21AD" w14:paraId="5AA126DF" w14:textId="77777777">
      <w:pPr>
        <w:spacing w:line="360" w:lineRule="auto"/>
        <w:ind w:firstLine="480" w:firstLineChars="200"/>
        <w:outlineLvl w:val="1"/>
        <w:rPr>
          <w:rFonts w:ascii="宋体" w:hAnsi="宋体" w:cs="宋体"/>
          <w:b/>
          <w:sz w:val="24"/>
          <w:szCs w:val="24"/>
        </w:rPr>
      </w:pPr>
      <w:bookmarkStart w:id="62" w:name="_Toc29622"/>
      <w:r>
        <w:rPr>
          <w:rFonts w:ascii="宋体" w:hAnsi="宋体" w:cs="宋体" w:hint="eastAsia"/>
          <w:b/>
          <w:sz w:val="24"/>
          <w:szCs w:val="24"/>
        </w:rPr>
        <w:t>11</w:t>
      </w:r>
      <w:r>
        <w:rPr>
          <w:rFonts w:ascii="宋体" w:hAnsi="宋体" w:cs="宋体" w:hint="eastAsia"/>
          <w:b/>
          <w:sz w:val="24"/>
          <w:szCs w:val="24"/>
        </w:rPr>
        <w:t>、</w:t>
      </w:r>
      <w:r>
        <w:rPr>
          <w:rFonts w:ascii="宋体" w:hAnsi="宋体" w:cs="宋体" w:hint="eastAsia"/>
          <w:b/>
          <w:sz w:val="24"/>
          <w:szCs w:val="24"/>
        </w:rPr>
        <w:t>机房安全保卫制度</w:t>
      </w:r>
      <w:bookmarkEnd w:id="61"/>
      <w:bookmarkEnd w:id="62"/>
    </w:p>
    <w:p w:rsidR="000A21AD" w14:paraId="735D103A"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11.1</w:t>
      </w:r>
      <w:r>
        <w:rPr>
          <w:rFonts w:ascii="宋体" w:hAnsi="宋体" w:cs="宋体" w:hint="eastAsia"/>
          <w:bCs/>
          <w:sz w:val="24"/>
          <w:szCs w:val="24"/>
        </w:rPr>
        <w:t>机房内禁止无关人员聚集逗留。</w:t>
      </w:r>
    </w:p>
    <w:p w:rsidR="000A21AD" w14:paraId="54446B65" w14:textId="44B47FB2">
      <w:pPr>
        <w:spacing w:line="360" w:lineRule="auto"/>
        <w:ind w:firstLine="480" w:firstLineChars="200"/>
        <w:rPr>
          <w:rFonts w:ascii="宋体" w:hAnsi="宋体" w:cs="宋体"/>
          <w:bCs/>
          <w:sz w:val="24"/>
          <w:szCs w:val="24"/>
        </w:rPr>
        <w:sectPr>
          <w:headerReference w:type="default" r:id="rId29"/>
          <w:footerReference w:type="default" r:id="rId30"/>
          <w:type w:val="nextPage"/>
          <w:pgSz w:w="11906" w:h="16838"/>
          <w:pgMar w:top="1440" w:right="1800" w:bottom="1440" w:left="1800" w:header="851" w:footer="992" w:gutter="0"/>
          <w:pgNumType w:start="13"/>
          <w:cols w:space="425"/>
          <w:titlePg w:val="0"/>
          <w:docGrid w:type="lines" w:linePitch="312"/>
        </w:sectPr>
      </w:pPr>
      <w:r>
        <w:rPr>
          <w:rFonts w:ascii="宋体" w:hAnsi="宋体" w:cs="宋体" w:hint="eastAsia"/>
          <w:bCs/>
          <w:sz w:val="24"/>
          <w:szCs w:val="24"/>
        </w:rPr>
        <w:t>11.2</w:t>
      </w:r>
      <w:r>
        <w:rPr>
          <w:rFonts w:ascii="宋体" w:hAnsi="宋体" w:cs="宋体" w:hint="eastAsia"/>
          <w:bCs/>
          <w:sz w:val="24"/>
          <w:szCs w:val="24"/>
        </w:rPr>
        <w:t>外来联系工作或参观人员进入机房时必须登记</w:t>
      </w:r>
      <w:r>
        <w:rPr>
          <w:rFonts w:ascii="宋体" w:hAnsi="宋体" w:cs="宋体" w:hint="eastAsia"/>
          <w:bCs/>
          <w:sz w:val="24"/>
          <w:szCs w:val="24"/>
        </w:rPr>
        <w:t>,</w:t>
      </w:r>
      <w:r>
        <w:rPr>
          <w:rFonts w:ascii="宋体" w:hAnsi="宋体" w:cs="宋体" w:hint="eastAsia"/>
          <w:bCs/>
          <w:sz w:val="24"/>
          <w:szCs w:val="24"/>
        </w:rPr>
        <w:t>并需经机房直辖部门</w:t>
      </w:r>
    </w:p>
    <w:p w:rsidR="000A21AD" w14:textId="44B47FB2">
      <w:pPr>
        <w:spacing w:line="360" w:lineRule="auto"/>
        <w:ind w:firstLine="480" w:firstLineChars="200"/>
        <w:rPr>
          <w:rFonts w:ascii="宋体" w:hAnsi="宋体" w:cs="宋体"/>
          <w:bCs/>
          <w:sz w:val="24"/>
          <w:szCs w:val="24"/>
        </w:rPr>
      </w:pPr>
      <w:r>
        <w:rPr>
          <w:rFonts w:ascii="宋体" w:hAnsi="宋体" w:cs="宋体" w:hint="eastAsia"/>
          <w:bCs/>
          <w:noProof/>
          <w:sz w:val="24"/>
          <w:szCs w:val="24"/>
        </w:rPr>
        <mc:AlternateContent>
          <mc:Choice Requires="wps">
            <w:drawing>
              <wp:anchor distT="0" distB="0" distL="114300" distR="114300" simplePos="0" relativeHeight="2517145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94676280" name="PageShape1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566348E7">
                            <w:pPr>
                              <w:rPr>
                                <w:rFonts w:ascii="黑体" w:eastAsia="黑体"/>
                                <w:sz w:val="24"/>
                              </w:rPr>
                            </w:pPr>
                            <w:r w:rsidRPr="00A45469">
                              <w:rPr>
                                <w:rFonts w:ascii="黑体" w:eastAsia="黑体" w:hint="eastAsia"/>
                                <w:sz w:val="24"/>
                              </w:rPr>
                              <w:t>码头、港口保安服务方案 全文共14页，当前为第14页。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4" o:spid="_x0000_s1052" type="#_x0000_t202" style="width:500pt;height:5pt;margin-top:836pt;margin-left:0;mso-wrap-distance-bottom:0;mso-wrap-distance-left:9pt;mso-wrap-distance-right:9pt;mso-wrap-distance-top:0;position:absolute;visibility:hidden;v-text-anchor:top;z-index:251713536" filled="f" fillcolor="this" stroked="t" strokecolor="black" strokeweight="0.5pt">
                <v:textbox>
                  <w:txbxContent>
                    <w:p w:rsidR="00A45469" w:rsidRPr="00A45469" w14:paraId="683A6682" w14:textId="566348E7">
                      <w:pPr>
                        <w:rPr>
                          <w:rFonts w:ascii="黑体" w:eastAsia="黑体"/>
                          <w:sz w:val="24"/>
                        </w:rPr>
                      </w:pPr>
                      <w:r w:rsidRPr="00A45469">
                        <w:rPr>
                          <w:rFonts w:ascii="黑体" w:eastAsia="黑体" w:hint="eastAsia"/>
                          <w:sz w:val="24"/>
                        </w:rPr>
                        <w:t>码头、港口保安服务方案 全文共14页，当前为第14页。</w:t>
                      </w:r>
                    </w:p>
                  </w:txbxContent>
                </v:textbox>
              </v:shape>
            </w:pict>
          </mc:Fallback>
        </mc:AlternateContent>
      </w:r>
      <w:r>
        <w:rPr>
          <w:rFonts w:ascii="宋体" w:hAnsi="宋体" w:cs="宋体" w:hint="eastAsia"/>
          <w:bCs/>
          <w:sz w:val="24"/>
          <w:szCs w:val="24"/>
        </w:rPr>
        <w:t>同意或派人陪同</w:t>
      </w:r>
      <w:r>
        <w:rPr>
          <w:rFonts w:ascii="宋体" w:hAnsi="宋体" w:cs="宋体" w:hint="eastAsia"/>
          <w:bCs/>
          <w:sz w:val="24"/>
          <w:szCs w:val="24"/>
        </w:rPr>
        <w:t>,</w:t>
      </w:r>
      <w:r>
        <w:rPr>
          <w:rFonts w:ascii="宋体" w:hAnsi="宋体" w:cs="宋体" w:hint="eastAsia"/>
          <w:bCs/>
          <w:sz w:val="24"/>
          <w:szCs w:val="24"/>
        </w:rPr>
        <w:t>方可进入。</w:t>
      </w:r>
    </w:p>
    <w:p w:rsidR="000A21AD" w14:paraId="5FD8D1F0"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11.3</w:t>
      </w:r>
      <w:r>
        <w:rPr>
          <w:rFonts w:ascii="宋体" w:hAnsi="宋体" w:cs="宋体" w:hint="eastAsia"/>
          <w:bCs/>
          <w:sz w:val="24"/>
          <w:szCs w:val="24"/>
        </w:rPr>
        <w:t>机房内电话一律不得外借、闲谈，更不准传呼叫人。</w:t>
      </w:r>
    </w:p>
    <w:p w:rsidR="000A21AD" w14:paraId="1BFAD2A2"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11.4</w:t>
      </w:r>
      <w:r>
        <w:rPr>
          <w:rFonts w:ascii="宋体" w:hAnsi="宋体" w:cs="宋体" w:hint="eastAsia"/>
          <w:bCs/>
          <w:sz w:val="24"/>
          <w:szCs w:val="24"/>
        </w:rPr>
        <w:t>运行中，机房内不得无人看守。</w:t>
      </w:r>
    </w:p>
    <w:p w:rsidR="000A21AD" w14:paraId="006F60A8"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11.5</w:t>
      </w:r>
      <w:r>
        <w:rPr>
          <w:rFonts w:ascii="宋体" w:hAnsi="宋体" w:cs="宋体" w:hint="eastAsia"/>
          <w:bCs/>
          <w:sz w:val="24"/>
          <w:szCs w:val="24"/>
        </w:rPr>
        <w:t>机房内严禁吸烟。</w:t>
      </w:r>
    </w:p>
    <w:p w:rsidR="000A21AD" w14:paraId="4BDBAB4D"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11.6</w:t>
      </w:r>
      <w:r>
        <w:rPr>
          <w:rFonts w:ascii="宋体" w:hAnsi="宋体" w:cs="宋体" w:hint="eastAsia"/>
          <w:bCs/>
          <w:sz w:val="24"/>
          <w:szCs w:val="24"/>
        </w:rPr>
        <w:t>严禁在机房内存放易燃、易爆、易腐蚀等危险物品。</w:t>
      </w:r>
    </w:p>
    <w:p w:rsidR="000A21AD" w14:paraId="45479180" w14:textId="77777777">
      <w:pPr>
        <w:spacing w:line="360" w:lineRule="auto"/>
        <w:ind w:firstLine="480" w:firstLineChars="200"/>
        <w:outlineLvl w:val="1"/>
        <w:rPr>
          <w:rFonts w:ascii="宋体" w:hAnsi="宋体" w:cs="宋体"/>
          <w:bCs/>
          <w:sz w:val="24"/>
          <w:szCs w:val="24"/>
        </w:rPr>
      </w:pPr>
      <w:bookmarkStart w:id="63" w:name="_Toc21109_WPSOffice_Level1"/>
      <w:bookmarkStart w:id="64" w:name="_Toc21181"/>
      <w:r>
        <w:rPr>
          <w:rFonts w:ascii="宋体" w:hAnsi="宋体" w:cs="宋体" w:hint="eastAsia"/>
          <w:b/>
          <w:sz w:val="24"/>
          <w:szCs w:val="24"/>
        </w:rPr>
        <w:t>12</w:t>
      </w:r>
      <w:r>
        <w:rPr>
          <w:rFonts w:ascii="宋体" w:hAnsi="宋体" w:cs="宋体" w:hint="eastAsia"/>
          <w:b/>
          <w:sz w:val="24"/>
          <w:szCs w:val="24"/>
        </w:rPr>
        <w:t>、</w:t>
      </w:r>
      <w:r>
        <w:rPr>
          <w:rFonts w:ascii="宋体" w:hAnsi="宋体" w:cs="宋体" w:hint="eastAsia"/>
          <w:b/>
          <w:sz w:val="24"/>
          <w:szCs w:val="24"/>
        </w:rPr>
        <w:t>工具管理制度</w:t>
      </w:r>
      <w:bookmarkEnd w:id="63"/>
      <w:bookmarkEnd w:id="64"/>
    </w:p>
    <w:p w:rsidR="000A21AD" w14:paraId="65A5A959"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为了更好的管理工具，提高工具的使用效率，使公司资产不受损失，特制定本规定。</w:t>
      </w:r>
    </w:p>
    <w:p w:rsidR="000A21AD" w14:paraId="1F5EB0F9"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12.1</w:t>
      </w:r>
      <w:r>
        <w:rPr>
          <w:rFonts w:ascii="宋体" w:hAnsi="宋体" w:cs="宋体" w:hint="eastAsia"/>
          <w:bCs/>
          <w:sz w:val="24"/>
          <w:szCs w:val="24"/>
        </w:rPr>
        <w:t>每个人应珍惜工具，爱护使用，尽可能避免工具的不必要磨损，工具一律不得外借或干私活。</w:t>
      </w:r>
    </w:p>
    <w:p w:rsidR="000A21AD" w14:paraId="0EB7FAAE"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12.2</w:t>
      </w:r>
      <w:r>
        <w:rPr>
          <w:rFonts w:ascii="宋体" w:hAnsi="宋体" w:cs="宋体" w:hint="eastAsia"/>
          <w:bCs/>
          <w:sz w:val="24"/>
          <w:szCs w:val="24"/>
        </w:rPr>
        <w:t>个人手中工具应妥善保管，如有损害应及时说明原因，并以旧换新。</w:t>
      </w:r>
    </w:p>
    <w:p w:rsidR="000A21AD" w14:paraId="43189DDB"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12.3</w:t>
      </w:r>
      <w:r>
        <w:rPr>
          <w:rFonts w:ascii="宋体" w:hAnsi="宋体" w:cs="宋体" w:hint="eastAsia"/>
          <w:bCs/>
          <w:sz w:val="24"/>
          <w:szCs w:val="24"/>
        </w:rPr>
        <w:t>公用工具应设专人保管，其它人使用时应做好登记，并经领导签字认可，方可外借。</w:t>
      </w:r>
    </w:p>
    <w:p w:rsidR="000A21AD" w14:paraId="226CC0B0"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12.4</w:t>
      </w:r>
      <w:r>
        <w:rPr>
          <w:rFonts w:ascii="宋体" w:hAnsi="宋体" w:cs="宋体" w:hint="eastAsia"/>
          <w:bCs/>
          <w:sz w:val="24"/>
          <w:szCs w:val="24"/>
        </w:rPr>
        <w:t>工具的损坏赔偿。如属工作中不可抗拒的损害，应及时通报给有关领导并做好记录。（如属误操作、野蛮操作等原因造成的损坏应照价赔偿，并视情况给予一定的惩罚）。</w:t>
      </w:r>
    </w:p>
    <w:p w:rsidR="000A21AD" w14:paraId="4128E984"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12.5</w:t>
      </w:r>
      <w:r>
        <w:rPr>
          <w:rFonts w:ascii="宋体" w:hAnsi="宋体" w:cs="宋体" w:hint="eastAsia"/>
          <w:bCs/>
          <w:sz w:val="24"/>
          <w:szCs w:val="24"/>
        </w:rPr>
        <w:t>出现其它情况，参照公司的相关规定。</w:t>
      </w:r>
    </w:p>
    <w:p w:rsidR="000A21AD" w14:paraId="59935507" w14:textId="77777777">
      <w:pPr>
        <w:spacing w:line="360" w:lineRule="auto"/>
        <w:ind w:firstLine="480" w:firstLineChars="200"/>
        <w:outlineLvl w:val="1"/>
        <w:rPr>
          <w:rFonts w:ascii="宋体" w:hAnsi="宋体" w:cs="宋体"/>
          <w:bCs/>
          <w:sz w:val="24"/>
          <w:szCs w:val="24"/>
        </w:rPr>
      </w:pPr>
      <w:bookmarkStart w:id="65" w:name="_Toc19544_WPSOffice_Level1"/>
      <w:bookmarkStart w:id="66" w:name="_Toc24741"/>
      <w:r>
        <w:rPr>
          <w:rFonts w:ascii="宋体" w:hAnsi="宋体" w:cs="宋体" w:hint="eastAsia"/>
          <w:b/>
          <w:sz w:val="24"/>
          <w:szCs w:val="24"/>
        </w:rPr>
        <w:t>13</w:t>
      </w:r>
      <w:r>
        <w:rPr>
          <w:rFonts w:ascii="宋体" w:hAnsi="宋体" w:cs="宋体" w:hint="eastAsia"/>
          <w:b/>
          <w:sz w:val="24"/>
          <w:szCs w:val="24"/>
        </w:rPr>
        <w:t>、</w:t>
      </w:r>
      <w:r>
        <w:rPr>
          <w:rFonts w:ascii="宋体" w:hAnsi="宋体" w:cs="宋体" w:hint="eastAsia"/>
          <w:b/>
          <w:sz w:val="24"/>
          <w:szCs w:val="24"/>
        </w:rPr>
        <w:t>安全检查制度</w:t>
      </w:r>
      <w:bookmarkEnd w:id="65"/>
      <w:bookmarkEnd w:id="66"/>
    </w:p>
    <w:p w:rsidR="000A21AD" w14:paraId="0431D2DA"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13.1</w:t>
      </w:r>
      <w:r>
        <w:rPr>
          <w:rFonts w:ascii="宋体" w:hAnsi="宋体" w:cs="宋体" w:hint="eastAsia"/>
          <w:bCs/>
          <w:sz w:val="24"/>
          <w:szCs w:val="24"/>
        </w:rPr>
        <w:t>做好本项目保安服务工作，认真贯彻“预防为主，确保重点、保障安全”的方针，努力做到防患于未然。</w:t>
      </w:r>
    </w:p>
    <w:p w:rsidR="000A21AD" w14:paraId="0672987E"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13.2</w:t>
      </w:r>
      <w:r>
        <w:rPr>
          <w:rFonts w:ascii="宋体" w:hAnsi="宋体" w:cs="宋体" w:hint="eastAsia"/>
          <w:bCs/>
          <w:sz w:val="24"/>
          <w:szCs w:val="24"/>
        </w:rPr>
        <w:t>定期对管理保安区域进行安全检查，主要包括每日的例行工作检查，每月、每季度、遇到重大节假日的安全大检查等。</w:t>
      </w:r>
    </w:p>
    <w:p w:rsidR="000A21AD" w14:paraId="7550BC16"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13.3</w:t>
      </w:r>
      <w:r>
        <w:rPr>
          <w:rFonts w:ascii="宋体" w:hAnsi="宋体" w:cs="宋体" w:hint="eastAsia"/>
          <w:bCs/>
          <w:sz w:val="24"/>
          <w:szCs w:val="24"/>
        </w:rPr>
        <w:t>每次检查前要制定具体的时间、检查项目、行程路线、参加检查人员等情况，经甲方后勤领导同意后严格执行。</w:t>
      </w:r>
    </w:p>
    <w:p w:rsidR="000A21AD" w14:paraId="354C9F8A"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13.4</w:t>
      </w:r>
      <w:r>
        <w:rPr>
          <w:rFonts w:ascii="宋体" w:hAnsi="宋体" w:cs="宋体" w:hint="eastAsia"/>
          <w:bCs/>
          <w:sz w:val="24"/>
          <w:szCs w:val="24"/>
        </w:rPr>
        <w:t>将检查的情况及时做好纪录，对存在的安全隐患要立即通知相关部门进行整改，整改后进行复查，对复查仍不合格的保安岗位将进行相关处理。</w:t>
      </w:r>
    </w:p>
    <w:p w:rsidR="000A21AD" w14:paraId="57913B3C" w14:textId="77777777">
      <w:pPr>
        <w:spacing w:line="360" w:lineRule="auto"/>
        <w:ind w:firstLine="480" w:firstLineChars="200"/>
        <w:rPr>
          <w:rFonts w:ascii="宋体" w:hAnsi="宋体" w:cs="宋体"/>
          <w:bCs/>
          <w:sz w:val="24"/>
          <w:szCs w:val="24"/>
        </w:rPr>
      </w:pPr>
      <w:r>
        <w:rPr>
          <w:rFonts w:ascii="宋体" w:hAnsi="宋体" w:cs="宋体" w:hint="eastAsia"/>
          <w:bCs/>
          <w:sz w:val="24"/>
          <w:szCs w:val="24"/>
        </w:rPr>
        <w:t>13.5</w:t>
      </w:r>
      <w:r>
        <w:rPr>
          <w:rFonts w:ascii="宋体" w:hAnsi="宋体" w:cs="宋体" w:hint="eastAsia"/>
          <w:bCs/>
          <w:sz w:val="24"/>
          <w:szCs w:val="24"/>
        </w:rPr>
        <w:t>检查制度必须严格进行，各保安部门必须无条件配合。</w:t>
      </w:r>
    </w:p>
    <w:p w:rsidR="000A21AD" w14:paraId="799A5F49" w14:textId="77777777">
      <w:pPr>
        <w:spacing w:line="360" w:lineRule="auto"/>
        <w:ind w:firstLine="480" w:firstLineChars="200"/>
        <w:rPr>
          <w:rFonts w:ascii="宋体" w:hAnsi="宋体" w:cs="宋体"/>
          <w:bCs/>
          <w:sz w:val="24"/>
          <w:szCs w:val="24"/>
        </w:rPr>
        <w:sectPr>
          <w:headerReference w:type="default" r:id="rId31"/>
          <w:footerReference w:type="default" r:id="rId32"/>
          <w:type w:val="nextPage"/>
          <w:pgSz w:w="11906" w:h="16838"/>
          <w:pgMar w:top="1440" w:right="1800" w:bottom="1440" w:left="1800" w:header="851" w:footer="992" w:gutter="0"/>
          <w:pgNumType w:start="14"/>
          <w:cols w:space="425"/>
          <w:titlePg w:val="0"/>
          <w:docGrid w:type="lines" w:linePitch="312"/>
        </w:sectPr>
      </w:pPr>
      <w:r>
        <w:rPr>
          <w:rFonts w:ascii="宋体" w:hAnsi="宋体" w:cs="宋体" w:hint="eastAsia"/>
          <w:bCs/>
          <w:sz w:val="24"/>
          <w:szCs w:val="24"/>
        </w:rPr>
        <w:t>13.6</w:t>
      </w:r>
      <w:r>
        <w:rPr>
          <w:rFonts w:ascii="宋体" w:hAnsi="宋体" w:cs="宋体" w:hint="eastAsia"/>
          <w:bCs/>
          <w:sz w:val="24"/>
          <w:szCs w:val="24"/>
        </w:rPr>
        <w:t>我公司根据安全检查的情况及时进行整理，装订成册，妥善保管，以备待查。</w:t>
      </w:r>
    </w:p>
    <w:p w:rsidR="000A21AD" w14:paraId="32466257" w14:textId="6A17F432">
      <w:pPr>
        <w:spacing w:line="360" w:lineRule="auto"/>
        <w:ind w:firstLine="480" w:firstLineChars="200"/>
        <w:rPr>
          <w:rFonts w:ascii="宋体" w:hAnsi="宋体" w:cs="宋体"/>
          <w:b/>
          <w:bCs/>
          <w:sz w:val="24"/>
          <w:szCs w:val="24"/>
        </w:rPr>
      </w:pPr>
      <w:r>
        <w:rPr>
          <w:rFonts w:ascii="宋体" w:hAnsi="宋体" w:cs="宋体" w:hint="eastAsia"/>
          <w:bCs/>
          <w:noProof/>
          <w:sz w:val="24"/>
          <w:szCs w:val="24"/>
        </w:rPr>
        <mc:AlternateContent>
          <mc:Choice Requires="wps">
            <w:drawing>
              <wp:anchor distT="0" distB="0" distL="114300" distR="114300" simplePos="0" relativeHeight="2517166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30791882" name="PageShape1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26FCF773">
                            <w:pPr>
                              <w:rPr>
                                <w:rFonts w:ascii="黑体" w:eastAsia="黑体"/>
                                <w:sz w:val="24"/>
                              </w:rPr>
                            </w:pPr>
                            <w:r w:rsidRPr="00A45469">
                              <w:rPr>
                                <w:rFonts w:ascii="黑体" w:eastAsia="黑体" w:hint="eastAsia"/>
                                <w:sz w:val="24"/>
                              </w:rPr>
                              <w:t>码头、港口保安服务方案 全文共15页，当前为第15页。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5" o:spid="_x0000_s1053" type="#_x0000_t202" style="width:500pt;height:5pt;margin-top:836pt;margin-left:0;mso-wrap-distance-bottom:0;mso-wrap-distance-left:9pt;mso-wrap-distance-right:9pt;mso-wrap-distance-top:0;position:absolute;visibility:hidden;v-text-anchor:top;z-index:251715584" filled="f" fillcolor="this" stroked="t" strokecolor="black" strokeweight="0.5pt">
                <v:textbox>
                  <w:txbxContent>
                    <w:p w:rsidR="00A45469" w:rsidRPr="00A45469" w14:paraId="09440668" w14:textId="26FCF773">
                      <w:pPr>
                        <w:rPr>
                          <w:rFonts w:ascii="黑体" w:eastAsia="黑体"/>
                          <w:sz w:val="24"/>
                        </w:rPr>
                      </w:pPr>
                      <w:r w:rsidRPr="00A45469">
                        <w:rPr>
                          <w:rFonts w:ascii="黑体" w:eastAsia="黑体" w:hint="eastAsia"/>
                          <w:sz w:val="24"/>
                        </w:rPr>
                        <w:t>码头、港口保安服务方案 全文共15页，当前为第15页。</w:t>
                      </w:r>
                    </w:p>
                  </w:txbxContent>
                </v:textbox>
              </v:shape>
            </w:pict>
          </mc:Fallback>
        </mc:AlternateContent>
      </w:r>
      <w:r>
        <w:rPr>
          <w:rFonts w:ascii="宋体" w:hAnsi="宋体" w:cs="宋体" w:hint="eastAsia"/>
          <w:bCs/>
          <w:sz w:val="24"/>
          <w:szCs w:val="24"/>
        </w:rPr>
        <w:t>13.7</w:t>
      </w:r>
      <w:r>
        <w:rPr>
          <w:rFonts w:ascii="宋体" w:hAnsi="宋体" w:cs="宋体" w:hint="eastAsia"/>
          <w:bCs/>
          <w:sz w:val="24"/>
          <w:szCs w:val="24"/>
        </w:rPr>
        <w:t>定期举办安全检查工作会议，总结经验，杜绝事故的发生。</w:t>
      </w:r>
    </w:p>
    <w:p w:rsidR="000A21AD" w14:paraId="51376FF5" w14:textId="77777777">
      <w:pPr>
        <w:numPr>
          <w:ilvl w:val="0"/>
          <w:numId w:val="2"/>
        </w:numPr>
        <w:spacing w:line="360" w:lineRule="auto"/>
        <w:ind w:firstLine="480" w:firstLineChars="200"/>
        <w:outlineLvl w:val="1"/>
        <w:rPr>
          <w:rFonts w:ascii="宋体" w:hAnsi="宋体" w:cs="宋体"/>
          <w:b/>
          <w:bCs/>
          <w:sz w:val="24"/>
          <w:szCs w:val="24"/>
        </w:rPr>
      </w:pPr>
      <w:bookmarkStart w:id="67" w:name="_Toc14821_WPSOffice_Level1"/>
      <w:bookmarkStart w:id="68" w:name="_Toc11604_WPSOffice_Level1"/>
      <w:bookmarkStart w:id="69" w:name="_Toc21094"/>
      <w:bookmarkStart w:id="70" w:name="_Toc20889_WPSOffice_Level1"/>
      <w:r>
        <w:rPr>
          <w:rFonts w:ascii="宋体" w:hAnsi="宋体" w:cs="宋体" w:hint="eastAsia"/>
          <w:b/>
          <w:bCs/>
          <w:sz w:val="24"/>
          <w:szCs w:val="24"/>
        </w:rPr>
        <w:t>保安队员交接班制度</w:t>
      </w:r>
      <w:bookmarkEnd w:id="67"/>
      <w:bookmarkEnd w:id="68"/>
      <w:bookmarkEnd w:id="69"/>
      <w:bookmarkEnd w:id="70"/>
    </w:p>
    <w:p w:rsidR="000A21AD" w14:paraId="56CEE75D" w14:textId="77777777">
      <w:pPr>
        <w:spacing w:line="360" w:lineRule="auto"/>
        <w:ind w:firstLine="480" w:firstLineChars="200"/>
        <w:outlineLvl w:val="2"/>
        <w:rPr>
          <w:rFonts w:ascii="宋体" w:hAnsi="宋体" w:cs="宋体"/>
          <w:b/>
          <w:bCs/>
          <w:sz w:val="24"/>
          <w:szCs w:val="24"/>
        </w:rPr>
      </w:pPr>
      <w:bookmarkStart w:id="71" w:name="_Toc5476"/>
      <w:r>
        <w:rPr>
          <w:rFonts w:ascii="宋体" w:hAnsi="宋体" w:cs="宋体" w:hint="eastAsia"/>
          <w:b/>
          <w:bCs/>
          <w:sz w:val="24"/>
          <w:szCs w:val="24"/>
        </w:rPr>
        <w:t>上岗交接程序</w:t>
      </w:r>
      <w:bookmarkEnd w:id="71"/>
    </w:p>
    <w:p w:rsidR="000A21AD" w14:paraId="5A8EC110" w14:textId="77777777">
      <w:pPr>
        <w:spacing w:line="360" w:lineRule="auto"/>
        <w:ind w:firstLine="480" w:firstLineChars="200"/>
        <w:rPr>
          <w:rFonts w:ascii="宋体" w:hAnsi="宋体" w:cs="宋体"/>
          <w:sz w:val="24"/>
          <w:szCs w:val="24"/>
        </w:rPr>
      </w:pPr>
      <w:r>
        <w:rPr>
          <w:rFonts w:ascii="宋体" w:hAnsi="宋体" w:cs="宋体" w:hint="eastAsia"/>
          <w:sz w:val="24"/>
          <w:szCs w:val="24"/>
        </w:rPr>
        <w:t>上岗前</w:t>
      </w:r>
      <w:r>
        <w:rPr>
          <w:rFonts w:ascii="宋体" w:hAnsi="宋体" w:cs="宋体" w:hint="eastAsia"/>
          <w:sz w:val="24"/>
          <w:szCs w:val="24"/>
        </w:rPr>
        <w:t>10</w:t>
      </w:r>
      <w:r>
        <w:rPr>
          <w:rFonts w:ascii="宋体" w:hAnsi="宋体" w:cs="宋体" w:hint="eastAsia"/>
          <w:sz w:val="24"/>
          <w:szCs w:val="24"/>
        </w:rPr>
        <w:t>分钟，统一由班长整队点名；</w:t>
      </w:r>
    </w:p>
    <w:p w:rsidR="000A21AD" w14:paraId="31915A54" w14:textId="77777777">
      <w:pPr>
        <w:spacing w:line="360" w:lineRule="auto"/>
        <w:ind w:firstLine="480" w:firstLineChars="200"/>
        <w:rPr>
          <w:rFonts w:ascii="宋体" w:hAnsi="宋体" w:cs="宋体"/>
          <w:sz w:val="24"/>
          <w:szCs w:val="24"/>
        </w:rPr>
      </w:pPr>
      <w:r>
        <w:rPr>
          <w:rFonts w:ascii="宋体" w:hAnsi="宋体" w:cs="宋体" w:hint="eastAsia"/>
          <w:sz w:val="24"/>
          <w:szCs w:val="24"/>
        </w:rPr>
        <w:t>班长带队到打卡机房打卡；</w:t>
      </w:r>
    </w:p>
    <w:p w:rsidR="000A21AD" w14:paraId="3043285A" w14:textId="77777777">
      <w:pPr>
        <w:spacing w:line="360" w:lineRule="auto"/>
        <w:ind w:firstLine="480" w:firstLineChars="200"/>
        <w:rPr>
          <w:rFonts w:ascii="宋体" w:hAnsi="宋体" w:cs="宋体"/>
          <w:sz w:val="24"/>
          <w:szCs w:val="24"/>
        </w:rPr>
      </w:pPr>
      <w:r>
        <w:rPr>
          <w:rFonts w:ascii="宋体" w:hAnsi="宋体" w:cs="宋体" w:hint="eastAsia"/>
          <w:sz w:val="24"/>
          <w:szCs w:val="24"/>
        </w:rPr>
        <w:t>点名打卡完毕后，带队到交岗处；</w:t>
      </w:r>
    </w:p>
    <w:p w:rsidR="000A21AD" w14:paraId="1B6FC463" w14:textId="77777777">
      <w:pPr>
        <w:spacing w:line="360" w:lineRule="auto"/>
        <w:ind w:firstLine="480" w:firstLineChars="200"/>
        <w:rPr>
          <w:rFonts w:ascii="宋体" w:hAnsi="宋体" w:cs="宋体"/>
          <w:sz w:val="24"/>
          <w:szCs w:val="24"/>
        </w:rPr>
      </w:pPr>
      <w:r>
        <w:rPr>
          <w:rFonts w:ascii="宋体" w:hAnsi="宋体" w:cs="宋体" w:hint="eastAsia"/>
          <w:sz w:val="24"/>
          <w:szCs w:val="24"/>
        </w:rPr>
        <w:t>班长分配各岗位上岗人员后，带队逐岗进行交接，下岗队员跟随接班队伍离开岗位。</w:t>
      </w:r>
    </w:p>
    <w:p w:rsidR="000A21AD" w14:paraId="29CDCC94" w14:textId="77777777">
      <w:pPr>
        <w:spacing w:line="360" w:lineRule="auto"/>
        <w:ind w:firstLine="480" w:firstLineChars="200"/>
        <w:outlineLvl w:val="2"/>
        <w:rPr>
          <w:rFonts w:ascii="宋体" w:hAnsi="宋体" w:cs="宋体"/>
          <w:b/>
          <w:bCs/>
          <w:sz w:val="24"/>
          <w:szCs w:val="24"/>
        </w:rPr>
      </w:pPr>
      <w:bookmarkStart w:id="72" w:name="_Toc923"/>
      <w:r>
        <w:rPr>
          <w:rFonts w:ascii="宋体" w:hAnsi="宋体" w:cs="宋体" w:hint="eastAsia"/>
          <w:b/>
          <w:bCs/>
          <w:sz w:val="24"/>
          <w:szCs w:val="24"/>
        </w:rPr>
        <w:t>交接班程序</w:t>
      </w:r>
      <w:bookmarkEnd w:id="72"/>
    </w:p>
    <w:p w:rsidR="000A21AD" w14:paraId="572E0F99" w14:textId="77777777">
      <w:pPr>
        <w:spacing w:line="360" w:lineRule="auto"/>
        <w:ind w:firstLine="480" w:firstLineChars="200"/>
        <w:rPr>
          <w:rFonts w:ascii="宋体" w:hAnsi="宋体" w:cs="宋体"/>
          <w:sz w:val="24"/>
          <w:szCs w:val="24"/>
        </w:rPr>
      </w:pPr>
      <w:r>
        <w:rPr>
          <w:rFonts w:ascii="宋体" w:hAnsi="宋体" w:cs="宋体" w:hint="eastAsia"/>
          <w:sz w:val="24"/>
          <w:szCs w:val="24"/>
        </w:rPr>
        <w:t>下岗队员离岗后，应到岗位与对班执岗人员行举手礼（上岗人员先行礼，下岗人员立即立正还礼）后进行交接上岗；</w:t>
      </w:r>
    </w:p>
    <w:p w:rsidR="000A21AD" w14:paraId="1D194583" w14:textId="77777777">
      <w:pPr>
        <w:spacing w:line="360" w:lineRule="auto"/>
        <w:ind w:firstLine="480" w:firstLineChars="200"/>
        <w:rPr>
          <w:rFonts w:ascii="宋体" w:hAnsi="宋体" w:cs="宋体"/>
          <w:sz w:val="24"/>
          <w:szCs w:val="24"/>
        </w:rPr>
      </w:pPr>
      <w:r>
        <w:rPr>
          <w:rFonts w:ascii="宋体" w:hAnsi="宋体" w:cs="宋体" w:hint="eastAsia"/>
          <w:sz w:val="24"/>
          <w:szCs w:val="24"/>
        </w:rPr>
        <w:t>各岗位交接内容</w:t>
      </w:r>
      <w:r>
        <w:rPr>
          <w:rFonts w:ascii="宋体" w:hAnsi="宋体" w:cs="宋体" w:hint="eastAsia"/>
          <w:sz w:val="24"/>
          <w:szCs w:val="24"/>
        </w:rPr>
        <w:t>：</w:t>
      </w:r>
      <w:r>
        <w:rPr>
          <w:rFonts w:ascii="宋体" w:hAnsi="宋体" w:cs="宋体" w:hint="eastAsia"/>
          <w:sz w:val="24"/>
          <w:szCs w:val="24"/>
        </w:rPr>
        <w:t>检查器械是否完好，当班记录是否齐全，有无待处理事项，车库车辆数量与登记是否相符和完好等；交接岗时应做到“上不清，下不接”；</w:t>
      </w:r>
    </w:p>
    <w:p w:rsidR="000A21AD" w14:paraId="6D8C7FC3" w14:textId="77777777">
      <w:pPr>
        <w:spacing w:line="360" w:lineRule="auto"/>
        <w:ind w:firstLine="480" w:firstLineChars="200"/>
        <w:rPr>
          <w:rFonts w:ascii="宋体" w:hAnsi="宋体" w:cs="宋体"/>
          <w:sz w:val="24"/>
          <w:szCs w:val="24"/>
        </w:rPr>
      </w:pPr>
      <w:r>
        <w:rPr>
          <w:rFonts w:ascii="宋体" w:hAnsi="宋体" w:cs="宋体" w:hint="eastAsia"/>
          <w:sz w:val="24"/>
          <w:szCs w:val="24"/>
        </w:rPr>
        <w:t>各岗人员上岗后，及时用对讲机报告班长</w:t>
      </w:r>
      <w:r>
        <w:rPr>
          <w:rFonts w:ascii="宋体" w:hAnsi="宋体" w:cs="宋体" w:hint="eastAsia"/>
          <w:sz w:val="24"/>
          <w:szCs w:val="24"/>
        </w:rPr>
        <w:t>：</w:t>
      </w:r>
      <w:r>
        <w:rPr>
          <w:rFonts w:ascii="宋体" w:hAnsi="宋体" w:cs="宋体" w:hint="eastAsia"/>
          <w:sz w:val="24"/>
          <w:szCs w:val="24"/>
        </w:rPr>
        <w:t>“××岗位交接完毕，一切正常”；</w:t>
      </w:r>
    </w:p>
    <w:p w:rsidR="000A21AD" w14:paraId="420E5F7D" w14:textId="77777777">
      <w:pPr>
        <w:spacing w:line="360" w:lineRule="auto"/>
        <w:ind w:firstLine="480" w:firstLineChars="200"/>
        <w:rPr>
          <w:rFonts w:ascii="宋体" w:hAnsi="宋体" w:cs="宋体"/>
          <w:sz w:val="24"/>
          <w:szCs w:val="24"/>
        </w:rPr>
      </w:pPr>
      <w:r>
        <w:rPr>
          <w:rFonts w:ascii="宋体" w:hAnsi="宋体" w:cs="宋体" w:hint="eastAsia"/>
          <w:sz w:val="24"/>
          <w:szCs w:val="24"/>
        </w:rPr>
        <w:t>各岗位全部就绪后，班长及时用对讲机报告值班队长，如“××班按时上班，交接完毕、一切正常”；通知下岗班长，各岗位正常，可以下班。</w:t>
      </w:r>
    </w:p>
    <w:p w:rsidR="000A21AD" w14:paraId="3C721DCB" w14:textId="77777777">
      <w:pPr>
        <w:spacing w:line="360" w:lineRule="auto"/>
        <w:ind w:firstLine="480" w:firstLineChars="200"/>
        <w:outlineLvl w:val="2"/>
        <w:rPr>
          <w:rFonts w:ascii="宋体" w:hAnsi="宋体" w:cs="宋体"/>
          <w:b/>
          <w:bCs/>
          <w:sz w:val="24"/>
          <w:szCs w:val="24"/>
        </w:rPr>
      </w:pPr>
      <w:bookmarkStart w:id="73" w:name="_Toc21393"/>
      <w:r>
        <w:rPr>
          <w:rFonts w:ascii="宋体" w:hAnsi="宋体" w:cs="宋体" w:hint="eastAsia"/>
          <w:b/>
          <w:bCs/>
          <w:sz w:val="24"/>
          <w:szCs w:val="24"/>
        </w:rPr>
        <w:t>下岗交接程序</w:t>
      </w:r>
      <w:bookmarkEnd w:id="73"/>
    </w:p>
    <w:p w:rsidR="000A21AD" w14:paraId="00EDD75B" w14:textId="77777777">
      <w:pPr>
        <w:spacing w:line="360" w:lineRule="auto"/>
        <w:ind w:firstLine="480" w:firstLineChars="200"/>
        <w:rPr>
          <w:rFonts w:ascii="宋体" w:hAnsi="宋体" w:cs="宋体"/>
          <w:sz w:val="24"/>
          <w:szCs w:val="24"/>
        </w:rPr>
      </w:pPr>
      <w:r>
        <w:rPr>
          <w:rFonts w:ascii="宋体" w:hAnsi="宋体" w:cs="宋体" w:hint="eastAsia"/>
          <w:sz w:val="24"/>
          <w:szCs w:val="24"/>
        </w:rPr>
        <w:t>下岗前</w:t>
      </w:r>
      <w:r>
        <w:rPr>
          <w:rFonts w:ascii="宋体" w:hAnsi="宋体" w:cs="宋体" w:hint="eastAsia"/>
          <w:sz w:val="24"/>
          <w:szCs w:val="24"/>
        </w:rPr>
        <w:t>15</w:t>
      </w:r>
      <w:r>
        <w:rPr>
          <w:rFonts w:ascii="宋体" w:hAnsi="宋体" w:cs="宋体" w:hint="eastAsia"/>
          <w:sz w:val="24"/>
          <w:szCs w:val="24"/>
        </w:rPr>
        <w:t>分钟，各岗位应检查对讲机使用情况，整理好岗位情况记录及未完事宜并签字，检查岗位配备物品，作好交接准备；</w:t>
      </w:r>
    </w:p>
    <w:p w:rsidR="000A21AD" w14:paraId="3F6B7309" w14:textId="77777777">
      <w:pPr>
        <w:spacing w:line="360" w:lineRule="auto"/>
        <w:ind w:firstLine="480" w:firstLineChars="200"/>
        <w:rPr>
          <w:rFonts w:ascii="宋体" w:hAnsi="宋体" w:cs="宋体"/>
          <w:sz w:val="24"/>
          <w:szCs w:val="24"/>
        </w:rPr>
      </w:pPr>
      <w:r>
        <w:rPr>
          <w:rFonts w:ascii="宋体" w:hAnsi="宋体" w:cs="宋体" w:hint="eastAsia"/>
          <w:sz w:val="24"/>
          <w:szCs w:val="24"/>
        </w:rPr>
        <w:t>各岗交接完毕后，下岗人员随队统一到打卡机房打卡，由交班班长讲评岗位执勤情况；</w:t>
      </w:r>
    </w:p>
    <w:p w:rsidR="000A21AD" w14:paraId="1828E3DC" w14:textId="77777777">
      <w:pPr>
        <w:spacing w:line="360" w:lineRule="auto"/>
        <w:rPr>
          <w:rFonts w:ascii="宋体" w:hAnsi="宋体" w:cs="宋体"/>
          <w:sz w:val="24"/>
          <w:szCs w:val="24"/>
        </w:rPr>
      </w:pPr>
      <w:r>
        <w:rPr>
          <w:rFonts w:ascii="宋体" w:hAnsi="宋体" w:cs="宋体" w:hint="eastAsia"/>
          <w:sz w:val="24"/>
          <w:szCs w:val="24"/>
        </w:rPr>
        <w:t>讲评完毕，接到接班班长的通知后，方可由班长整队下班。</w:t>
      </w:r>
    </w:p>
    <w:p w:rsidR="000A21AD" w14:paraId="73BA27B7" w14:textId="77777777">
      <w:pPr>
        <w:pStyle w:val="BodyTextFirstIndent2"/>
        <w:spacing w:line="360" w:lineRule="auto"/>
        <w:ind w:left="840" w:firstLine="0" w:leftChars="400" w:firstLineChars="0"/>
        <w:rPr>
          <w:rFonts w:ascii="宋体" w:hAnsi="宋体" w:cs="宋体"/>
          <w:sz w:val="24"/>
          <w:szCs w:val="24"/>
        </w:rPr>
      </w:pPr>
    </w:p>
    <w:p w:rsidR="000A21AD" w14:paraId="47928B8B" w14:textId="77777777">
      <w:pPr>
        <w:spacing w:line="360" w:lineRule="auto"/>
        <w:ind w:firstLine="480" w:firstLineChars="200"/>
        <w:rPr>
          <w:rFonts w:ascii="宋体" w:hAnsi="宋体" w:cs="宋体"/>
          <w:sz w:val="24"/>
          <w:szCs w:val="24"/>
        </w:rPr>
      </w:pPr>
      <w:r>
        <w:rPr>
          <w:rFonts w:ascii="宋体" w:hAnsi="宋体" w:cs="宋体" w:hint="eastAsia"/>
          <w:sz w:val="24"/>
          <w:szCs w:val="24"/>
        </w:rPr>
        <w:t>14.1</w:t>
      </w:r>
      <w:r>
        <w:rPr>
          <w:rFonts w:ascii="宋体" w:hAnsi="宋体" w:cs="宋体" w:hint="eastAsia"/>
          <w:sz w:val="24"/>
          <w:szCs w:val="24"/>
        </w:rPr>
        <w:t>按时交接班，接班人应提前十分钟到达岗位。接班人员未到达前，当班人员不能提前离岗。</w:t>
      </w:r>
    </w:p>
    <w:p w:rsidR="000A21AD" w14:paraId="5C003B45" w14:textId="77777777">
      <w:pPr>
        <w:spacing w:line="360" w:lineRule="auto"/>
        <w:ind w:firstLine="480" w:firstLineChars="200"/>
        <w:rPr>
          <w:rFonts w:ascii="宋体" w:hAnsi="宋体" w:cs="宋体"/>
          <w:sz w:val="24"/>
          <w:szCs w:val="24"/>
        </w:rPr>
      </w:pPr>
      <w:r>
        <w:rPr>
          <w:rFonts w:ascii="宋体" w:hAnsi="宋体" w:cs="宋体" w:hint="eastAsia"/>
          <w:sz w:val="24"/>
          <w:szCs w:val="24"/>
        </w:rPr>
        <w:t>14.2</w:t>
      </w:r>
      <w:r>
        <w:rPr>
          <w:rFonts w:ascii="宋体" w:hAnsi="宋体" w:cs="宋体" w:hint="eastAsia"/>
          <w:sz w:val="24"/>
          <w:szCs w:val="24"/>
        </w:rPr>
        <w:t>交接班以班组为单位，列队行进至每个岗位，交接人员必须相互敬礼后办理交接。</w:t>
      </w:r>
    </w:p>
    <w:p w:rsidR="000A21AD" w14:paraId="0FEEB5DD" w14:textId="77777777">
      <w:pPr>
        <w:spacing w:line="360" w:lineRule="auto"/>
        <w:ind w:firstLine="480" w:firstLineChars="200"/>
        <w:rPr>
          <w:rFonts w:ascii="宋体" w:hAnsi="宋体" w:cs="宋体"/>
          <w:sz w:val="24"/>
          <w:szCs w:val="24"/>
        </w:rPr>
        <w:sectPr>
          <w:headerReference w:type="default" r:id="rId33"/>
          <w:footerReference w:type="default" r:id="rId34"/>
          <w:type w:val="nextPage"/>
          <w:pgSz w:w="11906" w:h="16838"/>
          <w:pgMar w:top="1440" w:right="1800" w:bottom="1440" w:left="1800" w:header="851" w:footer="992" w:gutter="0"/>
          <w:pgNumType w:start="15"/>
          <w:cols w:space="425"/>
          <w:titlePg w:val="0"/>
          <w:docGrid w:type="lines" w:linePitch="312"/>
        </w:sectPr>
      </w:pPr>
      <w:r>
        <w:rPr>
          <w:rFonts w:ascii="宋体" w:hAnsi="宋体" w:cs="宋体" w:hint="eastAsia"/>
          <w:sz w:val="24"/>
          <w:szCs w:val="24"/>
        </w:rPr>
        <w:t>14.3</w:t>
      </w:r>
      <w:r>
        <w:rPr>
          <w:rFonts w:ascii="宋体" w:hAnsi="宋体" w:cs="宋体" w:hint="eastAsia"/>
          <w:sz w:val="24"/>
          <w:szCs w:val="24"/>
        </w:rPr>
        <w:t>交接班必须做到三清</w:t>
      </w:r>
      <w:r>
        <w:rPr>
          <w:rFonts w:ascii="宋体" w:hAnsi="宋体" w:cs="宋体" w:hint="eastAsia"/>
          <w:sz w:val="24"/>
          <w:szCs w:val="24"/>
        </w:rPr>
        <w:t>：</w:t>
      </w:r>
    </w:p>
    <w:p w:rsidR="000A21AD" w14:textId="77777777">
      <w:pPr>
        <w:spacing w:line="360" w:lineRule="auto"/>
        <w:ind w:firstLine="480" w:firstLineChars="200"/>
        <w:rPr>
          <w:rFonts w:ascii="宋体" w:hAnsi="宋体" w:cs="宋体"/>
          <w:sz w:val="24"/>
          <w:szCs w:val="24"/>
        </w:rPr>
      </w:pPr>
      <w:r>
        <w:rPr>
          <w:rFonts w:ascii="宋体" w:hAnsi="宋体" w:cs="宋体" w:hint="eastAsia"/>
          <w:sz w:val="24"/>
          <w:szCs w:val="24"/>
        </w:rPr>
        <w:t>本班情况清、交接的问题清、物品及器械清；三明</w:t>
      </w:r>
      <w:r>
        <w:rPr>
          <w:rFonts w:ascii="宋体" w:hAnsi="宋体" w:cs="宋体" w:hint="eastAsia"/>
          <w:sz w:val="24"/>
          <w:szCs w:val="24"/>
        </w:rPr>
        <w:t>：</w:t>
      </w:r>
      <w:r>
        <w:rPr>
          <w:rFonts w:ascii="宋体" w:hAnsi="宋体" w:cs="宋体" w:hint="eastAsia"/>
          <w:sz w:val="24"/>
          <w:szCs w:val="24"/>
        </w:rPr>
        <w:t>上班情况明、本班交接的事情明、物品和器械清点明。</w:t>
      </w:r>
    </w:p>
    <w:p w:rsidR="000A21AD" w14:paraId="53C3930F" w14:textId="267C68C1">
      <w:pPr>
        <w:spacing w:line="360" w:lineRule="auto"/>
        <w:ind w:firstLine="480" w:firstLineChars="200"/>
        <w:rPr>
          <w:rFonts w:ascii="宋体" w:hAnsi="宋体" w:cs="宋体"/>
          <w:sz w:val="24"/>
          <w:szCs w:val="24"/>
        </w:rPr>
      </w:pPr>
      <w:r>
        <w:rPr>
          <w:rFonts w:ascii="宋体" w:hAnsi="宋体" w:cs="宋体" w:hint="eastAsia"/>
          <w:noProof/>
          <w:sz w:val="24"/>
          <w:szCs w:val="24"/>
        </w:rPr>
        <mc:AlternateContent>
          <mc:Choice Requires="wps">
            <w:drawing>
              <wp:anchor distT="0" distB="0" distL="114300" distR="114300" simplePos="0" relativeHeight="25171865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784668343" name="PageShape1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70CE2FA3">
                            <w:pPr>
                              <w:rPr>
                                <w:rFonts w:ascii="黑体" w:eastAsia="黑体"/>
                                <w:sz w:val="24"/>
                              </w:rPr>
                            </w:pPr>
                            <w:r w:rsidRPr="00A45469">
                              <w:rPr>
                                <w:rFonts w:ascii="黑体" w:eastAsia="黑体" w:hint="eastAsia"/>
                                <w:sz w:val="24"/>
                              </w:rPr>
                              <w:t>码头、港口保安服务方案 全文共16页，当前为第16页。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6" o:spid="_x0000_s1054" type="#_x0000_t202" style="width:500pt;height:5pt;margin-top:836pt;margin-left:0;mso-wrap-distance-bottom:0;mso-wrap-distance-left:9pt;mso-wrap-distance-right:9pt;mso-wrap-distance-top:0;position:absolute;visibility:hidden;v-text-anchor:top;z-index:251717632" filled="f" fillcolor="this" stroked="t" strokecolor="black" strokeweight="0.5pt">
                <v:textbox>
                  <w:txbxContent>
                    <w:p w:rsidR="00A45469" w:rsidRPr="00A45469" w14:paraId="55E1FF3A" w14:textId="70CE2FA3">
                      <w:pPr>
                        <w:rPr>
                          <w:rFonts w:ascii="黑体" w:eastAsia="黑体"/>
                          <w:sz w:val="24"/>
                        </w:rPr>
                      </w:pPr>
                      <w:r w:rsidRPr="00A45469">
                        <w:rPr>
                          <w:rFonts w:ascii="黑体" w:eastAsia="黑体" w:hint="eastAsia"/>
                          <w:sz w:val="24"/>
                        </w:rPr>
                        <w:t>码头、港口保安服务方案 全文共16页，当前为第16页。</w:t>
                      </w:r>
                    </w:p>
                  </w:txbxContent>
                </v:textbox>
              </v:shape>
            </w:pict>
          </mc:Fallback>
        </mc:AlternateContent>
      </w:r>
      <w:r>
        <w:rPr>
          <w:rFonts w:ascii="宋体" w:hAnsi="宋体" w:cs="宋体" w:hint="eastAsia"/>
          <w:sz w:val="24"/>
          <w:szCs w:val="24"/>
        </w:rPr>
        <w:t>14.4</w:t>
      </w:r>
      <w:r>
        <w:rPr>
          <w:rFonts w:ascii="宋体" w:hAnsi="宋体" w:cs="宋体" w:hint="eastAsia"/>
          <w:sz w:val="24"/>
          <w:szCs w:val="24"/>
        </w:rPr>
        <w:t>当班人员发现的问题要及时处理，不能移交给下班的事情要继续在岗处理完，接班人协助完成。</w:t>
      </w:r>
    </w:p>
    <w:p w:rsidR="000A21AD" w14:paraId="10ED93FF" w14:textId="77777777">
      <w:pPr>
        <w:spacing w:line="360" w:lineRule="auto"/>
        <w:ind w:firstLine="480" w:firstLineChars="200"/>
        <w:rPr>
          <w:rFonts w:ascii="宋体" w:hAnsi="宋体" w:cs="宋体"/>
          <w:sz w:val="24"/>
          <w:szCs w:val="24"/>
        </w:rPr>
      </w:pPr>
      <w:r>
        <w:rPr>
          <w:rFonts w:ascii="宋体" w:hAnsi="宋体" w:cs="宋体" w:hint="eastAsia"/>
          <w:sz w:val="24"/>
          <w:szCs w:val="24"/>
        </w:rPr>
        <w:t>14.5</w:t>
      </w:r>
      <w:r>
        <w:rPr>
          <w:rFonts w:ascii="宋体" w:hAnsi="宋体" w:cs="宋体" w:hint="eastAsia"/>
          <w:sz w:val="24"/>
          <w:szCs w:val="24"/>
        </w:rPr>
        <w:t>交接时要做好记录并签名。</w:t>
      </w:r>
    </w:p>
    <w:p w:rsidR="000A21AD" w14:paraId="0553668C" w14:textId="77777777">
      <w:pPr>
        <w:spacing w:line="360" w:lineRule="auto"/>
        <w:ind w:firstLine="480" w:firstLineChars="200"/>
        <w:outlineLvl w:val="1"/>
        <w:rPr>
          <w:rFonts w:ascii="宋体" w:hAnsi="宋体" w:cs="宋体"/>
          <w:b/>
          <w:bCs/>
          <w:sz w:val="24"/>
          <w:szCs w:val="24"/>
        </w:rPr>
      </w:pPr>
      <w:bookmarkStart w:id="74" w:name="_Toc4946"/>
      <w:bookmarkStart w:id="75" w:name="_Toc5679_WPSOffice_Level1"/>
      <w:bookmarkStart w:id="76" w:name="_Toc28573_WPSOffice_Level1"/>
      <w:bookmarkStart w:id="77" w:name="_Toc26441_WPSOffice_Level1"/>
      <w:r>
        <w:rPr>
          <w:rFonts w:ascii="宋体" w:hAnsi="宋体" w:cs="宋体" w:hint="eastAsia"/>
          <w:b/>
          <w:bCs/>
          <w:sz w:val="24"/>
          <w:szCs w:val="24"/>
        </w:rPr>
        <w:t>15</w:t>
      </w:r>
      <w:r>
        <w:rPr>
          <w:rFonts w:ascii="宋体" w:hAnsi="宋体" w:cs="宋体" w:hint="eastAsia"/>
          <w:b/>
          <w:bCs/>
          <w:sz w:val="24"/>
          <w:szCs w:val="24"/>
        </w:rPr>
        <w:t>、保安员</w:t>
      </w:r>
      <w:r>
        <w:rPr>
          <w:rFonts w:ascii="宋体" w:hAnsi="宋体" w:cs="宋体" w:hint="eastAsia"/>
          <w:b/>
          <w:bCs/>
          <w:sz w:val="24"/>
          <w:szCs w:val="24"/>
        </w:rPr>
        <w:t>仪容仪表规定</w:t>
      </w:r>
      <w:bookmarkEnd w:id="74"/>
      <w:bookmarkEnd w:id="75"/>
      <w:bookmarkEnd w:id="76"/>
      <w:bookmarkEnd w:id="77"/>
    </w:p>
    <w:p w:rsidR="000A21AD" w14:paraId="6B91B238" w14:textId="77777777">
      <w:pPr>
        <w:spacing w:line="360" w:lineRule="auto"/>
        <w:ind w:firstLine="480" w:firstLineChars="200"/>
        <w:outlineLvl w:val="2"/>
        <w:rPr>
          <w:rFonts w:ascii="宋体" w:hAnsi="宋体" w:cs="宋体"/>
          <w:sz w:val="24"/>
          <w:szCs w:val="24"/>
        </w:rPr>
      </w:pPr>
      <w:bookmarkStart w:id="78" w:name="_Toc1744"/>
      <w:r>
        <w:rPr>
          <w:rFonts w:ascii="宋体" w:hAnsi="宋体" w:cs="宋体" w:hint="eastAsia"/>
          <w:sz w:val="24"/>
          <w:szCs w:val="24"/>
        </w:rPr>
        <w:t>15.1</w:t>
      </w:r>
      <w:r>
        <w:rPr>
          <w:rFonts w:ascii="宋体" w:hAnsi="宋体" w:cs="宋体" w:hint="eastAsia"/>
          <w:sz w:val="24"/>
          <w:szCs w:val="24"/>
        </w:rPr>
        <w:t>目的</w:t>
      </w:r>
      <w:r>
        <w:rPr>
          <w:rFonts w:ascii="宋体" w:hAnsi="宋体" w:cs="宋体" w:hint="eastAsia"/>
          <w:sz w:val="24"/>
          <w:szCs w:val="24"/>
        </w:rPr>
        <w:t>：</w:t>
      </w:r>
      <w:r>
        <w:rPr>
          <w:rFonts w:ascii="宋体" w:hAnsi="宋体" w:cs="宋体" w:hint="eastAsia"/>
          <w:sz w:val="24"/>
          <w:szCs w:val="24"/>
        </w:rPr>
        <w:t>树立保安员良好的形象和社会声誉。</w:t>
      </w:r>
      <w:bookmarkEnd w:id="78"/>
    </w:p>
    <w:p w:rsidR="000A21AD" w14:paraId="4F6EF25F" w14:textId="77777777">
      <w:pPr>
        <w:spacing w:line="360" w:lineRule="auto"/>
        <w:ind w:firstLine="480" w:firstLineChars="200"/>
        <w:outlineLvl w:val="2"/>
        <w:rPr>
          <w:rFonts w:ascii="宋体" w:hAnsi="宋体" w:cs="宋体"/>
          <w:sz w:val="24"/>
          <w:szCs w:val="24"/>
        </w:rPr>
      </w:pPr>
      <w:bookmarkStart w:id="79" w:name="_Toc3841"/>
      <w:r>
        <w:rPr>
          <w:rFonts w:ascii="宋体" w:hAnsi="宋体" w:cs="宋体" w:hint="eastAsia"/>
          <w:sz w:val="24"/>
          <w:szCs w:val="24"/>
        </w:rPr>
        <w:t>15.2</w:t>
      </w:r>
      <w:r>
        <w:rPr>
          <w:rFonts w:ascii="宋体" w:hAnsi="宋体" w:cs="宋体" w:hint="eastAsia"/>
          <w:sz w:val="24"/>
          <w:szCs w:val="24"/>
        </w:rPr>
        <w:t>范围</w:t>
      </w:r>
      <w:r>
        <w:rPr>
          <w:rFonts w:ascii="宋体" w:hAnsi="宋体" w:cs="宋体" w:hint="eastAsia"/>
          <w:sz w:val="24"/>
          <w:szCs w:val="24"/>
        </w:rPr>
        <w:t>：</w:t>
      </w:r>
      <w:r>
        <w:rPr>
          <w:rFonts w:ascii="宋体" w:hAnsi="宋体" w:cs="宋体" w:hint="eastAsia"/>
          <w:sz w:val="24"/>
          <w:szCs w:val="24"/>
        </w:rPr>
        <w:t>适用于保安</w:t>
      </w:r>
      <w:r>
        <w:rPr>
          <w:rFonts w:ascii="宋体" w:hAnsi="宋体" w:cs="宋体" w:hint="eastAsia"/>
          <w:sz w:val="24"/>
          <w:szCs w:val="24"/>
        </w:rPr>
        <w:t>人</w:t>
      </w:r>
      <w:r>
        <w:rPr>
          <w:rFonts w:ascii="宋体" w:hAnsi="宋体" w:cs="宋体" w:hint="eastAsia"/>
          <w:sz w:val="24"/>
          <w:szCs w:val="24"/>
        </w:rPr>
        <w:t>员。</w:t>
      </w:r>
      <w:bookmarkEnd w:id="79"/>
    </w:p>
    <w:p w:rsidR="000A21AD" w14:paraId="6E55133B" w14:textId="77777777">
      <w:pPr>
        <w:spacing w:line="360" w:lineRule="auto"/>
        <w:ind w:firstLine="480" w:firstLineChars="200"/>
        <w:outlineLvl w:val="2"/>
        <w:rPr>
          <w:rFonts w:ascii="宋体" w:hAnsi="宋体" w:cs="宋体"/>
          <w:sz w:val="24"/>
          <w:szCs w:val="24"/>
        </w:rPr>
      </w:pPr>
      <w:bookmarkStart w:id="80" w:name="_Toc7584"/>
      <w:r>
        <w:rPr>
          <w:rFonts w:ascii="宋体" w:hAnsi="宋体" w:cs="宋体" w:hint="eastAsia"/>
          <w:sz w:val="24"/>
          <w:szCs w:val="24"/>
        </w:rPr>
        <w:t>15.3</w:t>
      </w:r>
      <w:r>
        <w:rPr>
          <w:rFonts w:ascii="宋体" w:hAnsi="宋体" w:cs="宋体" w:hint="eastAsia"/>
          <w:sz w:val="24"/>
          <w:szCs w:val="24"/>
        </w:rPr>
        <w:t>着装规定</w:t>
      </w:r>
      <w:r>
        <w:rPr>
          <w:rFonts w:ascii="宋体" w:hAnsi="宋体" w:cs="宋体" w:hint="eastAsia"/>
          <w:sz w:val="24"/>
          <w:szCs w:val="24"/>
        </w:rPr>
        <w:t>：</w:t>
      </w:r>
      <w:bookmarkEnd w:id="80"/>
    </w:p>
    <w:p w:rsidR="000A21AD" w14:paraId="50CFADC7" w14:textId="77777777">
      <w:pPr>
        <w:spacing w:line="360" w:lineRule="auto"/>
        <w:ind w:firstLine="480" w:firstLineChars="20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）统一着装，要求举止文明、大方、得体，精神抖擞。</w:t>
      </w:r>
    </w:p>
    <w:p w:rsidR="000A21AD" w14:paraId="4A4A8222" w14:textId="77777777">
      <w:pPr>
        <w:spacing w:line="360" w:lineRule="auto"/>
        <w:ind w:firstLine="480" w:firstLineChars="20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）统一穿黑色皮鞋、</w:t>
      </w:r>
      <w:r>
        <w:rPr>
          <w:rFonts w:ascii="宋体" w:hAnsi="宋体" w:cs="宋体" w:hint="eastAsia"/>
          <w:sz w:val="24"/>
          <w:szCs w:val="24"/>
        </w:rPr>
        <w:t>黑</w:t>
      </w:r>
      <w:r>
        <w:rPr>
          <w:rFonts w:ascii="宋体" w:hAnsi="宋体" w:cs="宋体" w:hint="eastAsia"/>
          <w:sz w:val="24"/>
          <w:szCs w:val="24"/>
        </w:rPr>
        <w:t>袜，戴维序帽；系领带，佩带工作牌，服装整齐、干净（凡佩带不齐者，不得上岗）。</w:t>
      </w:r>
    </w:p>
    <w:p w:rsidR="000A21AD" w14:paraId="276F4033" w14:textId="77777777">
      <w:pPr>
        <w:spacing w:line="360" w:lineRule="auto"/>
        <w:ind w:firstLine="480" w:firstLineChars="20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）不得外挂饰物，口袋内不宜装过多物品。</w:t>
      </w:r>
    </w:p>
    <w:p w:rsidR="000A21AD" w14:paraId="71FEA2F1" w14:textId="77777777">
      <w:pPr>
        <w:spacing w:line="360" w:lineRule="auto"/>
        <w:ind w:firstLine="480" w:firstLineChars="20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）禁止披衣、敞怀、挽袖、卷裤腿、戴歪帽、穿拖鞋或赤脚。</w:t>
      </w:r>
    </w:p>
    <w:p w:rsidR="000A21AD" w14:paraId="50BDDD27" w14:textId="77777777">
      <w:pPr>
        <w:spacing w:line="360" w:lineRule="auto"/>
        <w:ind w:firstLine="480" w:firstLineChars="200"/>
        <w:outlineLvl w:val="2"/>
        <w:rPr>
          <w:rFonts w:ascii="宋体" w:hAnsi="宋体" w:cs="宋体"/>
          <w:sz w:val="24"/>
          <w:szCs w:val="24"/>
        </w:rPr>
      </w:pPr>
      <w:bookmarkStart w:id="81" w:name="_Toc20126"/>
      <w:r>
        <w:rPr>
          <w:rFonts w:ascii="宋体" w:hAnsi="宋体" w:cs="宋体" w:hint="eastAsia"/>
          <w:sz w:val="24"/>
          <w:szCs w:val="24"/>
        </w:rPr>
        <w:t>15.4</w:t>
      </w:r>
      <w:r>
        <w:rPr>
          <w:rFonts w:ascii="宋体" w:hAnsi="宋体" w:cs="宋体" w:hint="eastAsia"/>
          <w:sz w:val="24"/>
          <w:szCs w:val="24"/>
        </w:rPr>
        <w:t>形象规定</w:t>
      </w:r>
      <w:r>
        <w:rPr>
          <w:rFonts w:ascii="宋体" w:hAnsi="宋体" w:cs="宋体" w:hint="eastAsia"/>
          <w:sz w:val="24"/>
          <w:szCs w:val="24"/>
        </w:rPr>
        <w:t>：</w:t>
      </w:r>
      <w:bookmarkEnd w:id="81"/>
    </w:p>
    <w:p w:rsidR="000A21AD" w14:paraId="1EDA06B3" w14:textId="77777777">
      <w:pPr>
        <w:spacing w:line="360" w:lineRule="auto"/>
        <w:ind w:firstLine="480" w:firstLineChars="20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）经常注意检查和保持仪表整洁。</w:t>
      </w:r>
    </w:p>
    <w:p w:rsidR="000A21AD" w14:paraId="2D3FB93A" w14:textId="77777777">
      <w:pPr>
        <w:spacing w:line="360" w:lineRule="auto"/>
        <w:ind w:firstLine="480" w:firstLineChars="20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）不准留长发、蓄胡子、留长指甲；头发不得露于帽檐外，帽檐下头发长不得超过</w:t>
      </w:r>
      <w:r>
        <w:rPr>
          <w:rFonts w:ascii="宋体" w:hAnsi="宋体" w:cs="宋体" w:hint="eastAsia"/>
          <w:sz w:val="24"/>
          <w:szCs w:val="24"/>
        </w:rPr>
        <w:t>1.5</w:t>
      </w:r>
      <w:r>
        <w:rPr>
          <w:rFonts w:ascii="宋体" w:hAnsi="宋体" w:cs="宋体" w:hint="eastAsia"/>
          <w:sz w:val="24"/>
          <w:szCs w:val="24"/>
        </w:rPr>
        <w:t>厘米；鼻毛不得露出鼻孔。</w:t>
      </w:r>
    </w:p>
    <w:p w:rsidR="000A21AD" w14:paraId="00B1A264" w14:textId="77777777">
      <w:pPr>
        <w:spacing w:line="360" w:lineRule="auto"/>
        <w:ind w:firstLine="480" w:firstLineChars="20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）做到精神振作、姿态良好、抬头挺胸；不准弯腰驼背、东倒西歪、前倾后靠、伸懒腰；不袖手、背手、叉腰或将手插入口袋中；执勤中不准吸烟、吃零食、不勾肩搭背；做到站如松、坐如钟、动如风。</w:t>
      </w:r>
    </w:p>
    <w:p w:rsidR="000A21AD" w14:paraId="39AF9245" w14:textId="77777777">
      <w:pPr>
        <w:spacing w:line="360" w:lineRule="auto"/>
        <w:ind w:firstLine="480" w:firstLineChars="20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）不准哼歌、吹口哨、听收（录）音机、看书报。</w:t>
      </w:r>
    </w:p>
    <w:p w:rsidR="000A21AD" w14:paraId="1F8B46E6" w14:textId="77777777">
      <w:pPr>
        <w:spacing w:line="360" w:lineRule="auto"/>
        <w:ind w:firstLine="480" w:firstLineChars="200"/>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）不得随地吐痰，乱丢杂物。</w:t>
      </w:r>
    </w:p>
    <w:p w:rsidR="000A21AD" w14:paraId="3D2B9EBA" w14:textId="77777777">
      <w:pPr>
        <w:spacing w:line="360" w:lineRule="auto"/>
        <w:ind w:firstLine="480" w:firstLineChars="200"/>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）不挖耳、扣鼻孔，不敲桌椅、跺脚或玩弄其他物品。</w:t>
      </w:r>
    </w:p>
    <w:p w:rsidR="000A21AD" w14:paraId="4D750FC0" w14:textId="77777777">
      <w:pPr>
        <w:spacing w:line="360" w:lineRule="auto"/>
        <w:ind w:firstLine="480" w:firstLineChars="20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）做到“微笑服务”，对待业户友善、热诚，严格遵守公司规定的文明礼貌用语。</w:t>
      </w:r>
    </w:p>
    <w:p w:rsidR="000A21AD" w14:paraId="1EEA0BD9" w14:textId="77777777">
      <w:pPr>
        <w:spacing w:line="360" w:lineRule="auto"/>
        <w:ind w:firstLine="480" w:firstLineChars="200"/>
        <w:outlineLvl w:val="2"/>
        <w:rPr>
          <w:rFonts w:ascii="宋体" w:hAnsi="宋体" w:cs="宋体"/>
          <w:sz w:val="24"/>
          <w:szCs w:val="24"/>
        </w:rPr>
      </w:pPr>
      <w:bookmarkStart w:id="82" w:name="_Toc28100"/>
      <w:r>
        <w:rPr>
          <w:rFonts w:ascii="宋体" w:hAnsi="宋体" w:cs="宋体" w:hint="eastAsia"/>
          <w:sz w:val="24"/>
          <w:szCs w:val="24"/>
        </w:rPr>
        <w:t>15.5</w:t>
      </w:r>
      <w:r>
        <w:rPr>
          <w:rFonts w:ascii="宋体" w:hAnsi="宋体" w:cs="宋体" w:hint="eastAsia"/>
          <w:sz w:val="24"/>
          <w:szCs w:val="24"/>
        </w:rPr>
        <w:t>队列规定</w:t>
      </w:r>
      <w:r>
        <w:rPr>
          <w:rFonts w:ascii="宋体" w:hAnsi="宋体" w:cs="宋体" w:hint="eastAsia"/>
          <w:sz w:val="24"/>
          <w:szCs w:val="24"/>
        </w:rPr>
        <w:t>：</w:t>
      </w:r>
      <w:bookmarkEnd w:id="82"/>
    </w:p>
    <w:p w:rsidR="000A21AD" w14:paraId="13D5482B" w14:textId="77777777">
      <w:pPr>
        <w:spacing w:line="360" w:lineRule="auto"/>
        <w:ind w:firstLine="480" w:firstLineChars="200"/>
        <w:rPr>
          <w:rFonts w:ascii="宋体" w:hAnsi="宋体" w:cs="宋体"/>
          <w:sz w:val="24"/>
          <w:szCs w:val="24"/>
        </w:rPr>
        <w:sectPr>
          <w:headerReference w:type="default" r:id="rId35"/>
          <w:footerReference w:type="default" r:id="rId36"/>
          <w:type w:val="nextPage"/>
          <w:pgSz w:w="11906" w:h="16838"/>
          <w:pgMar w:top="1440" w:right="1800" w:bottom="1440" w:left="1800" w:header="851" w:footer="992" w:gutter="0"/>
          <w:pgNumType w:start="16"/>
          <w:cols w:space="425"/>
          <w:titlePg w:val="0"/>
          <w:docGrid w:type="lines" w:linePitch="312"/>
        </w:sectPr>
      </w:pPr>
      <w:r>
        <w:rPr>
          <w:rFonts w:ascii="宋体" w:hAnsi="宋体" w:cs="宋体" w:hint="eastAsia"/>
          <w:sz w:val="24"/>
          <w:szCs w:val="24"/>
        </w:rPr>
        <w:t>1</w:t>
      </w:r>
    </w:p>
    <w:p w:rsidR="000A21AD" w14:textId="77777777">
      <w:pPr>
        <w:spacing w:line="360" w:lineRule="auto"/>
        <w:ind w:firstLine="480" w:firstLineChars="200"/>
        <w:rPr>
          <w:rFonts w:ascii="宋体" w:hAnsi="宋体" w:cs="宋体"/>
          <w:sz w:val="24"/>
          <w:szCs w:val="24"/>
        </w:rPr>
      </w:pPr>
      <w:r>
        <w:rPr>
          <w:rFonts w:ascii="宋体" w:hAnsi="宋体" w:cs="宋体" w:hint="eastAsia"/>
          <w:sz w:val="24"/>
          <w:szCs w:val="24"/>
        </w:rPr>
        <w:t>）在集体活动（如训练、紧急集合、外出交流、学习、比赛等）时，必须整队集合，穿戴整齐统一，保安员动作要迅速，跑步入队；集合完毕，指挥员要检查队容仪表，下达整理服装的口令，凡未达到要求、精神不振者不能参加集体活动。</w:t>
      </w:r>
    </w:p>
    <w:p w:rsidR="000A21AD" w14:paraId="783E6645" w14:textId="2797DFF3">
      <w:pPr>
        <w:spacing w:line="360" w:lineRule="auto"/>
        <w:ind w:firstLine="480" w:firstLineChars="200"/>
        <w:rPr>
          <w:rFonts w:ascii="宋体" w:hAnsi="宋体" w:cs="宋体"/>
          <w:sz w:val="24"/>
          <w:szCs w:val="24"/>
        </w:rPr>
      </w:pPr>
      <w:r>
        <w:rPr>
          <w:rFonts w:ascii="宋体" w:hAnsi="宋体" w:cs="宋体" w:hint="eastAsia"/>
          <w:noProof/>
          <w:sz w:val="24"/>
          <w:szCs w:val="24"/>
        </w:rPr>
        <mc:AlternateContent>
          <mc:Choice Requires="wps">
            <w:drawing>
              <wp:anchor distT="0" distB="0" distL="114300" distR="114300" simplePos="0" relativeHeight="25172070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349710697" name="PageShape1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7BDD227D">
                            <w:pPr>
                              <w:rPr>
                                <w:rFonts w:ascii="黑体" w:eastAsia="黑体"/>
                                <w:sz w:val="24"/>
                              </w:rPr>
                            </w:pPr>
                            <w:r w:rsidRPr="00A45469">
                              <w:rPr>
                                <w:rFonts w:ascii="黑体" w:eastAsia="黑体" w:hint="eastAsia"/>
                                <w:sz w:val="24"/>
                              </w:rPr>
                              <w:t>码头、港口保安服务方案 全文共17页，当前为第17页。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7" o:spid="_x0000_s1055" type="#_x0000_t202" style="width:500pt;height:5pt;margin-top:836pt;margin-left:0;mso-wrap-distance-bottom:0;mso-wrap-distance-left:9pt;mso-wrap-distance-right:9pt;mso-wrap-distance-top:0;position:absolute;visibility:hidden;v-text-anchor:top;z-index:251719680" filled="f" fillcolor="this" stroked="t" strokecolor="black" strokeweight="0.5pt">
                <v:textbox>
                  <w:txbxContent>
                    <w:p w:rsidR="00A45469" w:rsidRPr="00A45469" w14:paraId="77211B55" w14:textId="7BDD227D">
                      <w:pPr>
                        <w:rPr>
                          <w:rFonts w:ascii="黑体" w:eastAsia="黑体"/>
                          <w:sz w:val="24"/>
                        </w:rPr>
                      </w:pPr>
                      <w:r w:rsidRPr="00A45469">
                        <w:rPr>
                          <w:rFonts w:ascii="黑体" w:eastAsia="黑体" w:hint="eastAsia"/>
                          <w:sz w:val="24"/>
                        </w:rPr>
                        <w:t>码头、港口保安服务方案 全文共17页，当前为第17页。</w:t>
                      </w:r>
                    </w:p>
                  </w:txbxContent>
                </v:textbox>
              </v:shape>
            </w:pict>
          </mc:Fallback>
        </mc:AlternateContent>
      </w:r>
      <w:r>
        <w:rPr>
          <w:rFonts w:ascii="宋体" w:hAnsi="宋体" w:cs="宋体" w:hint="eastAsia"/>
          <w:sz w:val="24"/>
          <w:szCs w:val="24"/>
        </w:rPr>
        <w:t>2</w:t>
      </w:r>
      <w:r>
        <w:rPr>
          <w:rFonts w:ascii="宋体" w:hAnsi="宋体" w:cs="宋体" w:hint="eastAsia"/>
          <w:sz w:val="24"/>
          <w:szCs w:val="24"/>
        </w:rPr>
        <w:t>）在执勤巡逻中，要求两人并列行走，三人成行行走；要求执勤人员精神饱满，保持高度的警惕性。</w:t>
      </w:r>
    </w:p>
    <w:p w:rsidR="000A21AD" w14:paraId="0CE65E4E" w14:textId="77777777">
      <w:pPr>
        <w:spacing w:line="360" w:lineRule="auto"/>
        <w:ind w:firstLine="480" w:firstLineChars="20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）在队列训练和巡逻中，保安员必须保持步伐一致，口令、口号雄壮有力，指挥员的口令要清楚宏亮，富有号召力。</w:t>
      </w:r>
    </w:p>
    <w:p w:rsidR="000A21AD" w14:paraId="7CBC85E9" w14:textId="77777777">
      <w:pPr>
        <w:spacing w:line="360" w:lineRule="auto"/>
        <w:ind w:firstLine="480" w:firstLineChars="200"/>
        <w:outlineLvl w:val="2"/>
        <w:rPr>
          <w:rFonts w:ascii="宋体" w:hAnsi="宋体" w:cs="宋体"/>
          <w:sz w:val="24"/>
          <w:szCs w:val="24"/>
        </w:rPr>
      </w:pPr>
      <w:bookmarkStart w:id="83" w:name="_Toc24544"/>
      <w:r>
        <w:rPr>
          <w:rFonts w:ascii="宋体" w:hAnsi="宋体" w:cs="宋体" w:hint="eastAsia"/>
          <w:sz w:val="24"/>
          <w:szCs w:val="24"/>
        </w:rPr>
        <w:t>15.6</w:t>
      </w:r>
      <w:r>
        <w:rPr>
          <w:rFonts w:ascii="宋体" w:hAnsi="宋体" w:cs="宋体" w:hint="eastAsia"/>
          <w:sz w:val="24"/>
          <w:szCs w:val="24"/>
        </w:rPr>
        <w:t>注意事项</w:t>
      </w:r>
      <w:r>
        <w:rPr>
          <w:rFonts w:ascii="宋体" w:hAnsi="宋体" w:cs="宋体" w:hint="eastAsia"/>
          <w:sz w:val="24"/>
          <w:szCs w:val="24"/>
        </w:rPr>
        <w:t>：</w:t>
      </w:r>
      <w:bookmarkEnd w:id="83"/>
    </w:p>
    <w:p w:rsidR="000A21AD" w14:paraId="676A48F5" w14:textId="77777777">
      <w:pPr>
        <w:spacing w:line="360" w:lineRule="auto"/>
        <w:ind w:firstLine="480" w:firstLineChars="200"/>
        <w:rPr>
          <w:rFonts w:ascii="宋体" w:hAnsi="宋体" w:cs="宋体"/>
          <w:sz w:val="24"/>
          <w:szCs w:val="24"/>
        </w:rPr>
      </w:pPr>
      <w:r>
        <w:rPr>
          <w:rFonts w:ascii="宋体" w:hAnsi="宋体" w:cs="宋体" w:hint="eastAsia"/>
          <w:sz w:val="24"/>
          <w:szCs w:val="24"/>
        </w:rPr>
        <w:t>上岗前，必须对照整容镜整理着装，检查衣、帽、领带、鞋带及装备是否穿戴整齐、规范，班长、队长、主管在场应检查并予以纠正。</w:t>
      </w:r>
    </w:p>
    <w:p w:rsidR="000A21AD" w14:paraId="737DCF05" w14:textId="77777777">
      <w:pPr>
        <w:spacing w:line="360" w:lineRule="auto"/>
        <w:rPr>
          <w:rFonts w:ascii="宋体" w:hAnsi="宋体" w:cs="宋体"/>
          <w:sz w:val="24"/>
          <w:szCs w:val="24"/>
        </w:rPr>
      </w:pPr>
      <w:r>
        <w:rPr>
          <w:rFonts w:ascii="宋体" w:hAnsi="宋体" w:cs="宋体" w:hint="eastAsia"/>
          <w:sz w:val="24"/>
          <w:szCs w:val="24"/>
        </w:rPr>
        <w:t>对讲机使用管理规定</w:t>
      </w:r>
    </w:p>
    <w:p w:rsidR="000A21AD" w14:paraId="3C7BE1DC" w14:textId="77777777">
      <w:pPr>
        <w:spacing w:line="360" w:lineRule="auto"/>
        <w:ind w:firstLine="480" w:firstLineChars="20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、每个岗位配发一部对讲机、另配一个充电池和一部充电器。</w:t>
      </w:r>
    </w:p>
    <w:p w:rsidR="000A21AD" w14:paraId="77949640" w14:textId="77777777">
      <w:pPr>
        <w:spacing w:line="360" w:lineRule="auto"/>
        <w:ind w:firstLine="480" w:firstLineChars="20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、对讲机在更换充电池时必须先关掉电源和主机上的开关，保护和延长对讲机使用寿命。</w:t>
      </w:r>
    </w:p>
    <w:p w:rsidR="000A21AD" w14:paraId="1A551395" w14:textId="77777777">
      <w:pPr>
        <w:spacing w:line="360" w:lineRule="auto"/>
        <w:ind w:firstLine="480" w:firstLineChars="20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、充电池不能经常更换，必须按规定时间（</w:t>
      </w:r>
      <w:r>
        <w:rPr>
          <w:rFonts w:ascii="宋体" w:hAnsi="宋体" w:cs="宋体" w:hint="eastAsia"/>
          <w:sz w:val="24"/>
          <w:szCs w:val="24"/>
        </w:rPr>
        <w:t>8-12</w:t>
      </w:r>
      <w:r>
        <w:rPr>
          <w:rFonts w:ascii="宋体" w:hAnsi="宋体" w:cs="宋体" w:hint="eastAsia"/>
          <w:sz w:val="24"/>
          <w:szCs w:val="24"/>
        </w:rPr>
        <w:t>小时）轮换使用。</w:t>
      </w:r>
    </w:p>
    <w:p w:rsidR="000A21AD" w14:paraId="4CDCF832" w14:textId="77777777">
      <w:pPr>
        <w:spacing w:line="360" w:lineRule="auto"/>
        <w:ind w:firstLine="480" w:firstLineChars="20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、不准用对讲机谈论与上班无关的事情；使用时控制音量，不得影响他人正常生活、休息。</w:t>
      </w:r>
    </w:p>
    <w:p w:rsidR="000A21AD" w14:paraId="542A716D" w14:textId="77777777">
      <w:pPr>
        <w:spacing w:line="360" w:lineRule="auto"/>
        <w:ind w:firstLine="480" w:firstLineChars="200"/>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、认真作好对讲机交接工作，以防出问题时互相推卸责任。</w:t>
      </w:r>
    </w:p>
    <w:p w:rsidR="000A21AD" w14:paraId="7B4E4593" w14:textId="77777777">
      <w:pPr>
        <w:spacing w:line="360" w:lineRule="auto"/>
        <w:ind w:firstLine="480" w:firstLineChars="200"/>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、遵守“谁使用，谁保管；谁损坏，谁负责”的原则。</w:t>
      </w:r>
    </w:p>
    <w:p w:rsidR="000A21AD" w14:paraId="04D01696" w14:textId="77777777">
      <w:pPr>
        <w:spacing w:line="360" w:lineRule="auto"/>
        <w:ind w:firstLine="480" w:firstLineChars="200"/>
        <w:outlineLvl w:val="1"/>
        <w:rPr>
          <w:rFonts w:ascii="宋体" w:hAnsi="宋体" w:cs="宋体"/>
          <w:b/>
          <w:bCs/>
          <w:sz w:val="24"/>
          <w:szCs w:val="24"/>
        </w:rPr>
      </w:pPr>
      <w:bookmarkStart w:id="84" w:name="_Toc14363_WPSOffice_Level1"/>
      <w:bookmarkStart w:id="85" w:name="_Toc4163_WPSOffice_Level1"/>
      <w:bookmarkStart w:id="86" w:name="_Toc11008_WPSOffice_Level1"/>
      <w:bookmarkStart w:id="87" w:name="_Toc10516"/>
      <w:r>
        <w:rPr>
          <w:rFonts w:ascii="宋体" w:hAnsi="宋体" w:cs="宋体" w:hint="eastAsia"/>
          <w:b/>
          <w:bCs/>
          <w:sz w:val="24"/>
          <w:szCs w:val="24"/>
        </w:rPr>
        <w:t>16</w:t>
      </w:r>
      <w:r>
        <w:rPr>
          <w:rFonts w:ascii="宋体" w:hAnsi="宋体" w:cs="宋体" w:hint="eastAsia"/>
          <w:b/>
          <w:bCs/>
          <w:sz w:val="24"/>
          <w:szCs w:val="24"/>
        </w:rPr>
        <w:t>、</w:t>
      </w:r>
      <w:r>
        <w:rPr>
          <w:rFonts w:ascii="宋体" w:hAnsi="宋体" w:cs="宋体" w:hint="eastAsia"/>
          <w:b/>
          <w:bCs/>
          <w:sz w:val="24"/>
          <w:szCs w:val="24"/>
        </w:rPr>
        <w:t>值班室管理规定</w:t>
      </w:r>
      <w:bookmarkEnd w:id="84"/>
      <w:bookmarkEnd w:id="85"/>
      <w:bookmarkEnd w:id="86"/>
      <w:bookmarkEnd w:id="87"/>
    </w:p>
    <w:p w:rsidR="000A21AD" w14:paraId="3DFF2779" w14:textId="77777777">
      <w:pPr>
        <w:spacing w:line="360" w:lineRule="auto"/>
        <w:ind w:firstLine="480" w:firstLineChars="200"/>
        <w:rPr>
          <w:rFonts w:ascii="宋体" w:hAnsi="宋体" w:cs="宋体"/>
          <w:sz w:val="24"/>
          <w:szCs w:val="24"/>
        </w:rPr>
      </w:pPr>
      <w:r>
        <w:rPr>
          <w:rFonts w:ascii="宋体" w:hAnsi="宋体" w:cs="宋体" w:hint="eastAsia"/>
          <w:sz w:val="24"/>
          <w:szCs w:val="24"/>
        </w:rPr>
        <w:t>16.1</w:t>
      </w:r>
      <w:r>
        <w:rPr>
          <w:rFonts w:ascii="宋体" w:hAnsi="宋体" w:cs="宋体" w:hint="eastAsia"/>
          <w:sz w:val="24"/>
          <w:szCs w:val="24"/>
        </w:rPr>
        <w:t>值班室应用镜框悬挂车辆管理制度（主要为岗位制度、操作规程和停车场管理规定）等。</w:t>
      </w:r>
    </w:p>
    <w:p w:rsidR="000A21AD" w14:paraId="009A2288" w14:textId="77777777">
      <w:pPr>
        <w:spacing w:line="360" w:lineRule="auto"/>
        <w:ind w:firstLine="480" w:firstLineChars="200"/>
        <w:rPr>
          <w:rFonts w:ascii="宋体" w:hAnsi="宋体" w:cs="宋体"/>
          <w:sz w:val="24"/>
          <w:szCs w:val="24"/>
        </w:rPr>
      </w:pPr>
      <w:r>
        <w:rPr>
          <w:rFonts w:ascii="宋体" w:hAnsi="宋体" w:cs="宋体" w:hint="eastAsia"/>
          <w:sz w:val="24"/>
          <w:szCs w:val="24"/>
        </w:rPr>
        <w:t>16.2</w:t>
      </w:r>
      <w:r>
        <w:rPr>
          <w:rFonts w:ascii="宋体" w:hAnsi="宋体" w:cs="宋体" w:hint="eastAsia"/>
          <w:sz w:val="24"/>
          <w:szCs w:val="24"/>
        </w:rPr>
        <w:t>值班室内设一套完好的单人办公桌椅作好记录使用（桌子用单人白铁皮桌，可以根据实际情况自制），不放长椅和床，不准闲杂人员进入，岗亭外不摆放凳椅。</w:t>
      </w:r>
    </w:p>
    <w:p w:rsidR="000A21AD" w14:paraId="342B5927" w14:textId="77777777">
      <w:pPr>
        <w:spacing w:line="360" w:lineRule="auto"/>
        <w:ind w:firstLine="480" w:firstLineChars="200"/>
        <w:rPr>
          <w:rFonts w:ascii="宋体" w:hAnsi="宋体" w:cs="宋体"/>
          <w:sz w:val="24"/>
          <w:szCs w:val="24"/>
        </w:rPr>
      </w:pPr>
      <w:r>
        <w:rPr>
          <w:rFonts w:ascii="宋体" w:hAnsi="宋体" w:cs="宋体" w:hint="eastAsia"/>
          <w:sz w:val="24"/>
          <w:szCs w:val="24"/>
        </w:rPr>
        <w:t>16.3</w:t>
      </w:r>
      <w:r>
        <w:rPr>
          <w:rFonts w:ascii="宋体" w:hAnsi="宋体" w:cs="宋体" w:hint="eastAsia"/>
          <w:sz w:val="24"/>
          <w:szCs w:val="24"/>
        </w:rPr>
        <w:t>值班室内不准存放杂物，随时保持室内外保洁。</w:t>
      </w:r>
    </w:p>
    <w:p w:rsidR="000A21AD" w14:paraId="7E080B47" w14:textId="77777777">
      <w:pPr>
        <w:spacing w:line="360" w:lineRule="auto"/>
        <w:ind w:firstLine="480" w:firstLineChars="200"/>
        <w:rPr>
          <w:rFonts w:ascii="宋体" w:hAnsi="宋体" w:cs="宋体"/>
          <w:sz w:val="24"/>
          <w:szCs w:val="24"/>
        </w:rPr>
      </w:pPr>
      <w:r>
        <w:rPr>
          <w:rFonts w:ascii="宋体" w:hAnsi="宋体" w:cs="宋体" w:hint="eastAsia"/>
          <w:sz w:val="24"/>
          <w:szCs w:val="24"/>
        </w:rPr>
        <w:t>16.4</w:t>
      </w:r>
      <w:r>
        <w:rPr>
          <w:rFonts w:ascii="宋体" w:hAnsi="宋体" w:cs="宋体" w:hint="eastAsia"/>
          <w:sz w:val="24"/>
          <w:szCs w:val="24"/>
        </w:rPr>
        <w:t>值班室表格、资料均应放在固定位置，且摆放整齐。</w:t>
      </w:r>
    </w:p>
    <w:p w:rsidR="000A21AD" w14:paraId="15A58D88" w14:textId="77777777">
      <w:pPr>
        <w:spacing w:line="360" w:lineRule="auto"/>
        <w:ind w:firstLine="480" w:firstLineChars="200"/>
        <w:rPr>
          <w:rFonts w:ascii="宋体" w:hAnsi="宋体" w:cs="宋体"/>
          <w:sz w:val="24"/>
          <w:szCs w:val="24"/>
        </w:rPr>
      </w:pPr>
      <w:r>
        <w:rPr>
          <w:rFonts w:ascii="宋体" w:hAnsi="宋体" w:cs="宋体" w:hint="eastAsia"/>
          <w:sz w:val="24"/>
          <w:szCs w:val="24"/>
        </w:rPr>
        <w:t>16.5</w:t>
      </w:r>
      <w:r>
        <w:rPr>
          <w:rFonts w:ascii="宋体" w:hAnsi="宋体" w:cs="宋体" w:hint="eastAsia"/>
          <w:sz w:val="24"/>
          <w:szCs w:val="24"/>
        </w:rPr>
        <w:t>值班室不准作其它使用。</w:t>
      </w:r>
    </w:p>
    <w:p w:rsidR="000A21AD" w14:paraId="0B33577A" w14:textId="77777777">
      <w:pPr>
        <w:spacing w:line="360" w:lineRule="auto"/>
        <w:ind w:firstLine="480" w:firstLineChars="200"/>
        <w:outlineLvl w:val="1"/>
        <w:rPr>
          <w:rFonts w:ascii="宋体" w:hAnsi="宋体" w:cs="宋体"/>
          <w:b/>
          <w:bCs/>
          <w:sz w:val="24"/>
          <w:szCs w:val="24"/>
        </w:rPr>
      </w:pPr>
      <w:bookmarkStart w:id="88" w:name="_Toc25053_WPSOffice_Level1"/>
      <w:bookmarkStart w:id="89" w:name="_Toc3252_WPSOffice_Level1"/>
      <w:bookmarkStart w:id="90" w:name="_Toc1108"/>
      <w:bookmarkStart w:id="91" w:name="_Toc14021_WPSOffice_Level1"/>
      <w:r>
        <w:rPr>
          <w:rFonts w:ascii="宋体" w:hAnsi="宋体" w:cs="宋体" w:hint="eastAsia"/>
          <w:b/>
          <w:bCs/>
          <w:sz w:val="24"/>
          <w:szCs w:val="24"/>
        </w:rPr>
        <w:t>17</w:t>
      </w:r>
      <w:r>
        <w:rPr>
          <w:rFonts w:ascii="宋体" w:hAnsi="宋体" w:cs="宋体" w:hint="eastAsia"/>
          <w:b/>
          <w:bCs/>
          <w:sz w:val="24"/>
          <w:szCs w:val="24"/>
        </w:rPr>
        <w:t>、</w:t>
      </w:r>
      <w:r>
        <w:rPr>
          <w:rFonts w:ascii="宋体" w:hAnsi="宋体" w:cs="宋体" w:hint="eastAsia"/>
          <w:b/>
          <w:bCs/>
          <w:sz w:val="24"/>
          <w:szCs w:val="24"/>
        </w:rPr>
        <w:t>巡逻签到规定</w:t>
      </w:r>
      <w:bookmarkEnd w:id="88"/>
      <w:bookmarkEnd w:id="89"/>
      <w:bookmarkEnd w:id="90"/>
      <w:bookmarkEnd w:id="91"/>
    </w:p>
    <w:p w:rsidR="000A21AD" w14:paraId="4BAF9838" w14:textId="77777777">
      <w:pPr>
        <w:spacing w:line="360" w:lineRule="auto"/>
        <w:ind w:firstLine="480" w:firstLineChars="200"/>
        <w:rPr>
          <w:rFonts w:ascii="宋体" w:hAnsi="宋体" w:cs="宋体"/>
          <w:sz w:val="24"/>
          <w:szCs w:val="24"/>
        </w:rPr>
      </w:pPr>
      <w:r>
        <w:rPr>
          <w:rFonts w:ascii="宋体" w:hAnsi="宋体" w:cs="宋体" w:hint="eastAsia"/>
          <w:sz w:val="24"/>
          <w:szCs w:val="24"/>
        </w:rPr>
        <w:t>17.1</w:t>
      </w:r>
      <w:r>
        <w:rPr>
          <w:rFonts w:ascii="宋体" w:hAnsi="宋体" w:cs="宋体" w:hint="eastAsia"/>
          <w:sz w:val="24"/>
          <w:szCs w:val="24"/>
        </w:rPr>
        <w:t>治安巡逻执行签到制度。</w:t>
      </w:r>
    </w:p>
    <w:p w:rsidR="000A21AD" w14:paraId="2A6F7F53" w14:textId="77777777">
      <w:pPr>
        <w:spacing w:line="360" w:lineRule="auto"/>
        <w:ind w:firstLine="480" w:firstLineChars="200"/>
        <w:rPr>
          <w:rFonts w:ascii="宋体" w:hAnsi="宋体" w:cs="宋体"/>
          <w:sz w:val="24"/>
          <w:szCs w:val="24"/>
        </w:rPr>
        <w:sectPr>
          <w:headerReference w:type="default" r:id="rId37"/>
          <w:footerReference w:type="default" r:id="rId38"/>
          <w:type w:val="nextPage"/>
          <w:pgSz w:w="11906" w:h="16838"/>
          <w:pgMar w:top="1440" w:right="1800" w:bottom="1440" w:left="1800" w:header="851" w:footer="992" w:gutter="0"/>
          <w:pgNumType w:start="17"/>
          <w:cols w:space="425"/>
          <w:titlePg w:val="0"/>
          <w:docGrid w:type="lines" w:linePitch="312"/>
        </w:sectPr>
      </w:pPr>
      <w:r>
        <w:rPr>
          <w:rFonts w:ascii="宋体" w:hAnsi="宋体" w:cs="宋体" w:hint="eastAsia"/>
          <w:sz w:val="24"/>
          <w:szCs w:val="24"/>
        </w:rPr>
        <w:t>17.2</w:t>
      </w:r>
      <w:r>
        <w:rPr>
          <w:rFonts w:ascii="宋体" w:hAnsi="宋体" w:cs="宋体" w:hint="eastAsia"/>
          <w:sz w:val="24"/>
          <w:szCs w:val="24"/>
        </w:rPr>
        <w:t>签到巡更系统的使用，具体位置由执勤单位确定。</w:t>
      </w:r>
    </w:p>
    <w:p w:rsidR="000A21AD" w14:paraId="12746AF9" w14:textId="0802F71A">
      <w:pPr>
        <w:spacing w:line="360" w:lineRule="auto"/>
        <w:ind w:firstLine="480" w:firstLineChars="200"/>
        <w:rPr>
          <w:rFonts w:ascii="宋体" w:hAnsi="宋体" w:cs="宋体"/>
          <w:sz w:val="24"/>
          <w:szCs w:val="24"/>
        </w:rPr>
      </w:pPr>
      <w:r>
        <w:rPr>
          <w:rFonts w:ascii="宋体" w:hAnsi="宋体" w:cs="宋体" w:hint="eastAsia"/>
          <w:sz w:val="24"/>
          <w:szCs w:val="24"/>
        </w:rPr>
        <w:t>17.3</w:t>
      </w:r>
      <w:r>
        <w:rPr>
          <w:rFonts w:ascii="宋体" w:hAnsi="宋体" w:cs="宋体" w:hint="eastAsia"/>
          <w:sz w:val="24"/>
          <w:szCs w:val="24"/>
        </w:rPr>
        <w:t>签到</w:t>
      </w:r>
      <w:r>
        <w:rPr>
          <w:rFonts w:ascii="宋体" w:hAnsi="宋体" w:cs="宋体" w:hint="eastAsia"/>
          <w:sz w:val="24"/>
          <w:szCs w:val="24"/>
        </w:rPr>
        <w:t>：</w:t>
      </w:r>
      <w:r>
        <w:rPr>
          <w:rFonts w:ascii="宋体" w:hAnsi="宋体" w:cs="宋体" w:hint="eastAsia"/>
          <w:sz w:val="24"/>
          <w:szCs w:val="24"/>
        </w:rPr>
        <w:t>各责任区的保安员在巡逻中，</w:t>
      </w:r>
      <w:r>
        <w:rPr>
          <w:rFonts w:ascii="宋体" w:hAnsi="宋体" w:cs="宋体" w:hint="eastAsia"/>
          <w:sz w:val="24"/>
          <w:szCs w:val="24"/>
        </w:rPr>
        <w:t>安全巡检区域</w:t>
      </w:r>
      <w:r>
        <w:rPr>
          <w:rFonts w:ascii="宋体" w:hAnsi="宋体" w:cs="宋体" w:hint="eastAsia"/>
          <w:sz w:val="24"/>
          <w:szCs w:val="24"/>
        </w:rPr>
        <w:t>每</w:t>
      </w:r>
      <w:r>
        <w:rPr>
          <w:rFonts w:ascii="宋体" w:hAnsi="宋体" w:cs="宋体" w:hint="eastAsia"/>
          <w:sz w:val="24"/>
          <w:szCs w:val="24"/>
        </w:rPr>
        <w:t>120</w:t>
      </w:r>
      <w:r>
        <w:rPr>
          <w:rFonts w:ascii="宋体" w:hAnsi="宋体" w:cs="宋体" w:hint="eastAsia"/>
          <w:sz w:val="24"/>
          <w:szCs w:val="24"/>
        </w:rPr>
        <w:t>分钟签到一</w:t>
      </w:r>
      <w:r>
        <w:rPr>
          <w:rFonts w:ascii="宋体" w:hAnsi="宋体" w:cs="宋体" w:hint="eastAsia"/>
          <w:noProof/>
          <w:sz w:val="24"/>
          <w:szCs w:val="24"/>
        </w:rPr>
        <mc:AlternateContent>
          <mc:Choice Requires="wps">
            <w:drawing>
              <wp:anchor distT="0" distB="0" distL="114300" distR="114300" simplePos="0" relativeHeight="25172275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91803447" name="PageShape1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45469" w:rsidRPr="00A45469" w14:textId="20C2B14E">
                            <w:pPr>
                              <w:rPr>
                                <w:rFonts w:ascii="黑体" w:eastAsia="黑体"/>
                                <w:sz w:val="24"/>
                              </w:rPr>
                            </w:pPr>
                            <w:r w:rsidRPr="00A45469">
                              <w:rPr>
                                <w:rFonts w:ascii="黑体" w:eastAsia="黑体" w:hint="eastAsia"/>
                                <w:sz w:val="24"/>
                              </w:rPr>
                              <w:t>码头、港口保安服务方案 全文共18页，当前为第18页。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8" o:spid="_x0000_s1056" type="#_x0000_t202" style="width:500pt;height:5pt;margin-top:836pt;margin-left:0;mso-wrap-distance-bottom:0;mso-wrap-distance-left:9pt;mso-wrap-distance-right:9pt;mso-wrap-distance-top:0;position:absolute;visibility:hidden;v-text-anchor:top;z-index:251721728" filled="f" fillcolor="this" stroked="t" strokecolor="black" strokeweight="0.5pt">
                <v:textbox>
                  <w:txbxContent>
                    <w:p w:rsidR="00A45469" w:rsidRPr="00A45469" w14:paraId="48128B57" w14:textId="20C2B14E">
                      <w:pPr>
                        <w:rPr>
                          <w:rFonts w:ascii="黑体" w:eastAsia="黑体"/>
                          <w:sz w:val="24"/>
                        </w:rPr>
                      </w:pPr>
                      <w:r w:rsidRPr="00A45469">
                        <w:rPr>
                          <w:rFonts w:ascii="黑体" w:eastAsia="黑体" w:hint="eastAsia"/>
                          <w:sz w:val="24"/>
                        </w:rPr>
                        <w:t>码头、港口保安服务方案 全文共18页，当前为第18页。</w:t>
                      </w:r>
                    </w:p>
                  </w:txbxContent>
                </v:textbox>
              </v:shape>
            </w:pict>
          </mc:Fallback>
        </mc:AlternateContent>
      </w:r>
      <w:r>
        <w:rPr>
          <w:rFonts w:ascii="宋体" w:hAnsi="宋体" w:cs="宋体" w:hint="eastAsia"/>
          <w:sz w:val="24"/>
          <w:szCs w:val="24"/>
        </w:rPr>
        <w:t>次，</w:t>
      </w:r>
      <w:r>
        <w:rPr>
          <w:rFonts w:ascii="宋体" w:hAnsi="宋体" w:cs="宋体" w:hint="eastAsia"/>
          <w:sz w:val="24"/>
          <w:szCs w:val="24"/>
        </w:rPr>
        <w:t>巡检</w:t>
      </w:r>
      <w:r>
        <w:rPr>
          <w:rFonts w:ascii="宋体" w:hAnsi="宋体" w:cs="宋体" w:hint="eastAsia"/>
          <w:sz w:val="24"/>
          <w:szCs w:val="24"/>
        </w:rPr>
        <w:t>区内有多少打点器，均应签到，不允许同时签到，每个点位之间间隔时间为</w:t>
      </w:r>
      <w:r>
        <w:rPr>
          <w:rFonts w:ascii="宋体" w:hAnsi="宋体" w:cs="宋体" w:hint="eastAsia"/>
          <w:sz w:val="24"/>
          <w:szCs w:val="24"/>
        </w:rPr>
        <w:t>20</w:t>
      </w:r>
      <w:r>
        <w:rPr>
          <w:rFonts w:ascii="宋体" w:hAnsi="宋体" w:cs="宋体" w:hint="eastAsia"/>
          <w:sz w:val="24"/>
          <w:szCs w:val="24"/>
        </w:rPr>
        <w:t>分钟左右。</w:t>
      </w:r>
    </w:p>
    <w:p w:rsidR="000A21AD" w14:paraId="17388171" w14:textId="77777777">
      <w:pPr>
        <w:spacing w:line="360" w:lineRule="auto"/>
        <w:ind w:firstLine="480" w:firstLineChars="200"/>
        <w:rPr>
          <w:rFonts w:ascii="宋体" w:hAnsi="宋体" w:cs="宋体"/>
          <w:sz w:val="24"/>
          <w:szCs w:val="24"/>
        </w:rPr>
      </w:pPr>
      <w:r>
        <w:rPr>
          <w:rFonts w:ascii="宋体" w:hAnsi="宋体" w:cs="宋体" w:hint="eastAsia"/>
          <w:sz w:val="24"/>
          <w:szCs w:val="24"/>
        </w:rPr>
        <w:t>17.4</w:t>
      </w:r>
      <w:r>
        <w:rPr>
          <w:rFonts w:ascii="宋体" w:hAnsi="宋体" w:cs="宋体" w:hint="eastAsia"/>
          <w:sz w:val="24"/>
          <w:szCs w:val="24"/>
        </w:rPr>
        <w:t>检查</w:t>
      </w:r>
      <w:r>
        <w:rPr>
          <w:rFonts w:ascii="宋体" w:hAnsi="宋体" w:cs="宋体" w:hint="eastAsia"/>
          <w:sz w:val="24"/>
          <w:szCs w:val="24"/>
        </w:rPr>
        <w:t>：</w:t>
      </w:r>
    </w:p>
    <w:p w:rsidR="000A21AD" w14:paraId="6DCA7B41" w14:textId="77777777">
      <w:pPr>
        <w:spacing w:line="360" w:lineRule="auto"/>
        <w:ind w:firstLine="480" w:firstLineChars="200"/>
      </w:pPr>
      <w:r>
        <w:rPr>
          <w:rFonts w:ascii="宋体" w:hAnsi="宋体" w:cs="宋体" w:hint="eastAsia"/>
          <w:sz w:val="24"/>
          <w:szCs w:val="24"/>
        </w:rPr>
        <w:t>安保团队负责人在每个巡逻班次时间内检查不少于一次，每责任区抽查一次，班长全面检查不少于二次。</w:t>
      </w:r>
    </w:p>
    <w:p w:rsidR="000A21AD" w14:paraId="0BE75717" w14:textId="77777777">
      <w:pPr>
        <w:spacing w:line="360" w:lineRule="auto"/>
        <w:jc w:val="center"/>
        <w:rPr>
          <w:b/>
          <w:bCs/>
          <w:sz w:val="24"/>
          <w:szCs w:val="24"/>
        </w:rPr>
      </w:pPr>
    </w:p>
    <w:p w:rsidR="000A21AD" w14:paraId="4504C52D" w14:textId="77777777">
      <w:pPr>
        <w:spacing w:line="360" w:lineRule="auto"/>
        <w:jc w:val="center"/>
        <w:outlineLvl w:val="0"/>
        <w:rPr>
          <w:b/>
          <w:bCs/>
          <w:sz w:val="24"/>
          <w:szCs w:val="24"/>
        </w:rPr>
      </w:pPr>
      <w:bookmarkStart w:id="92" w:name="_Toc19886"/>
      <w:r>
        <w:rPr>
          <w:rFonts w:hint="eastAsia"/>
          <w:b/>
          <w:bCs/>
          <w:sz w:val="24"/>
          <w:szCs w:val="24"/>
        </w:rPr>
        <w:t>（</w:t>
      </w:r>
      <w:r>
        <w:rPr>
          <w:rFonts w:hint="eastAsia"/>
          <w:b/>
          <w:bCs/>
          <w:sz w:val="24"/>
          <w:szCs w:val="24"/>
        </w:rPr>
        <w:t>四</w:t>
      </w:r>
      <w:r>
        <w:rPr>
          <w:rFonts w:hint="eastAsia"/>
          <w:b/>
          <w:bCs/>
          <w:sz w:val="24"/>
          <w:szCs w:val="24"/>
        </w:rPr>
        <w:t>）</w:t>
      </w:r>
      <w:r>
        <w:rPr>
          <w:rFonts w:hint="eastAsia"/>
          <w:b/>
          <w:bCs/>
          <w:sz w:val="24"/>
          <w:szCs w:val="24"/>
        </w:rPr>
        <w:t>保安人员招聘</w:t>
      </w:r>
      <w:r>
        <w:rPr>
          <w:rFonts w:hint="eastAsia"/>
          <w:b/>
          <w:bCs/>
          <w:sz w:val="24"/>
          <w:szCs w:val="24"/>
        </w:rPr>
        <w:t>、</w:t>
      </w:r>
      <w:r>
        <w:rPr>
          <w:rFonts w:hint="eastAsia"/>
          <w:b/>
          <w:bCs/>
          <w:sz w:val="24"/>
          <w:szCs w:val="24"/>
        </w:rPr>
        <w:t>维稳管控措施</w:t>
      </w:r>
      <w:bookmarkEnd w:id="92"/>
    </w:p>
    <w:p w:rsidR="000A21AD" w14:paraId="630D358C" w14:textId="77777777">
      <w:pPr>
        <w:adjustRightInd w:val="0"/>
        <w:snapToGrid w:val="0"/>
        <w:spacing w:line="360" w:lineRule="auto"/>
        <w:ind w:firstLine="480" w:firstLineChars="200"/>
        <w:jc w:val="left"/>
        <w:outlineLvl w:val="1"/>
        <w:rPr>
          <w:rFonts w:ascii="宋体" w:hAnsi="宋体" w:cs="宋体"/>
          <w:b/>
          <w:color w:val="000000"/>
          <w:sz w:val="24"/>
          <w:szCs w:val="24"/>
        </w:rPr>
      </w:pPr>
      <w:bookmarkStart w:id="93" w:name="_Toc31530"/>
      <w:bookmarkStart w:id="94" w:name="_Toc1643"/>
      <w:bookmarkStart w:id="95" w:name="_Toc8689"/>
      <w:bookmarkStart w:id="96" w:name="_Toc15793"/>
      <w:bookmarkStart w:id="97" w:name="_Toc21044"/>
      <w:bookmarkStart w:id="98" w:name="_Toc28745"/>
      <w:bookmarkStart w:id="99" w:name="_Toc23440"/>
      <w:bookmarkStart w:id="100" w:name="_Toc29314"/>
      <w:bookmarkStart w:id="101" w:name="_Toc18814"/>
      <w:bookmarkStart w:id="102" w:name="_Toc14309"/>
      <w:bookmarkStart w:id="103" w:name="_Toc8511"/>
      <w:r>
        <w:rPr>
          <w:rFonts w:ascii="宋体" w:hAnsi="宋体" w:cs="宋体" w:hint="eastAsia"/>
          <w:b/>
          <w:color w:val="000000"/>
          <w:sz w:val="24"/>
          <w:szCs w:val="24"/>
        </w:rPr>
        <w:t>一</w:t>
      </w:r>
      <w:r>
        <w:rPr>
          <w:rFonts w:ascii="宋体" w:hAnsi="宋体" w:cs="宋体" w:hint="eastAsia"/>
          <w:b/>
          <w:color w:val="000000"/>
          <w:sz w:val="24"/>
          <w:szCs w:val="24"/>
        </w:rPr>
        <w:t>.</w:t>
      </w:r>
      <w:r>
        <w:rPr>
          <w:rFonts w:ascii="宋体" w:hAnsi="宋体" w:cs="宋体" w:hint="eastAsia"/>
          <w:b/>
          <w:color w:val="000000"/>
          <w:sz w:val="24"/>
          <w:szCs w:val="24"/>
        </w:rPr>
        <w:t>人员</w:t>
      </w:r>
      <w:r>
        <w:rPr>
          <w:rFonts w:ascii="宋体" w:hAnsi="宋体" w:cs="宋体" w:hint="eastAsia"/>
          <w:b/>
          <w:color w:val="000000"/>
          <w:sz w:val="24"/>
          <w:szCs w:val="24"/>
        </w:rPr>
        <w:t>招聘</w:t>
      </w:r>
      <w:r>
        <w:rPr>
          <w:rFonts w:ascii="宋体" w:hAnsi="宋体" w:cs="宋体" w:hint="eastAsia"/>
          <w:b/>
          <w:color w:val="000000"/>
          <w:sz w:val="24"/>
          <w:szCs w:val="24"/>
        </w:rPr>
        <w:t>供应保证</w:t>
      </w:r>
      <w:bookmarkEnd w:id="93"/>
      <w:bookmarkEnd w:id="94"/>
      <w:bookmarkEnd w:id="95"/>
      <w:bookmarkEnd w:id="96"/>
      <w:bookmarkEnd w:id="97"/>
      <w:bookmarkEnd w:id="98"/>
      <w:bookmarkEnd w:id="99"/>
      <w:bookmarkEnd w:id="100"/>
      <w:bookmarkEnd w:id="101"/>
      <w:bookmarkEnd w:id="102"/>
      <w:bookmarkEnd w:id="103"/>
    </w:p>
    <w:p w:rsidR="000A21AD" w14:paraId="0CCC32C6" w14:textId="77777777">
      <w:pPr>
        <w:spacing w:line="360" w:lineRule="auto"/>
        <w:ind w:firstLine="480" w:firstLineChars="200"/>
        <w:rPr>
          <w:rFonts w:ascii="宋体" w:hAnsi="宋体" w:cs="宋体"/>
          <w:color w:val="000000"/>
          <w:sz w:val="24"/>
          <w:szCs w:val="24"/>
        </w:rPr>
      </w:pPr>
      <w:bookmarkStart w:id="104" w:name="_Toc3889"/>
      <w:bookmarkStart w:id="105" w:name="_Toc22427"/>
      <w:bookmarkStart w:id="106" w:name="_Toc19069"/>
      <w:bookmarkStart w:id="107" w:name="_Toc13106"/>
      <w:bookmarkStart w:id="108" w:name="_Toc21495"/>
      <w:bookmarkStart w:id="109" w:name="_Toc30018"/>
      <w:bookmarkStart w:id="110" w:name="_Toc13080"/>
      <w:bookmarkStart w:id="111" w:name="_Toc448331287"/>
      <w:bookmarkStart w:id="112" w:name="_Toc8815"/>
      <w:bookmarkStart w:id="113" w:name="_Toc19784"/>
      <w:bookmarkStart w:id="114" w:name="_Toc488697314"/>
      <w:bookmarkStart w:id="115" w:name="_Toc4343"/>
      <w:bookmarkStart w:id="116" w:name="_Toc488097346"/>
      <w:bookmarkStart w:id="117" w:name="_Toc472328098"/>
      <w:bookmarkStart w:id="118" w:name="_Toc7294"/>
      <w:bookmarkStart w:id="119" w:name="_Toc5355"/>
      <w:bookmarkStart w:id="120" w:name="_Toc12980"/>
      <w:bookmarkStart w:id="121" w:name="_Toc29719"/>
      <w:bookmarkStart w:id="122" w:name="_Toc32094"/>
      <w:bookmarkStart w:id="123" w:name="_Toc9454"/>
      <w:bookmarkStart w:id="124" w:name="_Toc21851"/>
      <w:bookmarkStart w:id="125" w:name="_Toc27077"/>
      <w:r>
        <w:rPr>
          <w:rFonts w:ascii="宋体" w:hAnsi="宋体" w:cs="宋体" w:hint="eastAsia"/>
          <w:color w:val="000000"/>
          <w:sz w:val="24"/>
          <w:szCs w:val="24"/>
        </w:rPr>
        <w:t>我公司自竭尽客户所求“量身做定”相应人员需求，以满足人员资源充足和人员高标准素质保障。公司有专业的人员招聘部门，提供了充足人员的供应保障。我公司拥有在职保安员</w:t>
      </w:r>
      <w:r>
        <w:rPr>
          <w:rFonts w:ascii="宋体" w:hAnsi="宋体" w:cs="宋体" w:hint="eastAsia"/>
          <w:color w:val="000000"/>
          <w:sz w:val="24"/>
          <w:szCs w:val="24"/>
        </w:rPr>
        <w:t>900</w:t>
      </w:r>
      <w:r>
        <w:rPr>
          <w:rFonts w:ascii="宋体" w:hAnsi="宋体" w:cs="宋体" w:hint="eastAsia"/>
          <w:color w:val="000000"/>
          <w:sz w:val="24"/>
          <w:szCs w:val="24"/>
        </w:rPr>
        <w:t>多名，如因保安员的休请假、撤换或辞退造成保安人数空缺的，我司将立即从后备保安员人才库里面调派符合条件的合格保安员当天及时补充并上岗服务，绝对不会发生缺岗的情况。</w:t>
      </w:r>
    </w:p>
    <w:p w:rsidR="000A21AD" w14:paraId="10C49386" w14:textId="77777777">
      <w:pPr>
        <w:spacing w:line="360" w:lineRule="auto"/>
        <w:ind w:firstLine="480" w:firstLineChars="200"/>
        <w:outlineLvl w:val="1"/>
        <w:rPr>
          <w:rFonts w:ascii="宋体" w:hAnsi="宋体" w:cs="宋体"/>
          <w:b/>
          <w:sz w:val="24"/>
          <w:szCs w:val="24"/>
        </w:rPr>
      </w:pPr>
      <w:bookmarkStart w:id="126" w:name="_Toc5346"/>
      <w:r>
        <w:rPr>
          <w:rFonts w:ascii="宋体" w:hAnsi="宋体" w:cs="宋体" w:hint="eastAsia"/>
          <w:b/>
          <w:sz w:val="24"/>
          <w:szCs w:val="24"/>
        </w:rPr>
        <w:t>二</w:t>
      </w:r>
      <w:r>
        <w:rPr>
          <w:rFonts w:ascii="宋体" w:hAnsi="宋体" w:cs="宋体" w:hint="eastAsia"/>
          <w:b/>
          <w:sz w:val="24"/>
          <w:szCs w:val="24"/>
        </w:rPr>
        <w:t>.</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r>
        <w:rPr>
          <w:rFonts w:hint="eastAsia"/>
          <w:b/>
          <w:bCs/>
          <w:sz w:val="24"/>
          <w:szCs w:val="24"/>
        </w:rPr>
        <w:t>维稳管控措施</w:t>
      </w:r>
      <w:bookmarkEnd w:id="126"/>
    </w:p>
    <w:p w:rsidR="000A21AD" w14:paraId="605C3AFE" w14:textId="77777777">
      <w:pPr>
        <w:autoSpaceDN w:val="0"/>
        <w:adjustRightInd w:val="0"/>
        <w:snapToGrid w:val="0"/>
        <w:spacing w:line="360" w:lineRule="auto"/>
        <w:ind w:firstLine="480" w:firstLineChars="200"/>
        <w:rPr>
          <w:rFonts w:ascii="宋体" w:hAnsi="宋体" w:cs="宋体"/>
          <w:sz w:val="24"/>
          <w:szCs w:val="24"/>
        </w:rPr>
      </w:pPr>
      <w:r>
        <w:rPr>
          <w:rFonts w:ascii="宋体" w:hAnsi="宋体" w:cs="宋体" w:hint="eastAsia"/>
          <w:sz w:val="24"/>
          <w:szCs w:val="24"/>
        </w:rPr>
        <w:t>保安队伍在历史进程中所处的环境、状况和发展过程中面临的诸多问题，队伍管理中的一些不足和有待完善的地方。在市场的大背景下衬托出保安服务的低层次、低水平、低素质、低科技含量的现状，加上中国保安市场的逐步开放、垄断地位的削除、保安业与政府职能部门的脱离、与现代化企业管理制度的不相适应，使保安队伍管理工作的难度进一步加大，队伍的流失日趋严重。上述问题的存在，不同程度地制约和影响了保安服务的职能发挥，所以我们要正视现实，积极采取对策，加强科学管理，做好队伍的稳定工作。</w:t>
      </w:r>
    </w:p>
    <w:p w:rsidR="000A21AD" w14:paraId="4D500EC5" w14:textId="77777777">
      <w:pPr>
        <w:autoSpaceDN w:val="0"/>
        <w:adjustRightInd w:val="0"/>
        <w:snapToGrid w:val="0"/>
        <w:spacing w:line="360" w:lineRule="auto"/>
        <w:ind w:firstLine="480" w:firstLineChars="200"/>
        <w:rPr>
          <w:rFonts w:ascii="宋体" w:hAnsi="宋体" w:cs="宋体"/>
          <w:sz w:val="24"/>
          <w:szCs w:val="24"/>
        </w:rPr>
      </w:pPr>
      <w:r>
        <w:rPr>
          <w:rFonts w:ascii="宋体" w:hAnsi="宋体" w:cs="宋体" w:hint="eastAsia"/>
          <w:sz w:val="24"/>
          <w:szCs w:val="24"/>
        </w:rPr>
        <w:t>针对保安队伍面临的各种困难和问题，为逐步地完善队伍的科学化管理，应采取以下措施</w:t>
      </w:r>
      <w:r>
        <w:rPr>
          <w:rFonts w:ascii="宋体" w:hAnsi="宋体" w:cs="宋体" w:hint="eastAsia"/>
          <w:sz w:val="24"/>
          <w:szCs w:val="24"/>
        </w:rPr>
        <w:t>：</w:t>
      </w:r>
    </w:p>
    <w:p w:rsidR="000A21AD" w14:paraId="13537602" w14:textId="77777777">
      <w:pPr>
        <w:autoSpaceDN w:val="0"/>
        <w:adjustRightInd w:val="0"/>
        <w:snapToGrid w:val="0"/>
        <w:spacing w:line="360" w:lineRule="auto"/>
        <w:ind w:firstLine="480" w:firstLineChars="200"/>
        <w:outlineLvl w:val="2"/>
        <w:rPr>
          <w:rFonts w:ascii="宋体" w:hAnsi="宋体" w:cs="宋体"/>
          <w:b/>
          <w:sz w:val="24"/>
          <w:szCs w:val="24"/>
        </w:rPr>
      </w:pPr>
      <w:bookmarkStart w:id="127" w:name="_Toc6622"/>
      <w:bookmarkStart w:id="128" w:name="_Toc2376"/>
      <w:bookmarkStart w:id="129" w:name="_Toc8419"/>
      <w:bookmarkStart w:id="130" w:name="_Toc6807"/>
      <w:bookmarkStart w:id="131" w:name="_Toc2647"/>
      <w:bookmarkStart w:id="132" w:name="_Toc14303"/>
      <w:bookmarkStart w:id="133" w:name="_Toc8725"/>
      <w:bookmarkStart w:id="134" w:name="_Toc27518"/>
      <w:bookmarkStart w:id="135" w:name="_Toc14180"/>
      <w:bookmarkStart w:id="136" w:name="_Toc10184"/>
      <w:bookmarkStart w:id="137" w:name="_Toc1402"/>
      <w:r>
        <w:rPr>
          <w:rFonts w:ascii="宋体" w:hAnsi="宋体" w:cs="宋体" w:hint="eastAsia"/>
          <w:b/>
          <w:sz w:val="24"/>
          <w:szCs w:val="24"/>
        </w:rPr>
        <w:t>1</w:t>
      </w:r>
      <w:r>
        <w:rPr>
          <w:rFonts w:ascii="宋体" w:hAnsi="宋体" w:cs="宋体" w:hint="eastAsia"/>
          <w:b/>
          <w:sz w:val="24"/>
          <w:szCs w:val="24"/>
        </w:rPr>
        <w:t>、认真贯彻实施</w:t>
      </w:r>
      <w:r>
        <w:rPr>
          <w:rFonts w:ascii="宋体" w:hAnsi="宋体" w:cs="宋体" w:hint="eastAsia"/>
          <w:b/>
          <w:sz w:val="24"/>
          <w:szCs w:val="24"/>
        </w:rPr>
        <w:t>IS09000</w:t>
      </w:r>
      <w:r>
        <w:rPr>
          <w:rFonts w:ascii="宋体" w:hAnsi="宋体" w:cs="宋体" w:hint="eastAsia"/>
          <w:b/>
          <w:sz w:val="24"/>
          <w:szCs w:val="24"/>
        </w:rPr>
        <w:t>质量管理体系。</w:t>
      </w:r>
      <w:bookmarkEnd w:id="127"/>
      <w:bookmarkEnd w:id="128"/>
      <w:bookmarkEnd w:id="129"/>
      <w:bookmarkEnd w:id="130"/>
      <w:bookmarkEnd w:id="131"/>
      <w:bookmarkEnd w:id="132"/>
      <w:bookmarkEnd w:id="133"/>
      <w:bookmarkEnd w:id="134"/>
      <w:bookmarkEnd w:id="135"/>
      <w:bookmarkEnd w:id="136"/>
      <w:bookmarkEnd w:id="137"/>
    </w:p>
    <w:p w:rsidR="000A21AD" w14:paraId="03E2E76C" w14:textId="77777777">
      <w:pPr>
        <w:autoSpaceDN w:val="0"/>
        <w:adjustRightInd w:val="0"/>
        <w:snapToGrid w:val="0"/>
        <w:spacing w:line="360" w:lineRule="auto"/>
        <w:ind w:firstLine="480" w:firstLineChars="200"/>
        <w:rPr>
          <w:rFonts w:ascii="宋体" w:hAnsi="宋体" w:cs="宋体"/>
          <w:sz w:val="24"/>
          <w:szCs w:val="24"/>
        </w:rPr>
      </w:pPr>
      <w:r>
        <w:rPr>
          <w:rFonts w:ascii="宋体" w:hAnsi="宋体" w:cs="宋体" w:hint="eastAsia"/>
          <w:sz w:val="24"/>
          <w:szCs w:val="24"/>
        </w:rPr>
        <w:t>公司</w:t>
      </w:r>
      <w:r>
        <w:rPr>
          <w:rFonts w:ascii="宋体" w:hAnsi="宋体" w:cs="宋体" w:hint="eastAsia"/>
          <w:sz w:val="24"/>
          <w:szCs w:val="24"/>
        </w:rPr>
        <w:t>在贯彻</w:t>
      </w:r>
      <w:r>
        <w:rPr>
          <w:rFonts w:ascii="宋体" w:hAnsi="宋体" w:cs="宋体" w:hint="eastAsia"/>
          <w:sz w:val="24"/>
          <w:szCs w:val="24"/>
        </w:rPr>
        <w:t>IS09000</w:t>
      </w:r>
      <w:r>
        <w:rPr>
          <w:rFonts w:ascii="宋体" w:hAnsi="宋体" w:cs="宋体" w:hint="eastAsia"/>
          <w:sz w:val="24"/>
          <w:szCs w:val="24"/>
        </w:rPr>
        <w:t>质量体系方针的基础上，排除各种不符合质量体系的管理方式和方法，根据《保安服务操作规程与质量控制》，规范对保安员的管理。</w:t>
      </w:r>
    </w:p>
    <w:p w:rsidR="000A21AD" w14:paraId="32D4D2A8" w14:textId="77777777">
      <w:pPr>
        <w:autoSpaceDN w:val="0"/>
        <w:adjustRightInd w:val="0"/>
        <w:snapToGrid w:val="0"/>
        <w:spacing w:line="360" w:lineRule="auto"/>
        <w:ind w:firstLine="480" w:firstLineChars="200"/>
        <w:outlineLvl w:val="2"/>
        <w:rPr>
          <w:rFonts w:ascii="宋体" w:hAnsi="宋体" w:cs="宋体"/>
          <w:sz w:val="24"/>
          <w:szCs w:val="24"/>
        </w:rPr>
      </w:pPr>
      <w:bookmarkStart w:id="138" w:name="_Toc28796"/>
      <w:bookmarkStart w:id="139" w:name="_Toc13835"/>
      <w:bookmarkStart w:id="140" w:name="_Toc15952"/>
      <w:bookmarkStart w:id="141" w:name="_Toc24354"/>
      <w:bookmarkStart w:id="142" w:name="_Toc16938"/>
      <w:bookmarkStart w:id="143" w:name="_Toc27542"/>
      <w:bookmarkStart w:id="144" w:name="_Toc12702"/>
      <w:bookmarkStart w:id="145" w:name="_Toc8899"/>
      <w:bookmarkStart w:id="146" w:name="_Toc17267"/>
      <w:bookmarkStart w:id="147" w:name="_Toc8305"/>
      <w:bookmarkStart w:id="148" w:name="_Toc19668"/>
      <w:r>
        <w:rPr>
          <w:rFonts w:ascii="宋体" w:hAnsi="宋体" w:cs="宋体" w:hint="eastAsia"/>
          <w:b/>
          <w:sz w:val="24"/>
          <w:szCs w:val="24"/>
        </w:rPr>
        <w:t>2</w:t>
      </w:r>
      <w:r>
        <w:rPr>
          <w:rFonts w:ascii="宋体" w:hAnsi="宋体" w:cs="宋体" w:hint="eastAsia"/>
          <w:b/>
          <w:sz w:val="24"/>
          <w:szCs w:val="24"/>
        </w:rPr>
        <w:t>、进一步加大对保安管理干部的管理力度。</w:t>
      </w:r>
      <w:bookmarkEnd w:id="138"/>
      <w:bookmarkEnd w:id="139"/>
      <w:bookmarkEnd w:id="140"/>
      <w:bookmarkEnd w:id="141"/>
      <w:bookmarkEnd w:id="142"/>
      <w:bookmarkEnd w:id="143"/>
      <w:bookmarkEnd w:id="144"/>
      <w:bookmarkEnd w:id="145"/>
      <w:bookmarkEnd w:id="146"/>
      <w:bookmarkEnd w:id="147"/>
      <w:bookmarkEnd w:id="148"/>
    </w:p>
    <w:p w:rsidR="000A21AD" w14:paraId="29A24841" w14:textId="77777777">
      <w:pPr>
        <w:autoSpaceDN w:val="0"/>
        <w:adjustRightInd w:val="0"/>
        <w:snapToGrid w:val="0"/>
        <w:spacing w:line="360" w:lineRule="auto"/>
        <w:ind w:firstLine="480" w:firstLineChars="20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坚持”治军先治官、严下先严上”的管理理念，各队长、班长应按照《保安服务操作规程与质量控制》规定，结合《保安员手册》，针对</w:t>
      </w:r>
      <w:r>
        <w:rPr>
          <w:rFonts w:ascii="宋体" w:hAnsi="宋体" w:cs="宋体" w:hint="eastAsia"/>
          <w:sz w:val="24"/>
          <w:szCs w:val="24"/>
        </w:rPr>
        <w:t>保安员</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https://d.book118.com/806024032042010050</w:t>
        </w:r>
      </w:hyperlink>
    </w:p>
    <w:p w:rsidR="000A21AD">
      <w:pPr>
        <w:autoSpaceDN w:val="0"/>
        <w:adjustRightInd w:val="0"/>
        <w:snapToGrid w:val="0"/>
        <w:spacing w:line="360" w:lineRule="auto"/>
        <w:ind w:firstLine="480" w:firstLineChars="200"/>
        <w:rPr>
          <w:rFonts w:ascii="宋体" w:hAnsi="宋体" w:cs="宋体"/>
          <w:sz w:val="24"/>
          <w:szCs w:val="24"/>
        </w:rPr>
      </w:pPr>
    </w:p>
    <w:sectPr>
      <w:headerReference w:type="default" r:id="rId40"/>
      <w:footerReference w:type="default" r:id="rId41"/>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paraId="0DADAB36" w14:textId="77777777">
    <w:pPr>
      <w:pStyle w:val="Footer"/>
      <w:ind w:right="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rsidR="000A21AD" w14:paraId="04B8C571"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002182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955280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159420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1826044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570039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360955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330071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8</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8</w:t>
                    </w:r>
                    <w:r>
                      <w:rPr>
                        <w:rFonts w:hint="eastAsia"/>
                        <w:sz w:val="18"/>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884763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9</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9</w:t>
                    </w:r>
                    <w:r>
                      <w:rPr>
                        <w:rFonts w:hint="eastAsia"/>
                        <w:sz w:val="18"/>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059095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10</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10</w:t>
                    </w:r>
                    <w:r>
                      <w:rPr>
                        <w:rFonts w:hint="eastAsia"/>
                        <w:sz w:val="18"/>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508859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11</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11</w:t>
                    </w:r>
                    <w:r>
                      <w:rPr>
                        <w:rFonts w:hint="eastAsia"/>
                        <w:sz w:val="18"/>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98825547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472238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625630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652248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15</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15</w:t>
                    </w:r>
                    <w:r>
                      <w:rPr>
                        <w:rFonts w:hint="eastAsia"/>
                        <w:sz w:val="18"/>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708315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16</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16</w:t>
                    </w:r>
                    <w:r>
                      <w:rPr>
                        <w:rFonts w:hint="eastAsia"/>
                        <w:sz w:val="18"/>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758644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18</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18</w:t>
                    </w:r>
                    <w:r>
                      <w:rPr>
                        <w:rFonts w:hint="eastAsia"/>
                        <w:sz w:val="18"/>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1AD" w14:textId="77777777">
    <w:pPr>
      <w:pStyle w:val="Footer"/>
      <w:ind w:right="360"/>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593847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18</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rsidR="000A21AD" w14:textId="777777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18</w:t>
                    </w:r>
                    <w:r>
                      <w:rPr>
                        <w:rFonts w:hint="eastAsia"/>
                        <w:sz w:val="18"/>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paraId="7F90A23A" w14:textId="59229988">
    <w:pPr>
      <w:pStyle w:val="Header"/>
      <w:jc w:val="center"/>
    </w:pPr>
    <w:r>
      <w:rPr>
        <w:rFonts w:hint="eastAsia"/>
      </w:rPr>
      <w:t>码头、港口保安服务方案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5469" w:rsidP="00A45469" w14:textId="59229988">
    <w:pPr>
      <w:pStyle w:val="Header"/>
      <w:jc w:val="center"/>
    </w:pPr>
    <w:r>
      <w:rPr>
        <w:rFonts w:hint="eastAsia"/>
      </w:rPr>
      <w:t>码头、港口保安服务方案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C6A3171"/>
    <w:multiLevelType w:val="singleLevel"/>
    <w:tmpl w:val="8C6A3171"/>
    <w:lvl w:ilvl="0">
      <w:start w:val="1"/>
      <w:numFmt w:val="decimal"/>
      <w:suff w:val="nothing"/>
      <w:lvlText w:val="(%1)"/>
      <w:lvlJc w:val="left"/>
      <w:pPr>
        <w:ind w:left="420" w:hanging="454"/>
      </w:pPr>
      <w:rPr>
        <w:rFonts w:hint="default"/>
      </w:rPr>
    </w:lvl>
  </w:abstractNum>
  <w:abstractNum w:abstractNumId="1">
    <w:nsid w:val="A2ED8363"/>
    <w:multiLevelType w:val="singleLevel"/>
    <w:tmpl w:val="A2ED8363"/>
    <w:lvl w:ilvl="0">
      <w:start w:val="1"/>
      <w:numFmt w:val="decimal"/>
      <w:suff w:val="nothing"/>
      <w:lvlText w:val="%1、"/>
      <w:lvlJc w:val="left"/>
    </w:lvl>
  </w:abstractNum>
  <w:abstractNum w:abstractNumId="2">
    <w:nsid w:val="EE30428A"/>
    <w:multiLevelType w:val="singleLevel"/>
    <w:tmpl w:val="EE30428A"/>
    <w:lvl w:ilvl="0">
      <w:start w:val="1"/>
      <w:numFmt w:val="decimal"/>
      <w:suff w:val="nothing"/>
      <w:lvlText w:val="(%1)"/>
      <w:lvlJc w:val="left"/>
      <w:pPr>
        <w:ind w:left="454" w:hanging="454"/>
      </w:pPr>
      <w:rPr>
        <w:rFonts w:hint="default"/>
      </w:rPr>
    </w:lvl>
  </w:abstractNum>
  <w:abstractNum w:abstractNumId="3">
    <w:nsid w:val="FA9AD596"/>
    <w:multiLevelType w:val="singleLevel"/>
    <w:tmpl w:val="FA9AD596"/>
    <w:lvl w:ilvl="0">
      <w:start w:val="1"/>
      <w:numFmt w:val="decimal"/>
      <w:suff w:val="nothing"/>
      <w:lvlText w:val="（%1）"/>
      <w:lvlJc w:val="left"/>
    </w:lvl>
  </w:abstractNum>
  <w:abstractNum w:abstractNumId="4">
    <w:nsid w:val="0EA8CA57"/>
    <w:multiLevelType w:val="singleLevel"/>
    <w:tmpl w:val="0EA8CA57"/>
    <w:lvl w:ilvl="0">
      <w:start w:val="1"/>
      <w:numFmt w:val="decimal"/>
      <w:suff w:val="nothing"/>
      <w:lvlText w:val="(%1)"/>
      <w:lvlJc w:val="left"/>
      <w:pPr>
        <w:ind w:left="454" w:hanging="454"/>
      </w:pPr>
      <w:rPr>
        <w:rFonts w:hint="default"/>
      </w:rPr>
    </w:lvl>
  </w:abstractNum>
  <w:abstractNum w:abstractNumId="5">
    <w:nsid w:val="34310B2D"/>
    <w:multiLevelType w:val="singleLevel"/>
    <w:tmpl w:val="34310B2D"/>
    <w:lvl w:ilvl="0">
      <w:start w:val="1"/>
      <w:numFmt w:val="decimal"/>
      <w:suff w:val="nothing"/>
      <w:lvlText w:val="（%1）"/>
      <w:lvlJc w:val="left"/>
    </w:lvl>
  </w:abstractNum>
  <w:abstractNum w:abstractNumId="6">
    <w:nsid w:val="4D6CDA0B"/>
    <w:multiLevelType w:val="singleLevel"/>
    <w:tmpl w:val="4D6CDA0B"/>
    <w:lvl w:ilvl="0">
      <w:start w:val="6"/>
      <w:numFmt w:val="chineseCounting"/>
      <w:suff w:val="nothing"/>
      <w:lvlText w:val="（%1）"/>
      <w:lvlJc w:val="left"/>
      <w:rPr>
        <w:rFonts w:hint="eastAsia"/>
      </w:rPr>
    </w:lvl>
  </w:abstractNum>
  <w:abstractNum w:abstractNumId="7">
    <w:nsid w:val="7BBFF63F"/>
    <w:multiLevelType w:val="singleLevel"/>
    <w:tmpl w:val="7BBFF63F"/>
    <w:lvl w:ilvl="0">
      <w:start w:val="14"/>
      <w:numFmt w:val="decimal"/>
      <w:suff w:val="nothing"/>
      <w:lvlText w:val="%1、"/>
      <w:lvlJc w:val="left"/>
    </w:lvl>
  </w:abstractNum>
  <w:abstractNum w:abstractNumId="8">
    <w:nsid w:val="7BFE7774"/>
    <w:multiLevelType w:val="singleLevel"/>
    <w:tmpl w:val="7BFE7774"/>
    <w:lvl w:ilvl="0">
      <w:start w:val="3"/>
      <w:numFmt w:val="decimal"/>
      <w:lvlText w:val="%1."/>
      <w:lvlJc w:val="left"/>
      <w:pPr>
        <w:tabs>
          <w:tab w:val="left" w:pos="312"/>
        </w:tabs>
      </w:pPr>
    </w:lvl>
  </w:abstractNum>
  <w:num w:numId="1" w16cid:durableId="720203356">
    <w:abstractNumId w:val="8"/>
  </w:num>
  <w:num w:numId="2" w16cid:durableId="451242653">
    <w:abstractNumId w:val="7"/>
  </w:num>
  <w:num w:numId="3" w16cid:durableId="705444308">
    <w:abstractNumId w:val="2"/>
  </w:num>
  <w:num w:numId="4" w16cid:durableId="1027173429">
    <w:abstractNumId w:val="4"/>
  </w:num>
  <w:num w:numId="5" w16cid:durableId="357779898">
    <w:abstractNumId w:val="0"/>
  </w:num>
  <w:num w:numId="6" w16cid:durableId="1166240155">
    <w:abstractNumId w:val="6"/>
  </w:num>
  <w:num w:numId="7" w16cid:durableId="2118671675">
    <w:abstractNumId w:val="3"/>
  </w:num>
  <w:num w:numId="8" w16cid:durableId="1438981641">
    <w:abstractNumId w:val="5"/>
  </w:num>
  <w:num w:numId="9" w16cid:durableId="19945242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34302079"/>
    <w:rsid w:val="000A21AD"/>
    <w:rsid w:val="00A45469"/>
    <w:rsid w:val="14A254BD"/>
    <w:rsid w:val="30C0683C"/>
    <w:rsid w:val="34302079"/>
    <w:rsid w:val="70455BBD"/>
    <w:rsid w:val="79D95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B00CD6"/>
  <w15:docId w15:val="{F62BEEDF-5CDC-4869-9DDB-B309916C3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BodyTextFirstIndent2"/>
    <w:qFormat/>
    <w:pPr>
      <w:widowControl w:val="0"/>
      <w:jc w:val="both"/>
    </w:pPr>
    <w:rPr>
      <w:rFonts w:ascii="Calibri" w:eastAsia="宋体" w:hAnsi="Calibri" w:cs="Times New Roman"/>
      <w:kern w:val="2"/>
      <w:sz w:val="21"/>
      <w:szCs w:val="22"/>
    </w:rPr>
  </w:style>
  <w:style w:type="paragraph" w:styleId="Heading4">
    <w:name w:val="heading 4"/>
    <w:basedOn w:val="Normal"/>
    <w:next w:val="Normal"/>
    <w:qFormat/>
    <w:pPr>
      <w:keepNext/>
      <w:keepLines/>
      <w:spacing w:before="280" w:after="290" w:line="372" w:lineRule="auto"/>
      <w:outlineLvl w:val="3"/>
    </w:pPr>
    <w:rPr>
      <w:rFonts w:ascii="Arial" w:eastAsia="黑体"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next w:val="Normal"/>
    <w:qFormat/>
    <w:pPr>
      <w:ind w:firstLine="420" w:firstLineChars="200"/>
    </w:pPr>
    <w:rPr>
      <w:rFonts w:ascii="Calibri" w:hAnsi="Calibri"/>
      <w:szCs w:val="30"/>
    </w:rPr>
  </w:style>
  <w:style w:type="paragraph" w:styleId="BodyTextIndent">
    <w:name w:val="Body Text Indent"/>
    <w:basedOn w:val="Normal"/>
    <w:next w:val="Header"/>
    <w:qFormat/>
    <w:pPr>
      <w:ind w:left="2520" w:hanging="2520" w:hangingChars="840"/>
    </w:pPr>
    <w:rPr>
      <w:rFonts w:ascii="Times New Roman" w:hAnsi="Times New Roman"/>
      <w:sz w:val="30"/>
    </w:rPr>
  </w:style>
  <w:style w:type="paragraph" w:styleId="Header">
    <w:name w:val="header"/>
    <w:basedOn w:val="Normal"/>
    <w:next w:val="Normal"/>
    <w:qFormat/>
    <w:pPr>
      <w:tabs>
        <w:tab w:val="center" w:pos="4153"/>
        <w:tab w:val="right" w:pos="8306"/>
      </w:tabs>
      <w:snapToGrid w:val="0"/>
    </w:pPr>
    <w:rPr>
      <w:rFonts w:ascii="Times New Roman" w:hAnsi="Times New Roman"/>
      <w:sz w:val="18"/>
      <w:szCs w:val="20"/>
    </w:rPr>
  </w:style>
  <w:style w:type="paragraph" w:styleId="BodyText">
    <w:name w:val="Body Text"/>
    <w:basedOn w:val="Normal"/>
    <w:next w:val="Normal"/>
    <w:qFormat/>
    <w:pPr>
      <w:spacing w:after="120"/>
    </w:pPr>
  </w:style>
  <w:style w:type="paragraph" w:styleId="Footer">
    <w:name w:val="footer"/>
    <w:basedOn w:val="Normal"/>
    <w:next w:val="Normal"/>
    <w:qFormat/>
    <w:pPr>
      <w:tabs>
        <w:tab w:val="center" w:pos="4153"/>
        <w:tab w:val="right" w:pos="8306"/>
      </w:tabs>
      <w:snapToGrid w:val="0"/>
      <w:jc w:val="left"/>
    </w:pPr>
    <w:rPr>
      <w:sz w:val="18"/>
    </w:rPr>
  </w:style>
  <w:style w:type="paragraph" w:styleId="NormalWeb">
    <w:name w:val="Normal (Web)"/>
    <w:basedOn w:val="Normal"/>
    <w:qFormat/>
    <w:pPr>
      <w:spacing w:before="100" w:beforeAutospacing="1" w:after="100" w:afterAutospacing="1"/>
      <w:jc w:val="left"/>
    </w:pPr>
    <w:rPr>
      <w:kern w:val="0"/>
      <w:sz w:val="24"/>
    </w:rPr>
  </w:style>
  <w:style w:type="paragraph" w:customStyle="1" w:styleId="1">
    <w:name w:val="正文文本缩进1"/>
    <w:basedOn w:val="Normal"/>
    <w:qFormat/>
    <w:pPr>
      <w:spacing w:after="120"/>
      <w:ind w:left="420" w:leftChars="200"/>
    </w:pPr>
    <w:rPr>
      <w:sz w:val="22"/>
    </w:rPr>
  </w:style>
  <w:style w:type="paragraph" w:customStyle="1" w:styleId="10">
    <w:name w:val="列出段落1"/>
    <w:basedOn w:val="Normal"/>
    <w:uiPriority w:val="34"/>
    <w:qFormat/>
    <w:pPr>
      <w:ind w:firstLine="420" w:firstLineChars="200"/>
    </w:pPr>
  </w:style>
  <w:style w:type="paragraph" w:customStyle="1" w:styleId="WPSOffice1">
    <w:name w:val="WPSOffice手动目录 1"/>
    <w:qFormat/>
  </w:style>
  <w:style w:type="paragraph" w:customStyle="1" w:styleId="WPSOffice2">
    <w:name w:val="WPSOffice手动目录 2"/>
    <w:qFormat/>
    <w:pPr>
      <w:ind w:left="200" w:leftChars="200"/>
    </w:pPr>
  </w:style>
  <w:style w:type="paragraph" w:customStyle="1" w:styleId="WPSOffice3">
    <w:name w:val="WPSOffice手动目录 3"/>
    <w:qFormat/>
    <w:pPr>
      <w:ind w:left="400" w:leftChars="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yperlink" Target="https://d.book118.com/806024032042010050" TargetMode="Externa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16654</Words>
  <Characters>16989</Characters>
  <Application>Microsoft Office Word</Application>
  <DocSecurity>0</DocSecurity>
  <Lines>943</Lines>
  <Paragraphs>1085</Paragraphs>
  <ScaleCrop>false</ScaleCrop>
  <Company/>
  <LinksUpToDate>false</LinksUpToDate>
  <CharactersWithSpaces>32558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2024-02-16T07:57:00Z</dcterms:created>
  <dcterms:modified xsi:type="dcterms:W3CDTF">2024-02-16T07:57:00Z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52690664EB244D96927523A126BF261F</vt:lpwstr>
  </property>
  <property fmtid="{D5CDD505-2E9C-101B-9397-08002B2CF9AE}" pid="3" name="KSOProductBuildVer">
    <vt:lpwstr>2052-11.1.0.11194</vt:lpwstr>
  </property>
</Properties>
</file>