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ind w:left="0" w:firstLine="0" w:leftChars="0" w:firstLineChars="0"/>
        <w:rPr>
          <w:rFonts w:ascii="Calibri" w:hAnsi="Calibri"/>
        </w:rPr>
      </w:pP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隶书"/>
          <w:b/>
          <w:bCs/>
          <w:sz w:val="84"/>
        </w:rPr>
      </w:pPr>
      <w:r>
        <w:rPr>
          <w:rFonts w:eastAsia="隶书" w:hint="eastAsia"/>
          <w:b/>
          <w:bCs/>
          <w:sz w:val="84"/>
        </w:rPr>
        <w:t>华北水利水电大学</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b/>
          <w:bCs/>
          <w:sz w:val="28"/>
          <w:szCs w:val="28"/>
        </w:rPr>
      </w:pPr>
      <w:r>
        <w:rPr>
          <w:b/>
          <w:bCs/>
          <w:sz w:val="28"/>
          <w:szCs w:val="28"/>
        </w:rPr>
        <w:t>North China University of Water Resources and Electric Power</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eastAsia="方正楷体简体"/>
          <w:b/>
          <w:bCs/>
          <w:sz w:val="96"/>
        </w:rPr>
      </w:pPr>
      <w:r>
        <w:rPr>
          <w:rFonts w:eastAsia="隶书" w:hint="eastAsia"/>
          <w:b/>
          <w:bCs/>
          <w:sz w:val="52"/>
          <w:szCs w:val="28"/>
        </w:rPr>
        <w:t>远程与继续教育学院</w:t>
      </w:r>
    </w:p>
    <w:p>
      <w:pPr>
        <w:ind w:firstLine="201"/>
        <w:jc w:val="center"/>
        <w:rPr>
          <w:rFonts w:eastAsia="方正楷体简体"/>
          <w:b/>
          <w:bCs/>
          <w:sz w:val="10"/>
          <w:szCs w:val="10"/>
        </w:rPr>
      </w:pPr>
    </w:p>
    <w:p>
      <w:pPr>
        <w:ind w:left="0" w:firstLine="0" w:leftChars="0" w:firstLineChars="0"/>
        <w:jc w:val="center"/>
        <w:rPr>
          <w:rFonts w:ascii="楷体" w:eastAsia="楷体" w:hAnsi="楷体"/>
          <w:b/>
          <w:bCs/>
          <w:sz w:val="96"/>
        </w:rPr>
      </w:pPr>
      <w:r>
        <w:rPr>
          <w:rFonts w:ascii="楷体" w:eastAsia="楷体" w:hAnsi="楷体" w:hint="eastAsia"/>
          <w:b/>
          <w:bCs/>
          <w:sz w:val="96"/>
        </w:rPr>
        <w:t>毕业论文</w:t>
      </w:r>
    </w:p>
    <w:p>
      <w:pPr>
        <w:ind w:firstLine="1687"/>
        <w:jc w:val="center"/>
        <w:rPr>
          <w:rFonts w:eastAsia="方正楷体简体"/>
          <w:b/>
          <w:bCs/>
          <w:sz w:val="84"/>
        </w:rPr>
      </w:pPr>
    </w:p>
    <w:p>
      <w:pPr>
        <w:spacing w:line="480" w:lineRule="auto"/>
        <w:ind w:firstLine="1742" w:firstLineChars="396"/>
        <w:rPr>
          <w:rFonts w:ascii="宋体" w:hAnsi="宋体"/>
          <w:b/>
          <w:bCs/>
          <w:sz w:val="44"/>
        </w:rPr>
      </w:pPr>
      <w:r>
        <w:rPr>
          <w:rFonts w:hint="eastAsia"/>
          <w:b/>
          <w:bCs/>
          <w:sz w:val="44"/>
        </w:rPr>
        <w:t>题目</w:t>
      </w:r>
      <w:r>
        <w:rPr>
          <w:rFonts w:hint="eastAsia"/>
          <w:sz w:val="44"/>
          <w:u w:val="single"/>
        </w:rPr>
        <w:t xml:space="preserve">   </w:t>
      </w:r>
      <w:r>
        <w:rPr>
          <w:rFonts w:hint="eastAsia"/>
          <w:sz w:val="44"/>
          <w:u w:val="single"/>
          <w:lang w:eastAsia="zh-CN"/>
        </w:rPr>
        <w:t>方形壳体零件数控加工程序及加工工艺编制</w:t>
      </w:r>
      <w:r>
        <w:rPr>
          <w:rFonts w:hint="eastAsia"/>
          <w:sz w:val="44"/>
          <w:u w:val="single"/>
        </w:rPr>
        <w:t xml:space="preserve">  </w:t>
      </w:r>
    </w:p>
    <w:p>
      <w:pPr>
        <w:ind w:firstLine="480"/>
      </w:pPr>
    </w:p>
    <w:p>
      <w:pPr>
        <w:ind w:firstLine="883"/>
        <w:rPr>
          <w:rFonts w:ascii="宋体" w:hAnsi="宋体"/>
          <w:b/>
          <w:bCs/>
          <w:sz w:val="44"/>
          <w:u w:val="single"/>
        </w:rPr>
      </w:pPr>
      <w:r>
        <w:rPr>
          <w:rFonts w:ascii="宋体" w:hAnsi="宋体" w:hint="eastAsia"/>
          <w:b/>
          <w:bCs/>
          <w:sz w:val="44"/>
        </w:rPr>
        <w:t xml:space="preserve">         </w:t>
      </w:r>
      <w:r>
        <w:rPr>
          <w:rFonts w:ascii="宋体" w:hAnsi="宋体" w:hint="eastAsia"/>
          <w:b/>
          <w:bCs/>
          <w:sz w:val="44"/>
          <w:u w:val="single"/>
        </w:rPr>
        <w:t xml:space="preserve">                       </w:t>
      </w:r>
    </w:p>
    <w:p>
      <w:pPr>
        <w:ind w:firstLine="480"/>
      </w:pPr>
    </w:p>
    <w:p>
      <w:pPr>
        <w:ind w:firstLine="2800" w:firstLineChars="1000"/>
        <w:rPr>
          <w:b/>
          <w:bCs/>
          <w:sz w:val="28"/>
          <w:u w:val="single"/>
        </w:rPr>
      </w:pPr>
      <w:r>
        <w:rPr>
          <w:rFonts w:hint="eastAsia"/>
          <w:b/>
          <w:bCs/>
          <w:sz w:val="28"/>
        </w:rPr>
        <w:t xml:space="preserve">毕业院校 </w:t>
      </w:r>
      <w:r>
        <w:rPr>
          <w:rFonts w:hint="eastAsia"/>
          <w:sz w:val="28"/>
          <w:u w:val="single"/>
        </w:rPr>
        <w:t xml:space="preserve"> 华北水利水电大学</w:t>
      </w:r>
    </w:p>
    <w:p>
      <w:pPr>
        <w:ind w:firstLine="2800" w:firstLineChars="1000"/>
        <w:rPr>
          <w:b/>
          <w:bCs/>
          <w:sz w:val="28"/>
          <w:u w:val="single"/>
        </w:rPr>
      </w:pPr>
      <w:r>
        <w:rPr>
          <w:rFonts w:hint="eastAsia"/>
          <w:b/>
          <w:bCs/>
          <w:sz w:val="28"/>
        </w:rPr>
        <w:t xml:space="preserve">专    业  </w:t>
      </w:r>
      <w:r>
        <w:rPr>
          <w:rFonts w:hint="eastAsia"/>
          <w:sz w:val="28"/>
          <w:u w:val="single"/>
        </w:rPr>
        <w:t xml:space="preserve">机械设计制造及自动化 </w:t>
      </w:r>
    </w:p>
    <w:p>
      <w:pPr>
        <w:spacing w:line="480" w:lineRule="auto"/>
        <w:ind w:firstLine="1960" w:firstLineChars="700"/>
        <w:rPr>
          <w:b/>
          <w:bCs/>
          <w:sz w:val="28"/>
        </w:rPr>
      </w:pPr>
      <w:r>
        <w:rPr>
          <w:rFonts w:hint="eastAsia"/>
          <w:b/>
          <w:bCs/>
          <w:sz w:val="28"/>
        </w:rPr>
        <w:t xml:space="preserve">      姓    名  </w:t>
      </w:r>
      <w:r>
        <w:rPr>
          <w:rFonts w:hint="eastAsia"/>
          <w:sz w:val="28"/>
          <w:u w:val="single"/>
        </w:rPr>
        <w:t xml:space="preserve">    </w:t>
      </w:r>
      <w:r>
        <w:rPr>
          <w:rFonts w:hint="eastAsia"/>
          <w:sz w:val="28"/>
          <w:u w:val="single"/>
          <w:lang w:eastAsia="zh-CN"/>
        </w:rPr>
        <w:t>张峰豪</w:t>
      </w:r>
      <w:r>
        <w:rPr>
          <w:rFonts w:hint="eastAsia"/>
          <w:sz w:val="28"/>
          <w:u w:val="single"/>
        </w:rPr>
        <w:t xml:space="preserve">     </w:t>
      </w:r>
      <w:bookmarkStart w:id="0" w:name="_GoBack"/>
      <w:bookmarkEnd w:id="0"/>
    </w:p>
    <w:p>
      <w:pPr>
        <w:spacing w:line="480" w:lineRule="auto"/>
        <w:ind w:firstLine="1960" w:firstLineChars="700"/>
        <w:rPr>
          <w:b/>
          <w:bCs/>
          <w:sz w:val="28"/>
          <w:u w:val="single"/>
        </w:rPr>
      </w:pPr>
      <w:r>
        <w:rPr>
          <w:rFonts w:hint="eastAsia"/>
          <w:b/>
          <w:bCs/>
          <w:sz w:val="28"/>
        </w:rPr>
        <w:t xml:space="preserve">      学    号  </w:t>
      </w:r>
      <w:r>
        <w:rPr>
          <w:rFonts w:hint="eastAsia"/>
          <w:sz w:val="28"/>
          <w:u w:val="single"/>
        </w:rPr>
        <w:t xml:space="preserve">  </w:t>
      </w:r>
      <w:r>
        <w:rPr>
          <w:rFonts w:hint="eastAsia"/>
          <w:sz w:val="28"/>
          <w:u w:val="single"/>
          <w:lang w:eastAsia="zh-CN"/>
        </w:rPr>
        <w:t>41211620037</w:t>
      </w:r>
      <w:r>
        <w:rPr>
          <w:rFonts w:hint="eastAsia"/>
          <w:sz w:val="28"/>
          <w:u w:val="single"/>
        </w:rPr>
        <w:t xml:space="preserve">  </w:t>
      </w:r>
    </w:p>
    <w:p>
      <w:pPr>
        <w:spacing w:line="480" w:lineRule="auto"/>
        <w:ind w:firstLine="2800" w:firstLineChars="1000"/>
        <w:rPr>
          <w:b/>
          <w:bCs/>
          <w:sz w:val="28"/>
          <w:u w:val="single"/>
        </w:rPr>
      </w:pPr>
      <w:r>
        <w:rPr>
          <w:rFonts w:hint="eastAsia"/>
          <w:b/>
          <w:bCs/>
          <w:sz w:val="28"/>
        </w:rPr>
        <w:t xml:space="preserve">指导教师  </w:t>
      </w:r>
      <w:r>
        <w:rPr>
          <w:rFonts w:hint="eastAsia"/>
          <w:sz w:val="28"/>
          <w:u w:val="single"/>
        </w:rPr>
        <w:t xml:space="preserve">               </w:t>
      </w:r>
    </w:p>
    <w:p>
      <w:pPr>
        <w:ind w:firstLine="560"/>
        <w:jc w:val="center"/>
        <w:rPr>
          <w:sz w:val="28"/>
        </w:rPr>
      </w:pPr>
    </w:p>
    <w:p>
      <w:pPr>
        <w:ind w:firstLine="560"/>
        <w:jc w:val="center"/>
        <w:rPr>
          <w:sz w:val="28"/>
        </w:rPr>
      </w:pPr>
      <w:r>
        <w:rPr>
          <w:rFonts w:hint="eastAsia"/>
          <w:sz w:val="28"/>
          <w:lang w:val="en-US" w:eastAsia="zh-CN"/>
        </w:rPr>
        <w:t>2023</w:t>
      </w:r>
      <w:r>
        <w:rPr>
          <w:rFonts w:hint="eastAsia"/>
          <w:sz w:val="28"/>
        </w:rPr>
        <w:t xml:space="preserve">年  </w:t>
      </w:r>
      <w:r>
        <w:rPr>
          <w:rFonts w:hint="eastAsia"/>
          <w:sz w:val="28"/>
          <w:lang w:val="en-US" w:eastAsia="zh-CN"/>
        </w:rPr>
        <w:t>2</w:t>
      </w:r>
      <w:r>
        <w:rPr>
          <w:rFonts w:hint="eastAsia"/>
          <w:sz w:val="28"/>
        </w:rPr>
        <w:t xml:space="preserve">  月  </w:t>
      </w:r>
      <w:r>
        <w:rPr>
          <w:rFonts w:hint="eastAsia"/>
          <w:sz w:val="28"/>
          <w:lang w:val="en-US" w:eastAsia="zh-CN"/>
        </w:rPr>
        <w:t>27</w:t>
      </w:r>
      <w:r>
        <w:rPr>
          <w:rFonts w:hint="eastAsia"/>
          <w:sz w:val="28"/>
        </w:rPr>
        <w:t xml:space="preserve">  日</w:t>
      </w:r>
    </w:p>
    <w:p>
      <w:pPr>
        <w:ind w:firstLine="5600" w:firstLineChars="2000"/>
        <w:rPr>
          <w:sz w:val="28"/>
        </w:rPr>
        <w:sectPr>
          <w:footerReference w:type="default" r:id="rId7"/>
          <w:pgSz w:w="11906" w:h="16838"/>
          <w:pgMar w:top="1418" w:right="1418" w:bottom="1418" w:left="1418" w:header="851" w:footer="992" w:gutter="0"/>
          <w:pgNumType w:start="1"/>
          <w:cols w:num="1" w:space="720"/>
          <w:docGrid w:type="linesAndChars" w:linePitch="312" w:charSpace="0"/>
        </w:sectPr>
      </w:pPr>
    </w:p>
    <w:p>
      <w:pPr>
        <w:ind w:firstLine="5600" w:firstLineChars="2000"/>
        <w:rPr>
          <w:sz w:val="28"/>
        </w:rPr>
      </w:pPr>
    </w:p>
    <w:p>
      <w:pPr>
        <w:ind w:firstLine="880"/>
        <w:jc w:val="center"/>
        <w:rPr>
          <w:rFonts w:ascii="黑体" w:eastAsia="黑体"/>
          <w:sz w:val="44"/>
          <w:szCs w:val="44"/>
        </w:rPr>
      </w:pPr>
    </w:p>
    <w:p>
      <w:pPr>
        <w:ind w:left="0" w:firstLine="0" w:leftChars="0" w:firstLineChars="0"/>
        <w:jc w:val="center"/>
        <w:rPr>
          <w:rFonts w:ascii="黑体" w:eastAsia="黑体"/>
          <w:sz w:val="44"/>
          <w:szCs w:val="44"/>
        </w:rPr>
      </w:pPr>
      <w:r>
        <w:rPr>
          <w:rFonts w:ascii="黑体" w:eastAsia="黑体" w:hint="eastAsia"/>
          <w:sz w:val="44"/>
          <w:szCs w:val="44"/>
        </w:rPr>
        <w:t>独立完成与诚信声明</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郑重声明：所提交的毕业设计（论文）是本人在指导教师的指导下，独立工作所取得的成果并撰写完成的，郑重确认没有剽窃、抄袭等违反学术道德、学术规范的侵权行为。文中除已经标注引用的内容外，不包含其他人或集体已经发表或撰写过的研究成果。对本文的研究做出重要贡献的个人和集体，均已在文中作了明确的说明并表示了谢意。本人完全意识到本声明的法律后果由本人承担。</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r>
        <w:rPr>
          <w:rFonts w:ascii="仿宋_GB2312" w:eastAsia="仿宋_GB2312" w:hAnsi="宋体" w:hint="eastAsia"/>
          <w:sz w:val="28"/>
          <w:szCs w:val="28"/>
        </w:rPr>
        <w:t xml:space="preserve">毕业设计（论文）作者签名：           指导导师签名： </w:t>
      </w:r>
    </w:p>
    <w:p>
      <w:pPr>
        <w:ind w:right="480" w:firstLine="560"/>
        <w:rPr>
          <w:rFonts w:ascii="仿宋_GB2312" w:eastAsia="仿宋_GB2312" w:hAnsi="宋体"/>
          <w:sz w:val="28"/>
          <w:szCs w:val="28"/>
        </w:rPr>
      </w:pPr>
    </w:p>
    <w:p>
      <w:pPr>
        <w:ind w:right="480" w:firstLine="700" w:firstLineChars="250"/>
        <w:rPr>
          <w:rFonts w:ascii="仿宋_GB2312" w:eastAsia="仿宋_GB2312" w:hAnsi="宋体"/>
          <w:sz w:val="28"/>
          <w:szCs w:val="28"/>
        </w:rPr>
      </w:pPr>
      <w:r>
        <w:rPr>
          <w:rFonts w:ascii="仿宋_GB2312" w:eastAsia="仿宋_GB2312" w:hAnsi="宋体" w:hint="eastAsia"/>
          <w:sz w:val="28"/>
          <w:szCs w:val="28"/>
        </w:rPr>
        <w:t>签字日期：                           签字日期：</w:t>
      </w: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pPr>
    </w:p>
    <w:p>
      <w:pPr>
        <w:ind w:firstLine="880"/>
        <w:jc w:val="center"/>
        <w:rPr>
          <w:rFonts w:ascii="黑体" w:eastAsia="黑体"/>
          <w:sz w:val="44"/>
          <w:szCs w:val="44"/>
        </w:rPr>
        <w:sectPr>
          <w:footerReference w:type="default" r:id="rId8"/>
          <w:pgSz w:w="11906" w:h="16838"/>
          <w:pgMar w:top="1418" w:right="1418" w:bottom="1418" w:left="1418" w:header="851" w:footer="992" w:gutter="0"/>
          <w:pgNumType w:start="1"/>
          <w:cols w:num="1" w:space="720"/>
          <w:docGrid w:type="linesAndChars" w:linePitch="312" w:charSpace="0"/>
        </w:sectPr>
      </w:pPr>
    </w:p>
    <w:p>
      <w:pPr>
        <w:ind w:firstLine="880"/>
        <w:jc w:val="center"/>
        <w:rPr>
          <w:rFonts w:ascii="黑体" w:eastAsia="黑体"/>
          <w:sz w:val="44"/>
          <w:szCs w:val="44"/>
        </w:rPr>
      </w:pPr>
    </w:p>
    <w:p>
      <w:pPr>
        <w:ind w:firstLine="880"/>
        <w:jc w:val="center"/>
        <w:rPr>
          <w:rFonts w:ascii="黑体" w:eastAsia="黑体"/>
          <w:sz w:val="44"/>
          <w:szCs w:val="44"/>
        </w:rPr>
      </w:pPr>
    </w:p>
    <w:p>
      <w:pPr>
        <w:ind w:left="0" w:firstLine="0" w:leftChars="0" w:firstLineChars="0"/>
        <w:jc w:val="center"/>
        <w:rPr>
          <w:rFonts w:ascii="黑体" w:eastAsia="黑体"/>
          <w:sz w:val="15"/>
          <w:szCs w:val="15"/>
        </w:rPr>
      </w:pPr>
      <w:r>
        <w:rPr>
          <w:rFonts w:ascii="黑体" w:eastAsia="黑体" w:hint="eastAsia"/>
          <w:sz w:val="44"/>
          <w:szCs w:val="44"/>
        </w:rPr>
        <w:t>毕业设计（论文）版权使用授权书</w:t>
      </w:r>
    </w:p>
    <w:p>
      <w:pPr>
        <w:ind w:firstLine="300"/>
        <w:jc w:val="center"/>
        <w:rPr>
          <w:rFonts w:ascii="黑体" w:eastAsia="黑体"/>
          <w:sz w:val="15"/>
          <w:szCs w:val="15"/>
        </w:rPr>
      </w:pPr>
    </w:p>
    <w:p>
      <w:pPr>
        <w:spacing w:after="120"/>
        <w:ind w:left="480" w:firstLine="560" w:leftChars="200"/>
        <w:rPr>
          <w:rFonts w:ascii="仿宋_GB2312" w:eastAsia="仿宋_GB2312"/>
          <w:sz w:val="28"/>
          <w:szCs w:val="28"/>
        </w:rPr>
      </w:pPr>
    </w:p>
    <w:p>
      <w:pPr>
        <w:spacing w:after="120"/>
        <w:ind w:left="480" w:firstLine="560" w:leftChars="200"/>
        <w:rPr>
          <w:rFonts w:ascii="仿宋_GB2312" w:eastAsia="仿宋_GB2312"/>
          <w:sz w:val="28"/>
          <w:szCs w:val="28"/>
        </w:rPr>
      </w:pPr>
      <w:r>
        <w:rPr>
          <w:rFonts w:ascii="仿宋_GB2312" w:eastAsia="仿宋_GB2312" w:hint="eastAsia"/>
          <w:sz w:val="28"/>
          <w:szCs w:val="28"/>
        </w:rPr>
        <w:t>本人完全了解华北水利水电大学有关保管、使用毕业设计（论文）的规定。特授权华北水利水电大学可以将毕业设计（论文）的全部或部分内容公开和编入有关数据库提供检索，并采用影印、缩印或扫描等复制手段复制、保存、汇编以供查阅和借阅。同意学校向国家有关部门或机构送交毕业设计（论文）原件或复印件和电子文档（涉密的成果在解密后应遵守此规定）。</w:t>
      </w:r>
    </w:p>
    <w:p>
      <w:pPr>
        <w:spacing w:after="120"/>
        <w:ind w:left="480" w:firstLine="560" w:leftChars="200"/>
        <w:rPr>
          <w:rFonts w:ascii="仿宋_GB2312" w:eastAsia="仿宋_GB2312"/>
          <w:sz w:val="28"/>
          <w:szCs w:val="28"/>
        </w:rPr>
      </w:pPr>
    </w:p>
    <w:p>
      <w:pPr>
        <w:ind w:firstLine="700" w:firstLineChars="250"/>
        <w:rPr>
          <w:rFonts w:ascii="仿宋_GB2312" w:eastAsia="仿宋_GB2312" w:hAnsi="宋体"/>
          <w:sz w:val="28"/>
          <w:szCs w:val="28"/>
        </w:rPr>
      </w:pPr>
      <w:r>
        <w:rPr>
          <w:rFonts w:ascii="仿宋_GB2312" w:eastAsia="仿宋_GB2312" w:hint="eastAsia"/>
          <w:sz w:val="28"/>
          <w:szCs w:val="28"/>
        </w:rPr>
        <w:t>毕业设计（论文）</w:t>
      </w:r>
      <w:r>
        <w:rPr>
          <w:rFonts w:ascii="仿宋_GB2312" w:eastAsia="仿宋_GB2312" w:hAnsi="宋体" w:hint="eastAsia"/>
          <w:sz w:val="28"/>
          <w:szCs w:val="28"/>
        </w:rPr>
        <w:t>作者签名：               导师签名：</w:t>
      </w:r>
    </w:p>
    <w:p>
      <w:pPr>
        <w:ind w:firstLine="700" w:firstLineChars="250"/>
        <w:rPr>
          <w:rFonts w:ascii="仿宋_GB2312" w:eastAsia="仿宋_GB2312" w:hAnsi="宋体"/>
          <w:sz w:val="28"/>
          <w:szCs w:val="28"/>
        </w:rPr>
      </w:pPr>
    </w:p>
    <w:p>
      <w:pPr>
        <w:ind w:firstLine="700" w:firstLineChars="250"/>
        <w:rPr>
          <w:rFonts w:ascii="仿宋_GB2312" w:eastAsia="仿宋_GB2312" w:hAnsi="宋体"/>
          <w:sz w:val="28"/>
          <w:szCs w:val="28"/>
        </w:rPr>
      </w:pPr>
    </w:p>
    <w:p>
      <w:pPr>
        <w:widowControl/>
        <w:snapToGrid w:val="0"/>
        <w:ind w:firstLine="700" w:firstLineChars="250"/>
      </w:pPr>
      <w:r>
        <w:rPr>
          <w:rFonts w:ascii="仿宋_GB2312" w:eastAsia="仿宋_GB2312" w:hAnsi="宋体" w:hint="eastAsia"/>
          <w:sz w:val="28"/>
          <w:szCs w:val="28"/>
        </w:rPr>
        <w:t>签字日期：                               签字日期</w:t>
      </w:r>
      <w:r>
        <w:rPr>
          <w:rFonts w:ascii="仿宋_GB2312" w:eastAsia="仿宋_GB2312" w:hint="eastAsia"/>
          <w:sz w:val="28"/>
          <w:szCs w:val="28"/>
        </w:rPr>
        <w:t>：</w:t>
      </w:r>
    </w:p>
    <w:p>
      <w:pPr>
        <w:widowControl/>
        <w:snapToGrid w:val="0"/>
        <w:ind w:firstLine="480"/>
      </w:pPr>
    </w:p>
    <w:p>
      <w:pPr>
        <w:widowControl/>
        <w:snapToGrid w:val="0"/>
        <w:ind w:firstLine="480"/>
      </w:pPr>
    </w:p>
    <w:p>
      <w:pPr>
        <w:widowControl/>
        <w:snapToGrid w:val="0"/>
        <w:ind w:firstLine="480"/>
      </w:pPr>
    </w:p>
    <w:p>
      <w:pPr>
        <w:widowControl/>
        <w:snapToGrid w:val="0"/>
        <w:ind w:firstLine="480"/>
      </w:pPr>
    </w:p>
    <w:p>
      <w:pPr>
        <w:adjustRightInd w:val="0"/>
        <w:snapToGrid w:val="0"/>
        <w:spacing w:before="312" w:beforeLines="100" w:after="312" w:afterLines="100" w:line="312" w:lineRule="auto"/>
        <w:ind w:firstLine="480"/>
        <w:jc w:val="center"/>
        <w:sectPr>
          <w:footerReference w:type="default" r:id="rId9"/>
          <w:pgSz w:w="11906" w:h="16838"/>
          <w:pgMar w:top="1418" w:right="1418" w:bottom="1418" w:left="1418" w:header="851" w:footer="992" w:gutter="0"/>
          <w:pgNumType w:start="1"/>
          <w:cols w:num="1" w:space="720"/>
          <w:docGrid w:type="linesAndChars" w:linePitch="312" w:charSpace="0"/>
        </w:sectPr>
      </w:pPr>
    </w:p>
    <w:p>
      <w:pPr>
        <w:adjustRightInd w:val="0"/>
        <w:snapToGrid w:val="0"/>
        <w:spacing w:before="312" w:beforeLines="100" w:after="312" w:afterLines="100" w:line="312" w:lineRule="auto"/>
        <w:ind w:firstLine="643"/>
        <w:jc w:val="center"/>
      </w:pPr>
      <w:r>
        <w:rPr>
          <w:rFonts w:ascii="黑体" w:eastAsia="黑体" w:hint="eastAsia"/>
          <w:b/>
          <w:bCs/>
          <w:sz w:val="32"/>
          <w:szCs w:val="32"/>
        </w:rPr>
        <w:t>目  录</w:t>
      </w:r>
    </w:p>
    <w:p>
      <w:pPr>
        <w:pStyle w:val="TOC1"/>
        <w:tabs>
          <w:tab w:val="clear" w:pos="9060"/>
          <w:tab w:val="right" w:leader="dot" w:pos="9070"/>
        </w:tabs>
      </w:pPr>
      <w:r>
        <w:rPr>
          <w:rFonts w:ascii="黑体" w:eastAsia="黑体" w:hAnsi="黑体" w:cs="黑体"/>
        </w:rPr>
        <w:fldChar w:fldCharType="begin"/>
      </w:r>
      <w:r>
        <w:rPr>
          <w:rFonts w:ascii="黑体" w:eastAsia="黑体" w:hAnsi="黑体" w:cs="黑体"/>
        </w:rPr>
        <w:instrText xml:space="preserve">TOC \o "1-3" \h \u </w:instrText>
      </w:r>
      <w:r>
        <w:rPr>
          <w:rFonts w:ascii="黑体" w:eastAsia="黑体" w:hAnsi="黑体" w:cs="黑体"/>
        </w:rPr>
        <w:fldChar w:fldCharType="separate"/>
      </w:r>
      <w:hyperlink w:anchor="_Toc31482" w:history="1">
        <w:r>
          <w:rPr>
            <w:rFonts w:ascii="黑体" w:hAnsi="黑体" w:cs="黑体" w:hint="eastAsia"/>
            <w:szCs w:val="32"/>
          </w:rPr>
          <w:t>摘 要</w:t>
        </w:r>
        <w:r>
          <w:tab/>
        </w:r>
        <w:r>
          <w:fldChar w:fldCharType="begin"/>
        </w:r>
        <w:r>
          <w:instrText xml:space="preserve"> PAGEREF _Toc31482 \h </w:instrText>
        </w:r>
        <w:r>
          <w:fldChar w:fldCharType="separate"/>
        </w:r>
        <w:r>
          <w:t>I</w:t>
        </w:r>
        <w:r>
          <w:fldChar w:fldCharType="end"/>
        </w:r>
      </w:hyperlink>
    </w:p>
    <w:p>
      <w:pPr>
        <w:pStyle w:val="TOC1"/>
        <w:tabs>
          <w:tab w:val="clear" w:pos="9060"/>
          <w:tab w:val="right" w:leader="dot" w:pos="9070"/>
        </w:tabs>
      </w:pPr>
      <w:hyperlink w:anchor="_Toc27327" w:history="1">
        <w:r>
          <w:rPr>
            <w:bCs w:val="0"/>
            <w:szCs w:val="32"/>
          </w:rPr>
          <w:t>ABSTRACT</w:t>
        </w:r>
        <w:r>
          <w:tab/>
        </w:r>
        <w:r>
          <w:fldChar w:fldCharType="begin"/>
        </w:r>
        <w:r>
          <w:instrText xml:space="preserve"> PAGEREF _Toc27327 \h </w:instrText>
        </w:r>
        <w:r>
          <w:fldChar w:fldCharType="separate"/>
        </w:r>
        <w:r>
          <w:t>I</w:t>
        </w:r>
        <w:r>
          <w:fldChar w:fldCharType="end"/>
        </w:r>
      </w:hyperlink>
    </w:p>
    <w:p>
      <w:pPr>
        <w:pStyle w:val="TOC1"/>
        <w:tabs>
          <w:tab w:val="clear" w:pos="9060"/>
          <w:tab w:val="right" w:leader="dot" w:pos="9070"/>
        </w:tabs>
      </w:pPr>
      <w:hyperlink w:anchor="_Toc4851" w:history="1">
        <w:r>
          <w:rPr>
            <w:rFonts w:ascii="黑体" w:eastAsia="黑体" w:hAnsi="黑体" w:cs="宋体" w:hint="default"/>
            <w:lang w:val="en-US" w:eastAsia="zh-CN"/>
          </w:rPr>
          <w:t xml:space="preserve">第1章 </w:t>
        </w:r>
        <w:r>
          <w:rPr>
            <w:rFonts w:hint="eastAsia"/>
            <w:lang w:val="en-US" w:eastAsia="zh-CN"/>
          </w:rPr>
          <w:t>引言</w:t>
        </w:r>
        <w:r>
          <w:tab/>
        </w:r>
        <w:r>
          <w:fldChar w:fldCharType="begin"/>
        </w:r>
        <w:r>
          <w:instrText xml:space="preserve"> PAGEREF _Toc4851 \h </w:instrText>
        </w:r>
        <w:r>
          <w:fldChar w:fldCharType="separate"/>
        </w:r>
        <w:r>
          <w:t>2</w:t>
        </w:r>
        <w:r>
          <w:fldChar w:fldCharType="end"/>
        </w:r>
      </w:hyperlink>
    </w:p>
    <w:p>
      <w:pPr>
        <w:pStyle w:val="TOC2"/>
        <w:tabs>
          <w:tab w:val="clear" w:pos="9060"/>
          <w:tab w:val="right" w:leader="dot" w:pos="9070"/>
        </w:tabs>
      </w:pPr>
      <w:hyperlink w:anchor="_Toc16697" w:history="1">
        <w:r>
          <w:rPr>
            <w:rFonts w:ascii="宋体" w:eastAsia="宋体" w:hAnsi="宋体" w:cs="宋体" w:hint="default"/>
            <w:lang w:val="en-US" w:eastAsia="zh-CN"/>
          </w:rPr>
          <w:t xml:space="preserve">1.1 </w:t>
        </w:r>
        <w:r>
          <w:rPr>
            <w:rFonts w:hint="eastAsia"/>
            <w:lang w:val="en-US" w:eastAsia="zh-CN"/>
          </w:rPr>
          <w:t>课题背景</w:t>
        </w:r>
        <w:r>
          <w:tab/>
        </w:r>
        <w:r>
          <w:fldChar w:fldCharType="begin"/>
        </w:r>
        <w:r>
          <w:instrText xml:space="preserve"> PAGEREF _Toc16697 \h </w:instrText>
        </w:r>
        <w:r>
          <w:fldChar w:fldCharType="separate"/>
        </w:r>
        <w:r>
          <w:t>2</w:t>
        </w:r>
        <w:r>
          <w:fldChar w:fldCharType="end"/>
        </w:r>
      </w:hyperlink>
    </w:p>
    <w:p>
      <w:pPr>
        <w:pStyle w:val="TOC2"/>
        <w:tabs>
          <w:tab w:val="clear" w:pos="9060"/>
          <w:tab w:val="right" w:leader="dot" w:pos="9070"/>
        </w:tabs>
      </w:pPr>
      <w:hyperlink w:anchor="_Toc22897" w:history="1">
        <w:r>
          <w:rPr>
            <w:rFonts w:ascii="宋体" w:eastAsia="宋体" w:hAnsi="宋体" w:cs="宋体" w:hint="default"/>
            <w:lang w:val="en-US" w:eastAsia="zh-CN"/>
          </w:rPr>
          <w:t xml:space="preserve">1.2 </w:t>
        </w:r>
        <w:r>
          <w:rPr>
            <w:rFonts w:hint="eastAsia"/>
            <w:lang w:val="en-US" w:eastAsia="zh-CN"/>
          </w:rPr>
          <w:t>国内外研究现状</w:t>
        </w:r>
        <w:r>
          <w:tab/>
        </w:r>
        <w:r>
          <w:fldChar w:fldCharType="begin"/>
        </w:r>
        <w:r>
          <w:instrText xml:space="preserve"> PAGEREF _Toc22897 \h </w:instrText>
        </w:r>
        <w:r>
          <w:fldChar w:fldCharType="separate"/>
        </w:r>
        <w:r>
          <w:t>2</w:t>
        </w:r>
        <w:r>
          <w:fldChar w:fldCharType="end"/>
        </w:r>
      </w:hyperlink>
    </w:p>
    <w:p>
      <w:pPr>
        <w:pStyle w:val="TOC3"/>
        <w:tabs>
          <w:tab w:val="clear" w:pos="9060"/>
          <w:tab w:val="right" w:leader="dot" w:pos="9070"/>
        </w:tabs>
      </w:pPr>
      <w:hyperlink w:anchor="_Toc8349" w:history="1">
        <w:r>
          <w:rPr>
            <w:rFonts w:ascii="宋体" w:eastAsia="宋体" w:hAnsi="宋体" w:cs="宋体" w:hint="default"/>
            <w:lang w:val="en-US" w:eastAsia="zh-CN"/>
          </w:rPr>
          <w:t xml:space="preserve">1.2.1 </w:t>
        </w:r>
        <w:r>
          <w:rPr>
            <w:rFonts w:hint="eastAsia"/>
            <w:lang w:val="en-US" w:eastAsia="zh-CN"/>
          </w:rPr>
          <w:t>国外研究现状</w:t>
        </w:r>
        <w:r>
          <w:tab/>
        </w:r>
        <w:r>
          <w:fldChar w:fldCharType="begin"/>
        </w:r>
        <w:r>
          <w:instrText xml:space="preserve"> PAGEREF _Toc8349 \h </w:instrText>
        </w:r>
        <w:r>
          <w:fldChar w:fldCharType="separate"/>
        </w:r>
        <w:r>
          <w:t>2</w:t>
        </w:r>
        <w:r>
          <w:fldChar w:fldCharType="end"/>
        </w:r>
      </w:hyperlink>
    </w:p>
    <w:p>
      <w:pPr>
        <w:pStyle w:val="TOC3"/>
        <w:tabs>
          <w:tab w:val="clear" w:pos="9060"/>
          <w:tab w:val="right" w:leader="dot" w:pos="9070"/>
        </w:tabs>
      </w:pPr>
      <w:hyperlink w:anchor="_Toc28879" w:history="1">
        <w:r>
          <w:rPr>
            <w:rFonts w:ascii="宋体" w:eastAsia="宋体" w:hAnsi="宋体" w:cs="宋体" w:hint="default"/>
            <w:lang w:val="en-US" w:eastAsia="zh-CN"/>
          </w:rPr>
          <w:t xml:space="preserve">1.2.2 </w:t>
        </w:r>
        <w:r>
          <w:rPr>
            <w:rFonts w:hint="eastAsia"/>
            <w:lang w:val="en-US" w:eastAsia="zh-CN"/>
          </w:rPr>
          <w:t>国内研究现状</w:t>
        </w:r>
        <w:r>
          <w:tab/>
        </w:r>
        <w:r>
          <w:fldChar w:fldCharType="begin"/>
        </w:r>
        <w:r>
          <w:instrText xml:space="preserve"> PAGEREF _Toc28879 \h </w:instrText>
        </w:r>
        <w:r>
          <w:fldChar w:fldCharType="separate"/>
        </w:r>
        <w:r>
          <w:t>3</w:t>
        </w:r>
        <w:r>
          <w:fldChar w:fldCharType="end"/>
        </w:r>
      </w:hyperlink>
    </w:p>
    <w:p>
      <w:pPr>
        <w:pStyle w:val="TOC1"/>
        <w:tabs>
          <w:tab w:val="clear" w:pos="9060"/>
          <w:tab w:val="right" w:leader="dot" w:pos="9070"/>
        </w:tabs>
      </w:pPr>
      <w:hyperlink w:anchor="_Toc20361" w:history="1">
        <w:r>
          <w:rPr>
            <w:rFonts w:ascii="黑体" w:eastAsia="黑体" w:hAnsi="黑体" w:cs="宋体" w:hint="default"/>
            <w:lang w:val="en-US" w:eastAsia="zh-CN"/>
          </w:rPr>
          <w:t xml:space="preserve">第2章 </w:t>
        </w:r>
        <w:r>
          <w:rPr>
            <w:rFonts w:hint="eastAsia"/>
            <w:lang w:val="en-US" w:eastAsia="zh-CN"/>
          </w:rPr>
          <w:t>零件的分析</w:t>
        </w:r>
        <w:r>
          <w:tab/>
        </w:r>
        <w:r>
          <w:fldChar w:fldCharType="begin"/>
        </w:r>
        <w:r>
          <w:instrText xml:space="preserve"> PAGEREF _Toc20361 \h </w:instrText>
        </w:r>
        <w:r>
          <w:fldChar w:fldCharType="separate"/>
        </w:r>
        <w:r>
          <w:t>5</w:t>
        </w:r>
        <w:r>
          <w:fldChar w:fldCharType="end"/>
        </w:r>
      </w:hyperlink>
    </w:p>
    <w:p>
      <w:pPr>
        <w:pStyle w:val="TOC2"/>
        <w:tabs>
          <w:tab w:val="clear" w:pos="9060"/>
          <w:tab w:val="right" w:leader="dot" w:pos="9070"/>
        </w:tabs>
      </w:pPr>
      <w:hyperlink w:anchor="_Toc17434" w:history="1">
        <w:r>
          <w:rPr>
            <w:rFonts w:ascii="宋体" w:eastAsia="宋体" w:hAnsi="宋体" w:cs="宋体" w:hint="default"/>
            <w:lang w:val="en-US" w:eastAsia="zh-CN"/>
          </w:rPr>
          <w:t xml:space="preserve">2.1 </w:t>
        </w:r>
        <w:r>
          <w:rPr>
            <w:rFonts w:hint="eastAsia"/>
            <w:lang w:val="en-US" w:eastAsia="zh-CN"/>
          </w:rPr>
          <w:t>零件图分析</w:t>
        </w:r>
        <w:r>
          <w:tab/>
        </w:r>
        <w:r>
          <w:fldChar w:fldCharType="begin"/>
        </w:r>
        <w:r>
          <w:instrText xml:space="preserve"> PAGEREF _Toc17434 \h </w:instrText>
        </w:r>
        <w:r>
          <w:fldChar w:fldCharType="separate"/>
        </w:r>
        <w:r>
          <w:t>5</w:t>
        </w:r>
        <w:r>
          <w:fldChar w:fldCharType="end"/>
        </w:r>
      </w:hyperlink>
    </w:p>
    <w:p>
      <w:pPr>
        <w:pStyle w:val="TOC2"/>
        <w:tabs>
          <w:tab w:val="clear" w:pos="9060"/>
          <w:tab w:val="right" w:leader="dot" w:pos="9070"/>
        </w:tabs>
      </w:pPr>
      <w:hyperlink w:anchor="_Toc30742" w:history="1">
        <w:r>
          <w:rPr>
            <w:rFonts w:ascii="宋体" w:eastAsia="宋体" w:hAnsi="宋体" w:cs="宋体" w:hint="default"/>
            <w:lang w:val="en-US" w:eastAsia="zh-CN"/>
          </w:rPr>
          <w:t xml:space="preserve">2.2 </w:t>
        </w:r>
        <w:r>
          <w:rPr>
            <w:rFonts w:hint="eastAsia"/>
            <w:lang w:val="en-US" w:eastAsia="zh-CN"/>
          </w:rPr>
          <w:t>零件的工艺分析</w:t>
        </w:r>
        <w:r>
          <w:tab/>
        </w:r>
        <w:r>
          <w:fldChar w:fldCharType="begin"/>
        </w:r>
        <w:r>
          <w:instrText xml:space="preserve"> PAGEREF _Toc30742 \h </w:instrText>
        </w:r>
        <w:r>
          <w:fldChar w:fldCharType="separate"/>
        </w:r>
        <w:r>
          <w:t>5</w:t>
        </w:r>
        <w:r>
          <w:fldChar w:fldCharType="end"/>
        </w:r>
      </w:hyperlink>
    </w:p>
    <w:p>
      <w:pPr>
        <w:pStyle w:val="TOC2"/>
        <w:tabs>
          <w:tab w:val="clear" w:pos="9060"/>
          <w:tab w:val="right" w:leader="dot" w:pos="9070"/>
        </w:tabs>
      </w:pPr>
      <w:hyperlink w:anchor="_Toc6981" w:history="1">
        <w:r>
          <w:rPr>
            <w:rFonts w:ascii="宋体" w:eastAsia="宋体" w:hAnsi="宋体" w:cs="宋体" w:hint="default"/>
            <w:lang w:val="en-US" w:eastAsia="zh-CN"/>
          </w:rPr>
          <w:t xml:space="preserve">2.3 </w:t>
        </w:r>
        <w:r>
          <w:rPr>
            <w:rFonts w:hint="eastAsia"/>
            <w:lang w:val="en-US" w:eastAsia="zh-CN"/>
          </w:rPr>
          <w:t>毛坯的确定</w:t>
        </w:r>
        <w:r>
          <w:tab/>
        </w:r>
        <w:r>
          <w:fldChar w:fldCharType="begin"/>
        </w:r>
        <w:r>
          <w:instrText xml:space="preserve"> PAGEREF _Toc6981 \h </w:instrText>
        </w:r>
        <w:r>
          <w:fldChar w:fldCharType="separate"/>
        </w:r>
        <w:r>
          <w:t>6</w:t>
        </w:r>
        <w:r>
          <w:fldChar w:fldCharType="end"/>
        </w:r>
      </w:hyperlink>
    </w:p>
    <w:p>
      <w:pPr>
        <w:pStyle w:val="TOC1"/>
        <w:tabs>
          <w:tab w:val="clear" w:pos="9060"/>
          <w:tab w:val="right" w:leader="dot" w:pos="9070"/>
        </w:tabs>
      </w:pPr>
      <w:hyperlink w:anchor="_Toc22466" w:history="1">
        <w:r>
          <w:rPr>
            <w:rFonts w:ascii="黑体" w:eastAsia="黑体" w:hAnsi="黑体" w:cs="宋体" w:hint="default"/>
            <w:lang w:val="en-US" w:eastAsia="zh-CN"/>
          </w:rPr>
          <w:t xml:space="preserve">第3章 </w:t>
        </w:r>
        <w:r>
          <w:rPr>
            <w:rFonts w:hint="eastAsia"/>
            <w:lang w:val="en-US" w:eastAsia="zh-CN"/>
          </w:rPr>
          <w:t>数控加工工艺部分</w:t>
        </w:r>
        <w:r>
          <w:tab/>
        </w:r>
        <w:r>
          <w:fldChar w:fldCharType="begin"/>
        </w:r>
        <w:r>
          <w:instrText xml:space="preserve"> PAGEREF _Toc22466 \h </w:instrText>
        </w:r>
        <w:r>
          <w:fldChar w:fldCharType="separate"/>
        </w:r>
        <w:r>
          <w:t>7</w:t>
        </w:r>
        <w:r>
          <w:fldChar w:fldCharType="end"/>
        </w:r>
      </w:hyperlink>
    </w:p>
    <w:p>
      <w:pPr>
        <w:pStyle w:val="TOC2"/>
        <w:tabs>
          <w:tab w:val="clear" w:pos="9060"/>
          <w:tab w:val="right" w:leader="dot" w:pos="9070"/>
        </w:tabs>
      </w:pPr>
      <w:hyperlink w:anchor="_Toc17885" w:history="1">
        <w:r>
          <w:rPr>
            <w:rFonts w:ascii="宋体" w:eastAsia="宋体" w:hAnsi="宋体" w:cs="宋体" w:hint="default"/>
            <w:lang w:val="en-US" w:eastAsia="zh-CN"/>
          </w:rPr>
          <w:t xml:space="preserve">3.1 </w:t>
        </w:r>
        <w:r>
          <w:rPr>
            <w:rFonts w:hint="eastAsia"/>
            <w:lang w:val="en-US" w:eastAsia="zh-CN"/>
          </w:rPr>
          <w:t>数控加工工艺分析</w:t>
        </w:r>
        <w:r>
          <w:tab/>
        </w:r>
        <w:r>
          <w:fldChar w:fldCharType="begin"/>
        </w:r>
        <w:r>
          <w:instrText xml:space="preserve"> PAGEREF _Toc17885 \h </w:instrText>
        </w:r>
        <w:r>
          <w:fldChar w:fldCharType="separate"/>
        </w:r>
        <w:r>
          <w:t>7</w:t>
        </w:r>
        <w:r>
          <w:fldChar w:fldCharType="end"/>
        </w:r>
      </w:hyperlink>
    </w:p>
    <w:p>
      <w:pPr>
        <w:pStyle w:val="TOC2"/>
        <w:tabs>
          <w:tab w:val="clear" w:pos="9060"/>
          <w:tab w:val="right" w:leader="dot" w:pos="9070"/>
        </w:tabs>
      </w:pPr>
      <w:hyperlink w:anchor="_Toc4036" w:history="1">
        <w:r>
          <w:rPr>
            <w:rFonts w:ascii="宋体" w:eastAsia="宋体" w:hAnsi="宋体" w:cs="宋体" w:hint="default"/>
            <w:lang w:val="en-US" w:eastAsia="zh-CN"/>
          </w:rPr>
          <w:t xml:space="preserve">3.2 </w:t>
        </w:r>
        <w:r>
          <w:rPr>
            <w:rFonts w:hint="eastAsia"/>
            <w:lang w:val="en-US" w:eastAsia="zh-CN"/>
          </w:rPr>
          <w:t>拟定工艺路线</w:t>
        </w:r>
        <w:r>
          <w:tab/>
        </w:r>
        <w:r>
          <w:fldChar w:fldCharType="begin"/>
        </w:r>
        <w:r>
          <w:instrText xml:space="preserve"> PAGEREF _Toc4036 \h </w:instrText>
        </w:r>
        <w:r>
          <w:fldChar w:fldCharType="separate"/>
        </w:r>
        <w:r>
          <w:t>7</w:t>
        </w:r>
        <w:r>
          <w:fldChar w:fldCharType="end"/>
        </w:r>
      </w:hyperlink>
    </w:p>
    <w:p>
      <w:pPr>
        <w:pStyle w:val="TOC2"/>
        <w:tabs>
          <w:tab w:val="clear" w:pos="9060"/>
          <w:tab w:val="right" w:leader="dot" w:pos="9070"/>
        </w:tabs>
      </w:pPr>
      <w:hyperlink w:anchor="_Toc14490" w:history="1">
        <w:r>
          <w:rPr>
            <w:rFonts w:ascii="宋体" w:eastAsia="宋体" w:hAnsi="宋体" w:cs="宋体" w:hint="default"/>
            <w:lang w:val="en-US" w:eastAsia="zh-CN"/>
          </w:rPr>
          <w:t xml:space="preserve">3.3 </w:t>
        </w:r>
        <w:r>
          <w:rPr>
            <w:rFonts w:hint="eastAsia"/>
            <w:lang w:val="en-US" w:eastAsia="zh-CN"/>
          </w:rPr>
          <w:t>数控加工内容的确定</w:t>
        </w:r>
        <w:r>
          <w:tab/>
        </w:r>
        <w:r>
          <w:fldChar w:fldCharType="begin"/>
        </w:r>
        <w:r>
          <w:instrText xml:space="preserve"> PAGEREF _Toc14490 \h </w:instrText>
        </w:r>
        <w:r>
          <w:fldChar w:fldCharType="separate"/>
        </w:r>
        <w:r>
          <w:t>8</w:t>
        </w:r>
        <w:r>
          <w:fldChar w:fldCharType="end"/>
        </w:r>
      </w:hyperlink>
    </w:p>
    <w:p>
      <w:pPr>
        <w:pStyle w:val="TOC2"/>
        <w:tabs>
          <w:tab w:val="clear" w:pos="9060"/>
          <w:tab w:val="right" w:leader="dot" w:pos="9070"/>
        </w:tabs>
      </w:pPr>
      <w:hyperlink w:anchor="_Toc8424" w:history="1">
        <w:r>
          <w:rPr>
            <w:rFonts w:ascii="宋体" w:eastAsia="宋体" w:hAnsi="宋体" w:cs="宋体" w:hint="default"/>
            <w:lang w:val="en-US" w:eastAsia="zh-CN"/>
          </w:rPr>
          <w:t xml:space="preserve">3.4 </w:t>
        </w:r>
        <w:r>
          <w:rPr>
            <w:rFonts w:hint="eastAsia"/>
            <w:lang w:val="en-US" w:eastAsia="zh-CN"/>
          </w:rPr>
          <w:t>工序尺寸及公差的确定</w:t>
        </w:r>
        <w:r>
          <w:tab/>
        </w:r>
        <w:r>
          <w:fldChar w:fldCharType="begin"/>
        </w:r>
        <w:r>
          <w:instrText xml:space="preserve"> PAGEREF _Toc8424 \h </w:instrText>
        </w:r>
        <w:r>
          <w:fldChar w:fldCharType="separate"/>
        </w:r>
        <w:r>
          <w:t>9</w:t>
        </w:r>
        <w:r>
          <w:fldChar w:fldCharType="end"/>
        </w:r>
      </w:hyperlink>
    </w:p>
    <w:p>
      <w:pPr>
        <w:pStyle w:val="TOC2"/>
        <w:tabs>
          <w:tab w:val="clear" w:pos="9060"/>
          <w:tab w:val="right" w:leader="dot" w:pos="9070"/>
        </w:tabs>
      </w:pPr>
      <w:hyperlink w:anchor="_Toc7231" w:history="1">
        <w:r>
          <w:rPr>
            <w:rFonts w:ascii="宋体" w:eastAsia="宋体" w:hAnsi="宋体" w:cs="宋体" w:hint="default"/>
            <w:lang w:val="en-US" w:eastAsia="zh-CN"/>
          </w:rPr>
          <w:t xml:space="preserve">3.5 </w:t>
        </w:r>
        <w:r>
          <w:rPr>
            <w:rFonts w:hint="eastAsia"/>
            <w:lang w:val="en-US" w:eastAsia="zh-CN"/>
          </w:rPr>
          <w:t>数控设备的选择</w:t>
        </w:r>
        <w:r>
          <w:tab/>
        </w:r>
        <w:r>
          <w:fldChar w:fldCharType="begin"/>
        </w:r>
        <w:r>
          <w:instrText xml:space="preserve"> PAGEREF _Toc7231 \h </w:instrText>
        </w:r>
        <w:r>
          <w:fldChar w:fldCharType="separate"/>
        </w:r>
        <w:r>
          <w:t>9</w:t>
        </w:r>
        <w:r>
          <w:fldChar w:fldCharType="end"/>
        </w:r>
      </w:hyperlink>
    </w:p>
    <w:p>
      <w:pPr>
        <w:pStyle w:val="TOC2"/>
        <w:tabs>
          <w:tab w:val="clear" w:pos="9060"/>
          <w:tab w:val="right" w:leader="dot" w:pos="9070"/>
        </w:tabs>
      </w:pPr>
      <w:hyperlink w:anchor="_Toc14181" w:history="1">
        <w:r>
          <w:rPr>
            <w:rFonts w:ascii="宋体" w:eastAsia="宋体" w:hAnsi="宋体" w:cs="宋体" w:hint="default"/>
            <w:lang w:val="en-US" w:eastAsia="zh-CN"/>
          </w:rPr>
          <w:t xml:space="preserve">3.6 </w:t>
        </w:r>
        <w:r>
          <w:rPr>
            <w:rFonts w:hint="eastAsia"/>
            <w:lang w:val="en-US" w:eastAsia="zh-CN"/>
          </w:rPr>
          <w:t>定位方案与夹具设计</w:t>
        </w:r>
        <w:r>
          <w:tab/>
        </w:r>
        <w:r>
          <w:fldChar w:fldCharType="begin"/>
        </w:r>
        <w:r>
          <w:instrText xml:space="preserve"> PAGEREF _Toc14181 \h </w:instrText>
        </w:r>
        <w:r>
          <w:fldChar w:fldCharType="separate"/>
        </w:r>
        <w:r>
          <w:t>9</w:t>
        </w:r>
        <w:r>
          <w:fldChar w:fldCharType="end"/>
        </w:r>
      </w:hyperlink>
    </w:p>
    <w:p>
      <w:pPr>
        <w:pStyle w:val="TOC2"/>
        <w:tabs>
          <w:tab w:val="clear" w:pos="9060"/>
          <w:tab w:val="right" w:leader="dot" w:pos="9070"/>
        </w:tabs>
      </w:pPr>
      <w:hyperlink w:anchor="_Toc162" w:history="1">
        <w:r>
          <w:rPr>
            <w:rFonts w:ascii="宋体" w:eastAsia="宋体" w:hAnsi="宋体" w:cs="宋体" w:hint="default"/>
            <w:lang w:val="en-US" w:eastAsia="zh-CN"/>
          </w:rPr>
          <w:t xml:space="preserve">3.7 </w:t>
        </w:r>
        <w:r>
          <w:rPr>
            <w:rFonts w:hint="eastAsia"/>
            <w:lang w:val="en-US" w:eastAsia="zh-CN"/>
          </w:rPr>
          <w:t>夹具的选择</w:t>
        </w:r>
        <w:r>
          <w:tab/>
        </w:r>
        <w:r>
          <w:fldChar w:fldCharType="begin"/>
        </w:r>
        <w:r>
          <w:instrText xml:space="preserve"> PAGEREF _Toc162 \h </w:instrText>
        </w:r>
        <w:r>
          <w:fldChar w:fldCharType="separate"/>
        </w:r>
        <w:r>
          <w:t>10</w:t>
        </w:r>
        <w:r>
          <w:fldChar w:fldCharType="end"/>
        </w:r>
      </w:hyperlink>
    </w:p>
    <w:p>
      <w:pPr>
        <w:pStyle w:val="TOC2"/>
        <w:tabs>
          <w:tab w:val="clear" w:pos="9060"/>
          <w:tab w:val="right" w:leader="dot" w:pos="9070"/>
        </w:tabs>
      </w:pPr>
      <w:hyperlink w:anchor="_Toc20045" w:history="1">
        <w:r>
          <w:rPr>
            <w:rFonts w:ascii="宋体" w:eastAsia="宋体" w:hAnsi="宋体" w:cs="宋体" w:hint="default"/>
            <w:lang w:val="en-US" w:eastAsia="zh-CN"/>
          </w:rPr>
          <w:t xml:space="preserve">3.8 </w:t>
        </w:r>
        <w:r>
          <w:rPr>
            <w:rFonts w:hint="eastAsia"/>
            <w:lang w:val="en-US" w:eastAsia="zh-CN"/>
          </w:rPr>
          <w:t>切削用量的确定</w:t>
        </w:r>
        <w:r>
          <w:tab/>
        </w:r>
        <w:r>
          <w:fldChar w:fldCharType="begin"/>
        </w:r>
        <w:r>
          <w:instrText xml:space="preserve"> PAGEREF _Toc20045 \h </w:instrText>
        </w:r>
        <w:r>
          <w:fldChar w:fldCharType="separate"/>
        </w:r>
        <w:r>
          <w:t>11</w:t>
        </w:r>
        <w:r>
          <w:fldChar w:fldCharType="end"/>
        </w:r>
      </w:hyperlink>
    </w:p>
    <w:p>
      <w:pPr>
        <w:pStyle w:val="TOC2"/>
        <w:tabs>
          <w:tab w:val="clear" w:pos="9060"/>
          <w:tab w:val="right" w:leader="dot" w:pos="9070"/>
        </w:tabs>
      </w:pPr>
      <w:hyperlink w:anchor="_Toc15576" w:history="1">
        <w:r>
          <w:rPr>
            <w:rFonts w:ascii="宋体" w:eastAsia="宋体" w:hAnsi="宋体" w:cs="宋体" w:hint="default"/>
            <w:lang w:val="en-US" w:eastAsia="zh-CN"/>
          </w:rPr>
          <w:t xml:space="preserve">3.9 </w:t>
        </w:r>
        <w:r>
          <w:rPr>
            <w:rFonts w:hint="eastAsia"/>
            <w:lang w:val="en-US" w:eastAsia="zh-CN"/>
          </w:rPr>
          <w:t>加工工艺卡的确定</w:t>
        </w:r>
        <w:r>
          <w:tab/>
        </w:r>
        <w:r>
          <w:fldChar w:fldCharType="begin"/>
        </w:r>
        <w:r>
          <w:instrText xml:space="preserve"> PAGEREF _Toc15576 \h </w:instrText>
        </w:r>
        <w:r>
          <w:fldChar w:fldCharType="separate"/>
        </w:r>
        <w:r>
          <w:t>12</w:t>
        </w:r>
        <w:r>
          <w:fldChar w:fldCharType="end"/>
        </w:r>
      </w:hyperlink>
    </w:p>
    <w:p>
      <w:pPr>
        <w:pStyle w:val="TOC1"/>
        <w:tabs>
          <w:tab w:val="clear" w:pos="9060"/>
          <w:tab w:val="right" w:leader="dot" w:pos="9070"/>
        </w:tabs>
      </w:pPr>
      <w:hyperlink w:anchor="_Toc12161" w:history="1">
        <w:r>
          <w:rPr>
            <w:rFonts w:ascii="黑体" w:eastAsia="黑体" w:hAnsi="黑体" w:cs="宋体" w:hint="default"/>
            <w:lang w:val="en-US" w:eastAsia="zh-CN"/>
          </w:rPr>
          <w:t xml:space="preserve">第4章 </w:t>
        </w:r>
        <w:r>
          <w:rPr>
            <w:rFonts w:hint="eastAsia"/>
            <w:lang w:val="en-US" w:eastAsia="zh-CN"/>
          </w:rPr>
          <w:t>数控加工</w:t>
        </w:r>
        <w:r>
          <w:tab/>
        </w:r>
        <w:r>
          <w:fldChar w:fldCharType="begin"/>
        </w:r>
        <w:r>
          <w:instrText xml:space="preserve"> PAGEREF _Toc12161 \h </w:instrText>
        </w:r>
        <w:r>
          <w:fldChar w:fldCharType="separate"/>
        </w:r>
        <w:r>
          <w:t>15</w:t>
        </w:r>
        <w:r>
          <w:fldChar w:fldCharType="end"/>
        </w:r>
      </w:hyperlink>
    </w:p>
    <w:p>
      <w:pPr>
        <w:pStyle w:val="TOC2"/>
        <w:tabs>
          <w:tab w:val="clear" w:pos="9060"/>
          <w:tab w:val="right" w:leader="dot" w:pos="9070"/>
        </w:tabs>
      </w:pPr>
      <w:hyperlink w:anchor="_Toc3542" w:history="1">
        <w:r>
          <w:rPr>
            <w:rFonts w:ascii="宋体" w:eastAsia="宋体" w:hAnsi="宋体" w:cs="宋体" w:hint="default"/>
            <w:lang w:val="en-US" w:eastAsia="zh-CN"/>
          </w:rPr>
          <w:t xml:space="preserve">4.1 </w:t>
        </w:r>
        <w:r>
          <w:rPr>
            <w:rFonts w:hint="eastAsia"/>
            <w:lang w:val="en-US" w:eastAsia="zh-CN"/>
          </w:rPr>
          <w:t>数控编程的定义</w:t>
        </w:r>
        <w:r>
          <w:tab/>
        </w:r>
        <w:r>
          <w:fldChar w:fldCharType="begin"/>
        </w:r>
        <w:r>
          <w:instrText xml:space="preserve"> PAGEREF _Toc3542 \h </w:instrText>
        </w:r>
        <w:r>
          <w:fldChar w:fldCharType="separate"/>
        </w:r>
        <w:r>
          <w:t>15</w:t>
        </w:r>
        <w:r>
          <w:fldChar w:fldCharType="end"/>
        </w:r>
      </w:hyperlink>
    </w:p>
    <w:p>
      <w:pPr>
        <w:pStyle w:val="TOC2"/>
        <w:tabs>
          <w:tab w:val="clear" w:pos="9060"/>
          <w:tab w:val="right" w:leader="dot" w:pos="9070"/>
        </w:tabs>
      </w:pPr>
      <w:hyperlink w:anchor="_Toc15447" w:history="1">
        <w:r>
          <w:rPr>
            <w:rFonts w:ascii="宋体" w:eastAsia="宋体" w:hAnsi="宋体" w:cs="宋体" w:hint="default"/>
            <w:lang w:val="en-US" w:eastAsia="zh-CN"/>
          </w:rPr>
          <w:t xml:space="preserve">4.2 </w:t>
        </w:r>
        <w:r>
          <w:rPr>
            <w:rFonts w:hint="eastAsia"/>
            <w:lang w:val="en-US" w:eastAsia="zh-CN"/>
          </w:rPr>
          <w:t>数控编程的分类</w:t>
        </w:r>
        <w:r>
          <w:tab/>
        </w:r>
        <w:r>
          <w:fldChar w:fldCharType="begin"/>
        </w:r>
        <w:r>
          <w:instrText xml:space="preserve"> PAGEREF _Toc15447 \h </w:instrText>
        </w:r>
        <w:r>
          <w:fldChar w:fldCharType="separate"/>
        </w:r>
        <w:r>
          <w:t>15</w:t>
        </w:r>
        <w:r>
          <w:fldChar w:fldCharType="end"/>
        </w:r>
      </w:hyperlink>
    </w:p>
    <w:p>
      <w:pPr>
        <w:pStyle w:val="TOC2"/>
        <w:tabs>
          <w:tab w:val="clear" w:pos="9060"/>
          <w:tab w:val="right" w:leader="dot" w:pos="9070"/>
        </w:tabs>
      </w:pPr>
      <w:hyperlink w:anchor="_Toc20231" w:history="1">
        <w:r>
          <w:rPr>
            <w:rFonts w:ascii="宋体" w:eastAsia="宋体" w:hAnsi="宋体" w:cs="宋体" w:hint="default"/>
            <w:lang w:val="en-US" w:eastAsia="zh-CN"/>
          </w:rPr>
          <w:t xml:space="preserve">4.3 </w:t>
        </w:r>
        <w:r>
          <w:rPr>
            <w:rFonts w:hint="eastAsia"/>
            <w:lang w:val="en-US" w:eastAsia="zh-CN"/>
          </w:rPr>
          <w:t>数控程序的编写加工</w:t>
        </w:r>
        <w:r>
          <w:tab/>
        </w:r>
        <w:r>
          <w:fldChar w:fldCharType="begin"/>
        </w:r>
        <w:r>
          <w:instrText xml:space="preserve"> PAGEREF _Toc20231 \h </w:instrText>
        </w:r>
        <w:r>
          <w:fldChar w:fldCharType="separate"/>
        </w:r>
        <w:r>
          <w:t>15</w:t>
        </w:r>
        <w:r>
          <w:fldChar w:fldCharType="end"/>
        </w:r>
      </w:hyperlink>
    </w:p>
    <w:p>
      <w:pPr>
        <w:pStyle w:val="TOC1"/>
        <w:tabs>
          <w:tab w:val="clear" w:pos="9060"/>
          <w:tab w:val="right" w:leader="dot" w:pos="9070"/>
        </w:tabs>
      </w:pPr>
      <w:hyperlink w:anchor="_Toc3150" w:history="1">
        <w:r>
          <w:rPr>
            <w:rFonts w:ascii="黑体" w:eastAsia="黑体" w:hAnsi="黑体" w:cs="宋体" w:hint="default"/>
            <w:lang w:val="en-US" w:eastAsia="zh-CN"/>
          </w:rPr>
          <w:t xml:space="preserve">第5章 </w:t>
        </w:r>
        <w:r>
          <w:rPr>
            <w:rFonts w:hint="eastAsia"/>
            <w:lang w:val="en-US" w:eastAsia="zh-CN"/>
          </w:rPr>
          <w:t>总结</w:t>
        </w:r>
        <w:r>
          <w:tab/>
        </w:r>
        <w:r>
          <w:fldChar w:fldCharType="begin"/>
        </w:r>
        <w:r>
          <w:instrText xml:space="preserve"> PAGEREF _Toc3150 \h </w:instrText>
        </w:r>
        <w:r>
          <w:fldChar w:fldCharType="separate"/>
        </w:r>
        <w:r>
          <w:t>20</w:t>
        </w:r>
        <w:r>
          <w:fldChar w:fldCharType="end"/>
        </w:r>
      </w:hyperlink>
    </w:p>
    <w:p>
      <w:pPr>
        <w:pStyle w:val="TOC1"/>
        <w:tabs>
          <w:tab w:val="clear" w:pos="9060"/>
          <w:tab w:val="right" w:leader="dot" w:pos="9070"/>
        </w:tabs>
      </w:pPr>
      <w:hyperlink w:anchor="_Toc6787" w:history="1">
        <w:r>
          <w:rPr>
            <w:rFonts w:hint="eastAsia"/>
            <w:bCs w:val="0"/>
          </w:rPr>
          <w:t>参考文献</w:t>
        </w:r>
        <w:r>
          <w:tab/>
        </w:r>
        <w:r>
          <w:fldChar w:fldCharType="begin"/>
        </w:r>
        <w:r>
          <w:instrText xml:space="preserve"> PAGEREF _Toc6787 \h </w:instrText>
        </w:r>
        <w:r>
          <w:fldChar w:fldCharType="separate"/>
        </w:r>
        <w:r>
          <w:t>21</w:t>
        </w:r>
        <w:r>
          <w:fldChar w:fldCharType="end"/>
        </w:r>
      </w:hyperlink>
    </w:p>
    <w:p>
      <w:pPr>
        <w:pStyle w:val="TOC1"/>
        <w:tabs>
          <w:tab w:val="clear" w:pos="9060"/>
          <w:tab w:val="right" w:leader="dot" w:pos="9070"/>
        </w:tabs>
      </w:pPr>
      <w:hyperlink w:anchor="_Toc28132" w:history="1">
        <w:r>
          <w:rPr>
            <w:rFonts w:hint="eastAsia"/>
            <w:bCs w:val="0"/>
          </w:rPr>
          <w:t>致  谢</w:t>
        </w:r>
        <w:r>
          <w:tab/>
        </w:r>
        <w:r>
          <w:fldChar w:fldCharType="begin"/>
        </w:r>
        <w:r>
          <w:instrText xml:space="preserve"> PAGEREF _Toc28132 \h </w:instrText>
        </w:r>
        <w:r>
          <w:fldChar w:fldCharType="separate"/>
        </w:r>
        <w:r>
          <w:t>23</w:t>
        </w:r>
        <w:r>
          <w:fldChar w:fldCharType="end"/>
        </w:r>
      </w:hyperlink>
    </w:p>
    <w:p>
      <w:pPr>
        <w:widowControl/>
        <w:snapToGrid w:val="0"/>
        <w:ind w:firstLine="480"/>
        <w:rPr>
          <w:rFonts w:ascii="黑体" w:eastAsia="黑体" w:hAnsi="黑体" w:cs="黑体"/>
        </w:rPr>
      </w:pPr>
      <w:r>
        <w:rPr>
          <w:rFonts w:ascii="黑体" w:eastAsia="黑体" w:hAnsi="黑体" w:cs="黑体"/>
        </w:rPr>
        <w:fldChar w:fldCharType="end"/>
      </w:r>
    </w:p>
    <w:p>
      <w:pPr>
        <w:widowControl/>
        <w:snapToGrid w:val="0"/>
        <w:ind w:firstLine="480"/>
      </w:pPr>
    </w:p>
    <w:p>
      <w:pPr>
        <w:widowControl/>
        <w:snapToGrid w:val="0"/>
        <w:ind w:firstLine="480"/>
        <w:sectPr>
          <w:headerReference w:type="even" r:id="rId10"/>
          <w:headerReference w:type="default" r:id="rId11"/>
          <w:footerReference w:type="even" r:id="rId12"/>
          <w:footerReference w:type="default" r:id="rId13"/>
          <w:pgSz w:w="11906" w:h="16838"/>
          <w:pgMar w:top="1418" w:right="1418" w:bottom="1418" w:left="1418" w:header="851" w:footer="992" w:gutter="0"/>
          <w:pgNumType w:fmt="upperRoman" w:start="1"/>
          <w:cols w:num="1" w:space="720"/>
          <w:docGrid w:type="linesAndChars" w:linePitch="312" w:charSpace="0"/>
        </w:sectPr>
      </w:pPr>
    </w:p>
    <w:p>
      <w:pPr>
        <w:widowControl/>
        <w:snapToGrid w:val="0"/>
        <w:ind w:firstLine="480"/>
      </w:pPr>
    </w:p>
    <w:p>
      <w:pPr>
        <w:keepNext w:val="0"/>
        <w:keepLines w:val="0"/>
        <w:pageBreakBefore w:val="0"/>
        <w:widowControl w:val="0"/>
        <w:kinsoku/>
        <w:wordWrap/>
        <w:overflowPunct/>
        <w:topLinePunct w:val="0"/>
        <w:autoSpaceDE/>
        <w:autoSpaceDN/>
        <w:bidi w:val="0"/>
        <w:adjustRightInd/>
        <w:snapToGrid/>
        <w:ind w:left="0" w:firstLine="0" w:leftChars="0" w:firstLineChars="0"/>
        <w:jc w:val="center"/>
        <w:textAlignment w:val="auto"/>
        <w:rPr>
          <w:rFonts w:ascii="黑体" w:eastAsia="黑体" w:hint="eastAsia"/>
          <w:sz w:val="32"/>
          <w:szCs w:val="32"/>
        </w:rPr>
      </w:pPr>
      <w:r>
        <w:rPr>
          <w:rFonts w:ascii="黑体" w:eastAsia="黑体" w:hint="eastAsia"/>
          <w:b/>
          <w:bCs/>
          <w:sz w:val="36"/>
          <w:szCs w:val="36"/>
          <w:lang w:eastAsia="zh-CN"/>
        </w:rPr>
        <w:t>方形壳体零件数控加工程序及加工工艺编制</w:t>
      </w:r>
    </w:p>
    <w:p>
      <w:pPr>
        <w:ind w:firstLine="640"/>
        <w:jc w:val="center"/>
        <w:rPr>
          <w:rFonts w:ascii="黑体" w:eastAsia="黑体"/>
          <w:sz w:val="32"/>
          <w:szCs w:val="32"/>
        </w:rPr>
      </w:pPr>
    </w:p>
    <w:p>
      <w:pPr>
        <w:pStyle w:val="Heading1"/>
        <w:numPr>
          <w:ilvl w:val="0"/>
          <w:numId w:val="0"/>
        </w:numPr>
        <w:adjustRightInd w:val="0"/>
        <w:snapToGrid w:val="0"/>
        <w:spacing w:before="156" w:after="156" w:line="300" w:lineRule="auto"/>
        <w:rPr>
          <w:sz w:val="32"/>
          <w:szCs w:val="32"/>
        </w:rPr>
      </w:pPr>
      <w:bookmarkStart w:id="1" w:name="_Toc293585673"/>
      <w:bookmarkStart w:id="2" w:name="_Toc20085"/>
      <w:bookmarkStart w:id="3" w:name="_Toc6014"/>
      <w:bookmarkStart w:id="4" w:name="_Toc12108"/>
      <w:bookmarkStart w:id="5" w:name="_Toc276302377"/>
      <w:bookmarkStart w:id="6" w:name="_Toc22423"/>
      <w:bookmarkStart w:id="7" w:name="_Toc293585418"/>
      <w:bookmarkStart w:id="8" w:name="_Toc318110194"/>
      <w:bookmarkStart w:id="9" w:name="_Toc31482"/>
      <w:r>
        <w:rPr>
          <w:rFonts w:ascii="黑体" w:hAnsi="黑体" w:cs="黑体" w:hint="eastAsia"/>
          <w:sz w:val="32"/>
          <w:szCs w:val="32"/>
        </w:rPr>
        <w:t>摘 要</w:t>
      </w:r>
      <w:bookmarkEnd w:id="1"/>
      <w:bookmarkEnd w:id="2"/>
      <w:bookmarkEnd w:id="3"/>
      <w:bookmarkEnd w:id="4"/>
      <w:bookmarkEnd w:id="5"/>
      <w:bookmarkEnd w:id="6"/>
      <w:bookmarkEnd w:id="7"/>
      <w:bookmarkEnd w:id="8"/>
      <w:bookmarkEnd w:id="9"/>
    </w:p>
    <w:p>
      <w:pPr>
        <w:adjustRightInd w:val="0"/>
        <w:snapToGrid w:val="0"/>
        <w:spacing w:line="300" w:lineRule="auto"/>
        <w:ind w:left="0" w:firstLine="480" w:leftChars="0" w:firstLineChars="200"/>
        <w:rPr>
          <w:rFonts w:hint="eastAsia"/>
        </w:rPr>
      </w:pPr>
    </w:p>
    <w:p>
      <w:pPr>
        <w:adjustRightInd w:val="0"/>
        <w:snapToGrid w:val="0"/>
        <w:spacing w:line="300" w:lineRule="auto"/>
        <w:ind w:left="0" w:firstLine="480" w:leftChars="0" w:firstLineChars="200"/>
        <w:rPr>
          <w:rFonts w:hint="eastAsia"/>
        </w:rPr>
      </w:pPr>
      <w:r>
        <w:rPr>
          <w:rFonts w:hint="eastAsia"/>
          <w:lang w:val="en-US" w:eastAsia="zh-CN"/>
        </w:rPr>
        <w:t>在全球经济一体化的今天，我国的制造业发展速度很快，生产规模和水平也逐渐达到了国际先进水平，零部件的需求量也在不断增长，因此，对零部件的工艺要求也在不断提高。本文从CNC编程的角度，对方壳类零件的NC编程的方向、方法、工艺处理等方面进行了分析，并利用NC编程系统实现了对方壳的选型、分析、判定、运算等方面的模拟。首先，我们要对这些零件进行分析，然后再进行编程。其次，要制定出对零件的处理次序，一个好的处理过程可以降低零件的损耗和误差。最终，我选择了MasterCam作为最终的NC程序。MasterCam产品是一款具有很好的表面粗糙加工和曲面精切削加工能力，它的表面精加工方式多种多样，可以完全满足各种复杂的工件的表面处理，并且可以完成多个轴线的切削。</w:t>
      </w:r>
    </w:p>
    <w:p>
      <w:pPr>
        <w:adjustRightInd w:val="0"/>
        <w:snapToGrid w:val="0"/>
        <w:spacing w:line="300" w:lineRule="auto"/>
        <w:ind w:firstLine="480"/>
      </w:pPr>
    </w:p>
    <w:p>
      <w:pPr>
        <w:adjustRightInd w:val="0"/>
        <w:snapToGrid w:val="0"/>
        <w:spacing w:line="300" w:lineRule="auto"/>
        <w:ind w:firstLine="480"/>
      </w:pPr>
      <w:r>
        <w:rPr>
          <w:rFonts w:ascii="黑体" w:eastAsia="黑体" w:hint="eastAsia"/>
        </w:rPr>
        <w:t>关键词：</w:t>
      </w:r>
      <w:r>
        <w:rPr>
          <w:rFonts w:ascii="宋体" w:eastAsia="宋体" w:hAnsi="宋体" w:cs="宋体" w:hint="eastAsia"/>
          <w:b w:val="0"/>
          <w:bCs w:val="0"/>
          <w:sz w:val="24"/>
        </w:rPr>
        <w:t>数控加工</w:t>
      </w:r>
      <w:r>
        <w:rPr>
          <w:rFonts w:ascii="宋体" w:eastAsia="宋体" w:hAnsi="宋体" w:cs="宋体" w:hint="eastAsia"/>
          <w:b w:val="0"/>
          <w:bCs w:val="0"/>
          <w:sz w:val="24"/>
          <w:lang w:eastAsia="zh-CN"/>
        </w:rPr>
        <w:t>；</w:t>
      </w:r>
      <w:r>
        <w:rPr>
          <w:rFonts w:ascii="宋体" w:eastAsia="宋体" w:hAnsi="宋体" w:cs="宋体" w:hint="eastAsia"/>
          <w:b w:val="0"/>
          <w:bCs w:val="0"/>
          <w:sz w:val="24"/>
        </w:rPr>
        <w:t>数控编程</w:t>
      </w:r>
      <w:r>
        <w:rPr>
          <w:rFonts w:ascii="宋体" w:eastAsia="宋体" w:hAnsi="宋体" w:cs="宋体" w:hint="eastAsia"/>
          <w:b w:val="0"/>
          <w:bCs w:val="0"/>
          <w:sz w:val="24"/>
          <w:lang w:eastAsia="zh-CN"/>
        </w:rPr>
        <w:t>；</w:t>
      </w:r>
      <w:r>
        <w:rPr>
          <w:rFonts w:ascii="宋体" w:eastAsia="宋体" w:hAnsi="宋体" w:cs="宋体" w:hint="eastAsia"/>
          <w:b w:val="0"/>
          <w:bCs w:val="0"/>
          <w:sz w:val="24"/>
        </w:rPr>
        <w:t>方形壳体</w:t>
      </w:r>
      <w:r>
        <w:rPr>
          <w:rFonts w:ascii="宋体" w:eastAsia="宋体" w:hAnsi="宋体" w:cs="宋体" w:hint="eastAsia"/>
          <w:b w:val="0"/>
          <w:bCs w:val="0"/>
          <w:sz w:val="24"/>
          <w:lang w:eastAsia="zh-CN"/>
        </w:rPr>
        <w:t>；</w:t>
      </w:r>
      <w:r>
        <w:rPr>
          <w:rFonts w:ascii="宋体" w:eastAsia="宋体" w:hAnsi="宋体" w:cs="宋体" w:hint="eastAsia"/>
          <w:b w:val="0"/>
          <w:bCs w:val="0"/>
          <w:sz w:val="24"/>
        </w:rPr>
        <w:t>工艺</w:t>
      </w:r>
      <w:r>
        <w:rPr>
          <w:rFonts w:ascii="宋体" w:eastAsia="宋体" w:hAnsi="宋体" w:cs="宋体" w:hint="eastAsia"/>
          <w:b w:val="0"/>
          <w:bCs w:val="0"/>
          <w:sz w:val="24"/>
          <w:lang w:eastAsia="zh-CN"/>
        </w:rPr>
        <w:t>；</w:t>
      </w:r>
      <w:r>
        <w:rPr>
          <w:rFonts w:ascii="宋体" w:eastAsia="宋体" w:hAnsi="宋体" w:cs="宋体" w:hint="eastAsia"/>
          <w:b w:val="0"/>
          <w:bCs w:val="0"/>
          <w:sz w:val="24"/>
        </w:rPr>
        <w:t>仿真</w:t>
      </w:r>
    </w:p>
    <w:p>
      <w:pPr>
        <w:adjustRightInd w:val="0"/>
        <w:snapToGrid w:val="0"/>
        <w:spacing w:line="300" w:lineRule="auto"/>
        <w:ind w:firstLine="480"/>
        <w:rPr>
          <w:rFonts w:ascii="宋体" w:hAnsi="宋体" w:cs="宋体"/>
        </w:rPr>
      </w:pPr>
    </w:p>
    <w:p>
      <w:pPr>
        <w:spacing w:line="312" w:lineRule="auto"/>
        <w:ind w:firstLine="480"/>
        <w:rPr>
          <w:rFonts w:ascii="宋体" w:hAnsi="宋体"/>
        </w:rPr>
        <w:sectPr>
          <w:headerReference w:type="even" r:id="rId14"/>
          <w:headerReference w:type="default" r:id="rId15"/>
          <w:footerReference w:type="even" r:id="rId16"/>
          <w:footerReference w:type="default" r:id="rId17"/>
          <w:pgSz w:w="11906" w:h="16838"/>
          <w:pgMar w:top="1418" w:right="1418" w:bottom="1418" w:left="1418" w:header="851" w:footer="992" w:gutter="0"/>
          <w:pgNumType w:fmt="upperRoman" w:start="1"/>
          <w:cols w:num="1" w:space="720"/>
          <w:docGrid w:type="linesAndChars" w:linePitch="312" w:charSpace="0"/>
        </w:sectPr>
      </w:pPr>
    </w:p>
    <w:p>
      <w:pPr>
        <w:ind w:firstLine="643"/>
        <w:jc w:val="center"/>
        <w:rPr>
          <w:rFonts w:hint="eastAsia"/>
          <w:b/>
          <w:caps/>
          <w:sz w:val="36"/>
          <w:szCs w:val="36"/>
        </w:rPr>
      </w:pPr>
      <w:r>
        <w:rPr>
          <w:rFonts w:eastAsia="宋体" w:hint="eastAsia"/>
          <w:b/>
          <w:caps/>
          <w:sz w:val="36"/>
          <w:szCs w:val="36"/>
          <w:lang w:eastAsia="zh-CN"/>
        </w:rPr>
        <w:t>NC machining program and process programming of square shell parts</w:t>
      </w:r>
    </w:p>
    <w:p>
      <w:pPr>
        <w:pStyle w:val="Heading1"/>
        <w:numPr>
          <w:ilvl w:val="0"/>
          <w:numId w:val="0"/>
        </w:numPr>
        <w:adjustRightInd w:val="0"/>
        <w:snapToGrid w:val="0"/>
        <w:spacing w:before="156" w:after="156" w:line="300" w:lineRule="auto"/>
        <w:ind w:left="432"/>
        <w:rPr>
          <w:b/>
          <w:bCs w:val="0"/>
          <w:sz w:val="32"/>
          <w:szCs w:val="32"/>
        </w:rPr>
      </w:pPr>
      <w:bookmarkStart w:id="10" w:name="_Toc24716"/>
      <w:bookmarkStart w:id="11" w:name="_Toc276302378"/>
      <w:bookmarkStart w:id="12" w:name="_Toc31304"/>
      <w:bookmarkStart w:id="13" w:name="_Toc293585674"/>
      <w:bookmarkStart w:id="14" w:name="_Toc293585419"/>
      <w:bookmarkStart w:id="15" w:name="_Toc318110195"/>
      <w:bookmarkStart w:id="16" w:name="_Toc15749"/>
      <w:bookmarkStart w:id="17" w:name="_Toc3898"/>
      <w:bookmarkStart w:id="18" w:name="_Toc27327"/>
      <w:r>
        <w:rPr>
          <w:b/>
          <w:bCs w:val="0"/>
          <w:sz w:val="32"/>
          <w:szCs w:val="32"/>
        </w:rPr>
        <w:t>ABSTRACT</w:t>
      </w:r>
      <w:bookmarkEnd w:id="10"/>
      <w:bookmarkEnd w:id="11"/>
      <w:bookmarkEnd w:id="12"/>
      <w:bookmarkEnd w:id="13"/>
      <w:bookmarkEnd w:id="14"/>
      <w:bookmarkEnd w:id="15"/>
      <w:bookmarkEnd w:id="16"/>
      <w:bookmarkEnd w:id="17"/>
      <w:bookmarkEnd w:id="18"/>
    </w:p>
    <w:p>
      <w:pPr>
        <w:ind w:firstLine="480"/>
      </w:pPr>
    </w:p>
    <w:p>
      <w:pPr>
        <w:adjustRightInd w:val="0"/>
        <w:snapToGrid w:val="0"/>
        <w:spacing w:line="300" w:lineRule="auto"/>
        <w:ind w:firstLine="480"/>
        <w:rPr>
          <w:rFonts w:hint="eastAsia"/>
        </w:rPr>
      </w:pPr>
      <w:r>
        <w:rPr>
          <w:rFonts w:hint="eastAsia"/>
          <w:lang w:val="en-US"/>
        </w:rPr>
        <w:t>In today's global economic integration,my country's manufacturing industry is developing rapidly,the production scale and level have gradually reached the international advanced level,and the demand for parts is also increasing.Therefore,the process requirements for parts and components are also continuously improving.From the perspective of CNC programming,this paper analyzes the direction,method and process of NC programming of square shell parts,and uses the NC programming system to realize the simulation of the selection,analysis,judgment and operation of the square shell.First,we want to analyze these parts and then program them.Secondly,it is necessary to work out the processing order of the parts.A good processing process can reduce the loss and error of the parts.Ultimately,I chose MasterCam as the final NC program.MasterCam is a product with good surface roughening and surface finishing machining capabilities.It has a variety of surface finishing methods,which can fully meet the surface treatment of various complex workpieces,and can complete multiple axes of cutting.</w:t>
      </w:r>
    </w:p>
    <w:p>
      <w:pPr>
        <w:adjustRightInd w:val="0"/>
        <w:snapToGrid w:val="0"/>
        <w:spacing w:line="300" w:lineRule="auto"/>
        <w:ind w:firstLine="480"/>
      </w:pPr>
    </w:p>
    <w:p>
      <w:pPr>
        <w:adjustRightInd w:val="0"/>
        <w:snapToGrid w:val="0"/>
        <w:spacing w:line="300" w:lineRule="auto"/>
        <w:ind w:firstLine="482"/>
      </w:pPr>
      <w:r>
        <w:rPr>
          <w:b/>
        </w:rPr>
        <w:t>KEY</w:t>
      </w:r>
      <w:r>
        <w:rPr>
          <w:rFonts w:hint="eastAsia"/>
          <w:b/>
        </w:rPr>
        <w:t xml:space="preserve"> </w:t>
      </w:r>
      <w:r>
        <w:rPr>
          <w:b/>
        </w:rPr>
        <w:t>WORDS</w:t>
      </w:r>
      <w:r>
        <w:rPr>
          <w:rFonts w:hint="eastAsia"/>
          <w:b/>
        </w:rPr>
        <w:t>:</w:t>
      </w:r>
      <w:r>
        <w:rPr>
          <w:b/>
        </w:rPr>
        <w:t xml:space="preserve"> </w:t>
      </w:r>
      <w:r>
        <w:rPr>
          <w:rFonts w:hint="eastAsia"/>
          <w:lang w:val="en-US" w:eastAsia="zh-CN"/>
        </w:rPr>
        <w:t>CNC machining，CNC programming，Square shell process,Simulation</w:t>
      </w:r>
    </w:p>
    <w:p>
      <w:pPr>
        <w:adjustRightInd w:val="0"/>
        <w:snapToGrid w:val="0"/>
        <w:spacing w:line="300" w:lineRule="auto"/>
        <w:ind w:firstLine="480"/>
        <w:rPr>
          <w:rFonts w:ascii="宋体" w:hAnsi="宋体"/>
        </w:rPr>
      </w:pPr>
    </w:p>
    <w:p>
      <w:pPr>
        <w:adjustRightInd w:val="0"/>
        <w:snapToGrid w:val="0"/>
        <w:spacing w:line="300" w:lineRule="auto"/>
        <w:ind w:firstLine="480"/>
      </w:pPr>
    </w:p>
    <w:p>
      <w:pPr>
        <w:adjustRightInd w:val="0"/>
        <w:snapToGrid w:val="0"/>
        <w:spacing w:line="300" w:lineRule="auto"/>
        <w:ind w:firstLine="480"/>
        <w:rPr>
          <w:rFonts w:ascii="宋体" w:hAnsi="宋体"/>
        </w:rPr>
      </w:pPr>
    </w:p>
    <w:p>
      <w:pPr>
        <w:adjustRightInd w:val="0"/>
        <w:snapToGrid w:val="0"/>
        <w:spacing w:line="300" w:lineRule="auto"/>
        <w:ind w:firstLine="480"/>
        <w:rPr>
          <w:rFonts w:ascii="宋体" w:hAnsi="宋体"/>
        </w:rPr>
        <w:sectPr>
          <w:headerReference w:type="even" r:id="rId18"/>
          <w:headerReference w:type="default" r:id="rId19"/>
          <w:footerReference w:type="even" r:id="rId20"/>
          <w:footerReference w:type="default" r:id="rId21"/>
          <w:pgSz w:w="11906" w:h="16838"/>
          <w:pgMar w:top="1418" w:right="1418" w:bottom="1418" w:left="1418" w:header="851" w:footer="992" w:gutter="0"/>
          <w:pgNumType w:fmt="upperRoman" w:start="1"/>
          <w:cols w:num="1" w:space="720"/>
          <w:docGrid w:type="linesAndChars" w:linePitch="312" w:charSpace="0"/>
        </w:sectPr>
      </w:pPr>
    </w:p>
    <w:p>
      <w:pPr>
        <w:pStyle w:val="Heading1"/>
        <w:bidi w:val="0"/>
        <w:rPr>
          <w:rFonts w:hint="eastAsia"/>
          <w:lang w:val="en-US" w:eastAsia="zh-CN"/>
        </w:rPr>
      </w:pPr>
      <w:bookmarkStart w:id="19" w:name="_Toc4851"/>
      <w:r>
        <w:rPr>
          <w:rFonts w:hint="eastAsia"/>
          <w:lang w:val="en-US" w:eastAsia="zh-CN"/>
        </w:rPr>
        <w:t>引言</w:t>
      </w:r>
      <w:bookmarkEnd w:id="19"/>
    </w:p>
    <w:p>
      <w:pPr>
        <w:pStyle w:val="Heading2"/>
        <w:bidi w:val="0"/>
        <w:rPr>
          <w:rFonts w:hint="eastAsia"/>
          <w:lang w:val="en-US" w:eastAsia="zh-CN"/>
        </w:rPr>
      </w:pPr>
      <w:bookmarkStart w:id="20" w:name="_Toc16697"/>
      <w:r>
        <w:rPr>
          <w:rFonts w:hint="eastAsia"/>
          <w:lang w:val="en-US" w:eastAsia="zh-CN"/>
        </w:rPr>
        <w:t>课题背景</w:t>
      </w:r>
      <w:bookmarkEnd w:id="20"/>
    </w:p>
    <w:p>
      <w:pPr>
        <w:ind w:firstLine="480"/>
        <w:rPr>
          <w:rFonts w:hint="eastAsia"/>
        </w:rPr>
      </w:pPr>
      <w:r>
        <w:rPr>
          <w:rFonts w:hint="eastAsia"/>
          <w:lang w:val="en-US" w:eastAsia="zh-CN"/>
        </w:rPr>
        <w:t>在全球经济一体化的今天，我国的制造业空前强盛，其生产规模、技术水平已居世界前列，而国产数控技术的发展，恰恰标志着我国制造业的发展与现代化。CNC技术，就是利用计算机的计算机程序，对各种机器和设备进行自动的控制，从而使整个工业的数字化、智能化。</w:t>
      </w:r>
    </w:p>
    <w:p>
      <w:pPr>
        <w:ind w:firstLine="480"/>
        <w:rPr>
          <w:rFonts w:hint="eastAsia"/>
        </w:rPr>
      </w:pPr>
      <w:r>
        <w:rPr>
          <w:rFonts w:hint="eastAsia"/>
          <w:lang w:val="en-US" w:eastAsia="zh-CN"/>
        </w:rPr>
        <w:t>数控技术的诞生是信息技术和网络技术的飞速发展的衍生物，使我们能够有效地利用大量的数字信息对机器及其工作内容进行精确的控制，从而提高机器的精确度和质量，提高了机械生产与加工的效率。与此同时，CNC技术也可以实现对工业机械的自动化、大批量的生产，使企业的人力资源配置得到了极大的减少，随着CNC技术的广泛应用，为机械加工制造提供了一种新的生产方式。但是，这类软件的设计和编程依然是以加工曲面和其它加工工具为主，在实际生产中，尤其是一些复杂的零件，在实际应用中并没有太多的优化，因此，在实际应用中，效率并不高。因此，本文是以AutoCAD软件为例子展开,根据壳体零件加工过程的复杂性，编制和研究其程序。下图为我们亚洲（中国）的第一台数控机床。</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hint="eastAsia"/>
          <w:lang w:val="en-US" w:eastAsia="zh-CN"/>
        </w:rPr>
        <w:drawing>
          <wp:inline distT="0" distB="0" distL="114300" distR="114300">
            <wp:extent cx="3399790" cy="2332355"/>
            <wp:effectExtent l="0" t="0" r="13970" b="14605"/>
            <wp:docPr id="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
                    <pic:cNvPicPr>
                      <a:picLocks noChangeAspect="1"/>
                    </pic:cNvPicPr>
                  </pic:nvPicPr>
                  <pic:blipFill>
                    <a:blip xmlns:r="http://schemas.openxmlformats.org/officeDocument/2006/relationships" r:embed="rId22"/>
                    <a:stretch>
                      <a:fillRect/>
                    </a:stretch>
                  </pic:blipFill>
                  <pic:spPr>
                    <a:xfrm>
                      <a:off x="0" y="0"/>
                      <a:ext cx="3399790" cy="233235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sectPr>
          <w:headerReference w:type="even" r:id="rId23"/>
          <w:headerReference w:type="default" r:id="rId24"/>
          <w:footerReference w:type="even" r:id="rId25"/>
          <w:footerReference w:type="default" r:id="rId26"/>
          <w:pgSz w:w="11906" w:h="16838"/>
          <w:pgMar w:top="1418" w:right="1418" w:bottom="1418" w:left="1418" w:header="851" w:footer="992" w:gutter="0"/>
          <w:pgNumType w:fmt="decimal" w:start="2"/>
          <w:cols w:num="1" w:space="720"/>
          <w:docGrid w:type="lines" w:linePitch="312" w:charSpace="0"/>
        </w:sectPr>
      </w:pPr>
      <w:r>
        <w:rPr>
          <w:rFonts w:hint="eastAsia"/>
          <w:lang w:val="en-US" w:eastAsia="zh-CN"/>
        </w:rPr>
        <w:t>图1.1中国第一台数控机床“金日成万岁”</w:t>
      </w:r>
    </w:p>
    <w:p>
      <w:pPr>
        <w:sectPr>
          <w:headerReference w:type="even" r:id="rId27"/>
          <w:headerReference w:type="default" r:id="rId28"/>
          <w:footerReference w:type="even" r:id="rId29"/>
          <w:footerReference w:type="default" r:id="rId30"/>
          <w:pgSz w:w="11906" w:h="16838"/>
          <w:pgMar w:top="1418" w:right="1418" w:bottom="1418" w:left="1418" w:header="851" w:footer="992" w:gutter="0"/>
          <w:pgNumType w:fmt="decimal" w:start="21"/>
          <w:cols w:num="1" w:space="720"/>
          <w:docGrid w:type="lines" w:linePitch="312" w:charSpace="0"/>
        </w:sectPr>
      </w:pPr>
    </w:p>
    <w:p>
      <w:pPr>
        <w:pStyle w:val="Heading2"/>
        <w:bidi w:val="0"/>
        <w:rPr>
          <w:rFonts w:hint="eastAsia"/>
          <w:lang w:val="en-US" w:eastAsia="zh-CN"/>
        </w:rPr>
      </w:pPr>
      <w:bookmarkStart w:id="21" w:name="_Toc22897"/>
      <w:r>
        <w:rPr>
          <w:rFonts w:hint="eastAsia"/>
          <w:lang w:val="en-US" w:eastAsia="zh-CN"/>
        </w:rPr>
        <w:t>国内外研究现状</w:t>
      </w:r>
      <w:bookmarkEnd w:id="21"/>
    </w:p>
    <w:p>
      <w:pPr>
        <w:pStyle w:val="Heading3"/>
        <w:bidi w:val="0"/>
        <w:rPr>
          <w:rFonts w:hint="eastAsia"/>
          <w:lang w:val="en-US" w:eastAsia="zh-CN"/>
        </w:rPr>
      </w:pPr>
      <w:bookmarkStart w:id="22" w:name="_Toc8349"/>
      <w:r>
        <w:rPr>
          <w:rFonts w:hint="eastAsia"/>
          <w:lang w:val="en-US" w:eastAsia="zh-CN"/>
        </w:rPr>
        <w:t>国外研究现状</w:t>
      </w:r>
      <w:bookmarkEnd w:id="22"/>
    </w:p>
    <w:p>
      <w:pPr>
        <w:ind w:firstLine="480"/>
        <w:rPr>
          <w:rFonts w:hint="eastAsia"/>
        </w:rPr>
      </w:pPr>
      <w:r>
        <w:rPr>
          <w:rFonts w:hint="eastAsia"/>
          <w:lang w:val="en-US" w:eastAsia="zh-CN"/>
        </w:rPr>
        <w:t>美国麻省理工学院的伺服机构实验机构于20世纪50年代研究并开发出了首个数控机床，并于1957年投入运行。1972年，加利福尼亚洛克希德航空公司洛克希德公司率先研发出了一套三维CADAM系统，该系统是以3D图形测量软件为主要技术手段，设计和制作了多种新型的CNC CAD/CAM图形系统。1975年，法国达索航空公司首次引入三维CADAM影像系统，为国内已有的CALIBRB三维CALIBRB提供了多项辅助设计、立体测绘等功能，并于1978年进行了技术扩展，并且研制出了三维CATIA系统[8]。随着现代计算机技术的飞速发展，图形设备的使用越来越广泛，CAD/CAM集成的时代也随之到来，1983年，美国麦登纳汽车公司开始研制和推广UG II系统，并在此基础上继续向前发展。使其成为当今最通用的CNC程序设计体系。</w:t>
      </w:r>
    </w:p>
    <w:p>
      <w:pPr>
        <w:ind w:firstLine="480"/>
        <w:rPr>
          <w:rFonts w:hint="eastAsia"/>
        </w:rPr>
      </w:pPr>
      <w:r>
        <w:rPr>
          <w:rFonts w:hint="eastAsia"/>
          <w:lang w:val="en-US" w:eastAsia="zh-CN"/>
        </w:rPr>
        <w:t>1970年，英国剑桥三一学院的Grayer利用零件实体模型，成功地提取了其NC加工工具的几何图形，然后利用这些特征来计算刀具的运动轨迹并编制程序加工。</w:t>
      </w:r>
    </w:p>
    <w:p>
      <w:pPr>
        <w:ind w:firstLine="480"/>
        <w:rPr>
          <w:rFonts w:hint="eastAsia"/>
        </w:rPr>
      </w:pPr>
      <w:r>
        <w:rPr>
          <w:rFonts w:hint="eastAsia"/>
          <w:lang w:val="en-US" w:eastAsia="zh-CN"/>
        </w:rPr>
        <w:t>上世纪五十年代，美国麻省理工大学将其第一台MIT涡流式I型CNC机器应用于机床试验室，通过计算机程序设计，完成了数控机床的自动控制及软件的编制，并将其主要的研究成果发布在了ATP旋风系统上，这是数控机床软件开发的重要依据。</w:t>
      </w:r>
    </w:p>
    <w:p>
      <w:pPr>
        <w:ind w:firstLine="480"/>
        <w:rPr>
          <w:rFonts w:hint="eastAsia"/>
        </w:rPr>
      </w:pPr>
      <w:r>
        <w:rPr>
          <w:rFonts w:hint="eastAsia"/>
          <w:lang w:val="en-US" w:eastAsia="zh-CN"/>
        </w:rPr>
        <w:t>M.HOU等人采用FB-Mch模块化集成层，可以将加工特征信息经由载体传送到UG平台，并能自动产生刀具的运动轨迹，从而生成数控加工轨迹。</w:t>
      </w:r>
    </w:p>
    <w:p>
      <w:pPr>
        <w:ind w:firstLine="480"/>
        <w:rPr>
          <w:rFonts w:hint="eastAsia"/>
        </w:rPr>
      </w:pPr>
      <w:r>
        <w:rPr>
          <w:rFonts w:hint="eastAsia"/>
          <w:lang w:val="en-US" w:eastAsia="zh-CN"/>
        </w:rPr>
        <w:t>Karadka等人利用特征作为载体，将NC代码通过数据接口传送给CAD和CAM，实现了NC的自动生成。</w:t>
      </w:r>
    </w:p>
    <w:p>
      <w:pPr>
        <w:ind w:firstLine="480"/>
        <w:rPr>
          <w:rFonts w:hint="eastAsia"/>
        </w:rPr>
      </w:pPr>
      <w:r>
        <w:rPr>
          <w:rFonts w:hint="eastAsia"/>
          <w:lang w:val="en-US" w:eastAsia="zh-CN"/>
        </w:rPr>
        <w:t>HuiKang等人利用I-DEAS软件开发了一系列基于NC加工特性的软件模块，并利用I-DEAS平台开发了一套带有NC工艺加工与决策功能的模块，并成功地完成了NC编程的自动生成。Kurian Kthomas等人提出了一个新的概念，即包装和中间数据集成，以达到CAD/CAM集成的目的。</w:t>
      </w:r>
    </w:p>
    <w:p>
      <w:pPr>
        <w:pStyle w:val="Heading3"/>
        <w:bidi w:val="0"/>
        <w:rPr>
          <w:rFonts w:hint="eastAsia"/>
          <w:lang w:val="en-US" w:eastAsia="zh-CN"/>
        </w:rPr>
      </w:pPr>
      <w:bookmarkStart w:id="23" w:name="_Toc28879"/>
      <w:r>
        <w:rPr>
          <w:rFonts w:hint="eastAsia"/>
          <w:lang w:val="en-US" w:eastAsia="zh-CN"/>
        </w:rPr>
        <w:t>国内研究现状</w:t>
      </w:r>
      <w:bookmarkEnd w:id="23"/>
    </w:p>
    <w:p>
      <w:pPr>
        <w:ind w:firstLine="480"/>
        <w:rPr>
          <w:rFonts w:hint="eastAsia"/>
        </w:rPr>
        <w:sectPr>
          <w:headerReference w:type="even" r:id="rId31"/>
          <w:headerReference w:type="default" r:id="rId32"/>
          <w:footerReference w:type="even" r:id="rId33"/>
          <w:footerReference w:type="default" r:id="rId34"/>
          <w:type w:val="nextPage"/>
          <w:pgSz w:w="11906" w:h="16838"/>
          <w:pgMar w:top="1418" w:right="1418" w:bottom="1418" w:left="1418" w:header="851" w:footer="992" w:gutter="0"/>
          <w:pgNumType w:fmt="decimal" w:start="3"/>
          <w:cols w:num="1" w:space="720"/>
          <w:titlePg w:val="0"/>
          <w:docGrid w:type="lines" w:linePitch="312" w:charSpace="0"/>
        </w:sectPr>
      </w:pPr>
    </w:p>
    <w:p>
      <w:pPr>
        <w:sectPr>
          <w:headerReference w:type="even" r:id="rId35"/>
          <w:headerReference w:type="default" r:id="rId36"/>
          <w:footerReference w:type="even" r:id="rId37"/>
          <w:footerReference w:type="default" r:id="rId38"/>
          <w:pgSz w:w="11906" w:h="16838"/>
          <w:pgMar w:top="1418" w:right="1418" w:bottom="1418" w:left="1418" w:header="851" w:footer="992" w:gutter="0"/>
          <w:pgNumType w:fmt="decimal" w:start="21"/>
          <w:cols w:num="1" w:space="720"/>
          <w:docGrid w:type="lines" w:linePitch="312" w:charSpace="0"/>
        </w:sectPr>
      </w:pPr>
    </w:p>
    <w:p>
      <w:pPr>
        <w:ind w:firstLine="480"/>
        <w:rPr>
          <w:rFonts w:hint="eastAsia"/>
        </w:rPr>
      </w:pPr>
      <w:r>
        <w:rPr>
          <w:rFonts w:hint="eastAsia"/>
          <w:lang w:val="en-US" w:eastAsia="zh-CN"/>
        </w:rPr>
        <w:t>中国在CNC数控编程技术方面的研究，很有可能是从古代到近代中国的航空业[16]起步的。在1965年，以APT-II塑料为基础，开发和设计了PCL塑料加工系统SKC-1。CKC-2（基于四角水平标五角垂直标矩形平面角变矩形斜角）、SKC-3（基于五角标矩形平面角可变矩形斜角）、CAM251（根据三角竖直标的各种参数对表面进行基本定义和控制处理）和CAM251（根据三角竖标的不同参数对表面进行基本定义和控制处理）。“八五”运动引入了部分CAD/CAM软件，并在世界范围内的工程机械、造船、航空航天、建筑电子、轻纺等领域得到了快速的发展，同时，我们还从国外引进了CAD/CAM软件，并开始了自主的开发。在20多年的努力下，华中科技大学在20、90年代就开始了对NC系统的深入研究，并成功地实现了InteCAM系统的自主研发。但总的来说，我国的CAD/CAM技术与国外的先进技术相比，还存在着很大的差距。</w:t>
      </w:r>
    </w:p>
    <w:p>
      <w:pPr>
        <w:ind w:firstLine="480"/>
        <w:rPr>
          <w:rFonts w:hint="eastAsia"/>
        </w:rPr>
      </w:pPr>
      <w:r>
        <w:rPr>
          <w:rFonts w:hint="eastAsia"/>
          <w:lang w:val="en-US" w:eastAsia="zh-CN"/>
        </w:rPr>
        <w:t>付龙等人对汽车的三维建模进行了研究，利用UG软件对零部件的特性进行了编程，通过软件对其进行了识别，从而实现了基于特征的快速编写。</w:t>
      </w:r>
    </w:p>
    <w:p>
      <w:pPr>
        <w:ind w:firstLine="480"/>
        <w:rPr>
          <w:rFonts w:hint="eastAsia"/>
        </w:rPr>
      </w:pPr>
      <w:r>
        <w:rPr>
          <w:rFonts w:hint="eastAsia"/>
          <w:lang w:val="en-US" w:eastAsia="zh-CN"/>
        </w:rPr>
        <w:t>王明河等人对叶轮的外框结构进行了工艺加工与零件模型分析，并通过数控软件UG等等对叶片机、各个转轮等进行了粗精铣削，使用数控软件UG将变轴函数对刀具与加工表面的距离进行了测量，避开了由于零件和选取的刀具摩擦而导致的工艺不良与损坏这种情况，从而有效地提升了工艺质量和加工效率。。</w:t>
      </w:r>
    </w:p>
    <w:p>
      <w:pPr>
        <w:ind w:firstLine="480"/>
        <w:rPr>
          <w:rFonts w:hint="eastAsia"/>
        </w:rPr>
      </w:pPr>
      <w:r>
        <w:rPr>
          <w:rFonts w:hint="eastAsia"/>
          <w:lang w:val="en-US" w:eastAsia="zh-CN"/>
        </w:rPr>
        <w:t>李艳春等人利用Pro/E软件对CAD/CAM/CAPP进行了分析和开发，实现了数控加工和NC编码的自动化。</w:t>
      </w:r>
    </w:p>
    <w:p>
      <w:pPr>
        <w:ind w:firstLine="480"/>
        <w:rPr>
          <w:rFonts w:hint="eastAsia"/>
        </w:rPr>
      </w:pPr>
      <w:r>
        <w:rPr>
          <w:rFonts w:hint="eastAsia"/>
          <w:lang w:val="en-US" w:eastAsia="zh-CN"/>
        </w:rPr>
        <w:t>廖友军等通过计算机辅助设计，利用计算机辅助设计软件，研制出一套新的数控机床系统，并能实现数控机床的自动编程。</w:t>
      </w:r>
    </w:p>
    <w:p>
      <w:pPr>
        <w:ind w:firstLine="480"/>
        <w:rPr>
          <w:rFonts w:hint="eastAsia"/>
        </w:rPr>
      </w:pPr>
      <w:r>
        <w:rPr>
          <w:rFonts w:hint="eastAsia"/>
          <w:lang w:val="en-US" w:eastAsia="zh-CN"/>
        </w:rPr>
        <w:t>闫梅等人在数控编程软件UG上建立了模型，生成了相应的加工流程，既能实现自动化，又能提高工作效率。</w:t>
      </w:r>
    </w:p>
    <w:p>
      <w:pPr>
        <w:ind w:firstLine="480"/>
        <w:rPr>
          <w:rFonts w:hint="eastAsia"/>
        </w:rPr>
        <w:sectPr>
          <w:headerReference w:type="even" r:id="rId39"/>
          <w:headerReference w:type="default" r:id="rId40"/>
          <w:footerReference w:type="even" r:id="rId41"/>
          <w:footerReference w:type="default" r:id="rId42"/>
          <w:type w:val="nextPage"/>
          <w:pgSz w:w="11906" w:h="16838"/>
          <w:pgMar w:top="1418" w:right="1418" w:bottom="1418" w:left="1418" w:header="851" w:footer="992" w:gutter="0"/>
          <w:pgNumType w:fmt="decimal" w:start="4"/>
          <w:cols w:num="1" w:space="720"/>
          <w:titlePg w:val="0"/>
          <w:docGrid w:type="lines" w:linePitch="312" w:charSpace="0"/>
        </w:sectPr>
      </w:pPr>
      <w:r>
        <w:rPr>
          <w:rFonts w:hint="eastAsia"/>
          <w:lang w:val="en-US" w:eastAsia="zh-CN"/>
        </w:rPr>
        <w:t>随着生产技术的发展，生产过程中的各类复杂零件层出不穷，以至于时代对我们提高数控技术水平提出了更高的要求。当前，数控技术的发展主要是数字化、自动化、智能化。</w:t>
      </w:r>
    </w:p>
    <w:p>
      <w:pPr>
        <w:sectPr>
          <w:headerReference w:type="even" r:id="rId43"/>
          <w:headerReference w:type="default" r:id="rId44"/>
          <w:footerReference w:type="even" r:id="rId45"/>
          <w:footerReference w:type="default" r:id="rId46"/>
          <w:pgSz w:w="11906" w:h="16838"/>
          <w:pgMar w:top="1418" w:right="1418" w:bottom="1418" w:left="1418" w:header="851" w:footer="992" w:gutter="0"/>
          <w:pgNumType w:fmt="decimal" w:start="21"/>
          <w:cols w:num="1" w:space="720"/>
          <w:docGrid w:type="lines" w:linePitch="312" w:charSpace="0"/>
        </w:sectPr>
      </w:pPr>
    </w:p>
    <w:p>
      <w:pPr>
        <w:pStyle w:val="Heading1"/>
        <w:bidi w:val="0"/>
        <w:rPr>
          <w:rFonts w:hint="eastAsia"/>
          <w:lang w:val="en-US" w:eastAsia="zh-CN"/>
        </w:rPr>
      </w:pPr>
      <w:bookmarkStart w:id="24" w:name="_Toc20361"/>
      <w:r>
        <w:rPr>
          <w:rFonts w:hint="eastAsia"/>
          <w:lang w:val="en-US" w:eastAsia="zh-CN"/>
        </w:rPr>
        <w:t>零件的分析</w:t>
      </w:r>
      <w:bookmarkEnd w:id="24"/>
    </w:p>
    <w:p>
      <w:pPr>
        <w:pStyle w:val="Heading2"/>
        <w:bidi w:val="0"/>
        <w:rPr>
          <w:rFonts w:hint="eastAsia"/>
          <w:lang w:val="en-US" w:eastAsia="zh-CN"/>
        </w:rPr>
      </w:pPr>
      <w:bookmarkStart w:id="25" w:name="_Toc17434"/>
      <w:r>
        <w:rPr>
          <w:rFonts w:hint="eastAsia"/>
          <w:lang w:val="en-US" w:eastAsia="zh-CN"/>
        </w:rPr>
        <w:t>零件图分析</w:t>
      </w:r>
      <w:bookmarkEnd w:id="25"/>
    </w:p>
    <w:p>
      <w:pPr>
        <w:ind w:firstLine="480"/>
        <w:rPr>
          <w:rFonts w:hint="eastAsia"/>
        </w:rPr>
      </w:pPr>
      <w:r>
        <w:rPr>
          <w:rFonts w:hint="eastAsia"/>
          <w:lang w:val="en-US" w:eastAsia="zh-CN"/>
        </w:rPr>
        <w:t>产品的材质为LY12-CZ铝板，尺寸为130*140*56毫米，需要加工13个深度4.5毫米的螺孔，4个6毫米深9毫米的贯通孔，16个6毫米深7毫米的贯通孔，深5.5 mm的沉孔需要五个，并且粗铣、半精铣、精铣等不同的工艺加工方法都是它所需要的。</w:t>
      </w:r>
    </w:p>
    <w:p>
      <w:pPr>
        <w:ind w:firstLine="480"/>
        <w:rPr>
          <w:rFonts w:hint="eastAsia"/>
        </w:rPr>
      </w:pPr>
      <w:r>
        <w:rPr>
          <w:rFonts w:hint="eastAsia"/>
          <w:lang w:val="en-US" w:eastAsia="zh-CN"/>
        </w:rPr>
        <w:t>零件图如下图所示：</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ascii="Times New Roman" w:hAnsi="Times New Roman" w:cs="Times New Roman" w:hint="eastAsia"/>
          <w:lang w:val="en-US" w:eastAsia="zh-CN"/>
        </w:rPr>
        <w:drawing>
          <wp:inline distT="0" distB="0" distL="114300" distR="114300">
            <wp:extent cx="4184015" cy="3940810"/>
            <wp:effectExtent l="0" t="0" r="6985" b="6350"/>
            <wp:docPr id="2"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6"/>
                    <pic:cNvPicPr>
                      <a:picLocks noChangeAspect="1"/>
                    </pic:cNvPicPr>
                  </pic:nvPicPr>
                  <pic:blipFill>
                    <a:blip xmlns:r="http://schemas.openxmlformats.org/officeDocument/2006/relationships" r:embed="rId47"/>
                    <a:stretch>
                      <a:fillRect/>
                    </a:stretch>
                  </pic:blipFill>
                  <pic:spPr>
                    <a:xfrm>
                      <a:off x="0" y="0"/>
                      <a:ext cx="4184015" cy="3940810"/>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ascii="Times New Roman" w:hAnsi="Times New Roman" w:cs="Times New Roman" w:hint="eastAsia"/>
          <w:lang w:val="en-US" w:eastAsia="zh-CN"/>
        </w:rPr>
        <w:t>图2.1零件图</w:t>
      </w:r>
    </w:p>
    <w:p>
      <w:pPr>
        <w:pStyle w:val="Heading2"/>
        <w:bidi w:val="0"/>
        <w:rPr>
          <w:rFonts w:hint="eastAsia"/>
          <w:lang w:val="en-US" w:eastAsia="zh-CN"/>
        </w:rPr>
      </w:pPr>
      <w:bookmarkStart w:id="26" w:name="_Toc30742"/>
      <w:r>
        <w:rPr>
          <w:rFonts w:hint="eastAsia"/>
          <w:lang w:val="en-US" w:eastAsia="zh-CN"/>
        </w:rPr>
        <w:t>零件的工艺分析</w:t>
      </w:r>
      <w:bookmarkEnd w:id="26"/>
    </w:p>
    <w:p>
      <w:pPr>
        <w:ind w:firstLine="480"/>
        <w:rPr>
          <w:rFonts w:hint="eastAsia"/>
        </w:rPr>
      </w:pPr>
      <w:r>
        <w:rPr>
          <w:rFonts w:hint="eastAsia"/>
          <w:lang w:val="en-US" w:eastAsia="zh-CN"/>
        </w:rPr>
        <w:t>该零件内有两个平面，在零件图上标明了工件的位置。下装配体的长度和尺寸都是以孔道的左端区为参考，所以在不同的工艺加工规范中，各个工序的大小都要尽可能地与之一致。在制造过程中，由于材料的内应力而引起的变形是最难解决的事情。因此，制定一份合理的工艺路线是完成该产品的基本条件。</w:t>
      </w:r>
    </w:p>
    <w:p>
      <w:pPr>
        <w:ind w:firstLine="480"/>
        <w:rPr>
          <w:rFonts w:hint="eastAsia"/>
        </w:rPr>
        <w:sectPr>
          <w:headerReference w:type="even" r:id="rId48"/>
          <w:headerReference w:type="default" r:id="rId49"/>
          <w:footerReference w:type="even" r:id="rId50"/>
          <w:footerReference w:type="default" r:id="rId51"/>
          <w:type w:val="nextPage"/>
          <w:pgSz w:w="11906" w:h="16838"/>
          <w:pgMar w:top="1418" w:right="1418" w:bottom="1418" w:left="1418" w:header="851" w:footer="992" w:gutter="0"/>
          <w:pgNumType w:fmt="decimal" w:start="5"/>
          <w:cols w:num="1" w:space="720"/>
          <w:titlePg w:val="0"/>
          <w:docGrid w:type="lines" w:linePitch="312" w:charSpace="0"/>
        </w:sectPr>
      </w:pPr>
      <w:r>
        <w:rPr>
          <w:rFonts w:hint="eastAsia"/>
          <w:lang w:val="en-US" w:eastAsia="zh-CN"/>
        </w:rPr>
        <w:t>从图表中，我们可以看出，该部件主要由平面、孔、槽、外轮廓组成，其主要功能是支撑零件的构架。</w:t>
      </w:r>
    </w:p>
    <w:p>
      <w:pPr>
        <w:sectPr>
          <w:headerReference w:type="even" r:id="rId52"/>
          <w:headerReference w:type="default" r:id="rId53"/>
          <w:footerReference w:type="even" r:id="rId54"/>
          <w:footerReference w:type="default" r:id="rId55"/>
          <w:pgSz w:w="11906" w:h="16838"/>
          <w:pgMar w:top="1418" w:right="1418" w:bottom="1418" w:left="1418" w:header="851" w:footer="992" w:gutter="0"/>
          <w:pgNumType w:fmt="decimal" w:start="21"/>
          <w:cols w:num="1" w:space="720"/>
          <w:docGrid w:type="lines" w:linePitch="312" w:charSpace="0"/>
        </w:sectPr>
      </w:pPr>
    </w:p>
    <w:p>
      <w:pPr>
        <w:ind w:firstLine="480"/>
        <w:rPr>
          <w:rFonts w:hint="eastAsia"/>
        </w:rPr>
      </w:pPr>
      <w:r>
        <w:rPr>
          <w:rFonts w:hint="eastAsia"/>
          <w:lang w:val="en-US" w:eastAsia="zh-CN"/>
        </w:rPr>
        <w:t>在加工中需要达到技术标准的是以下几个方面：尺寸精度、形貌精度、位移精度、表面粗糙度，并确保其工作性能和耐久性。分析零部件的技术需求，主要是分析其合格率、实现概率、可行性，重点分析其表面、结构等部件的制作工艺和工艺要求，从而确定合理的制造工艺。在此过程中，需要进行大量的仿真和分析。同时还要进行多次的模拟分析，以确定工艺过程中的关键点是不是过低了，还是太高了，太高的精确度和粗糙度都会使流程极大地复杂化，在处理过程中会遇到更大的困难，从而增加不必要的成本，所以我们要避免这种情况。</w:t>
      </w:r>
    </w:p>
    <w:p>
      <w:pPr>
        <w:pStyle w:val="Heading2"/>
        <w:bidi w:val="0"/>
        <w:rPr>
          <w:rFonts w:hint="eastAsia"/>
          <w:lang w:val="en-US" w:eastAsia="zh-CN"/>
        </w:rPr>
      </w:pPr>
      <w:bookmarkStart w:id="27" w:name="_Toc6981"/>
      <w:r>
        <w:rPr>
          <w:rFonts w:hint="eastAsia"/>
          <w:lang w:val="en-US" w:eastAsia="zh-CN"/>
        </w:rPr>
        <w:t>毛坯的确定</w:t>
      </w:r>
      <w:bookmarkEnd w:id="27"/>
    </w:p>
    <w:p>
      <w:pPr>
        <w:ind w:firstLine="480"/>
        <w:rPr>
          <w:rFonts w:hint="eastAsia"/>
        </w:rPr>
      </w:pPr>
      <w:r>
        <w:rPr>
          <w:rFonts w:hint="eastAsia"/>
          <w:lang w:val="en-US" w:eastAsia="zh-CN"/>
        </w:rPr>
        <w:t>该零部件采用LY12-CZ铝合金板材料，这种材料具有良好的抗腐蚀能力，具有良好的焊接特性和较高的冷加工质量，是这次加工的最佳选择.其毛坯图如下所示。</w:t>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pPr>
      <w:r>
        <w:rPr>
          <w:rFonts w:ascii="Times New Roman" w:hAnsi="Times New Roman" w:cs="Times New Roman" w:hint="eastAsia"/>
          <w:lang w:val="en-US" w:eastAsia="zh-CN"/>
        </w:rPr>
        <w:drawing>
          <wp:inline distT="0" distB="0" distL="114300" distR="114300">
            <wp:extent cx="2362200" cy="2399665"/>
            <wp:effectExtent l="0" t="0" r="0" b="8255"/>
            <wp:docPr id="5"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6"/>
                    <pic:cNvPicPr>
                      <a:picLocks noChangeAspect="1"/>
                    </pic:cNvPicPr>
                  </pic:nvPicPr>
                  <pic:blipFill>
                    <a:blip xmlns:r="http://schemas.openxmlformats.org/officeDocument/2006/relationships" r:embed="rId56"/>
                    <a:stretch>
                      <a:fillRect/>
                    </a:stretch>
                  </pic:blipFill>
                  <pic:spPr>
                    <a:xfrm>
                      <a:off x="0" y="0"/>
                      <a:ext cx="2362200" cy="2399665"/>
                    </a:xfrm>
                    <a:prstGeom prst="rect">
                      <a:avLst/>
                    </a:prstGeom>
                    <a:noFill/>
                    <a:ln>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sectPr>
          <w:headerReference w:type="even" r:id="rId57"/>
          <w:headerReference w:type="default" r:id="rId58"/>
          <w:footerReference w:type="even" r:id="rId59"/>
          <w:footerReference w:type="default" r:id="rId60"/>
          <w:type w:val="nextPage"/>
          <w:pgSz w:w="11906" w:h="16838"/>
          <w:pgMar w:top="1418" w:right="1418" w:bottom="1418" w:left="1418" w:header="851" w:footer="992" w:gutter="0"/>
          <w:pgNumType w:fmt="decimal" w:start="6"/>
          <w:cols w:num="1" w:space="720"/>
          <w:titlePg w:val="0"/>
          <w:docGrid w:type="lines" w:linePitch="312" w:charSpace="0"/>
        </w:sectPr>
      </w:pPr>
      <w:r>
        <w:rPr>
          <w:rFonts w:ascii="Times New Roman" w:hAnsi="Times New Roman" w:cs="Times New Roman" w:hint="eastAsia"/>
          <w:lang w:val="en-US" w:eastAsia="zh-CN"/>
        </w:rPr>
        <w:t>图2.2毛坯图</w:t>
      </w:r>
    </w:p>
    <w:p>
      <w:pPr>
        <w:sectPr>
          <w:headerReference w:type="even" r:id="rId61"/>
          <w:headerReference w:type="default" r:id="rId62"/>
          <w:footerReference w:type="even" r:id="rId63"/>
          <w:footerReference w:type="default" r:id="rId64"/>
          <w:pgSz w:w="11906" w:h="16838"/>
          <w:pgMar w:top="1418" w:right="1418" w:bottom="1418" w:left="1418" w:header="851" w:footer="992" w:gutter="0"/>
          <w:pgNumType w:fmt="decimal" w:start="21"/>
          <w:cols w:num="1" w:space="720"/>
          <w:docGrid w:type="lines" w:linePitch="312" w:charSpace="0"/>
        </w:sectPr>
      </w:pPr>
    </w:p>
    <w:p>
      <w:pPr>
        <w:pStyle w:val="Heading1"/>
        <w:bidi w:val="0"/>
        <w:rPr>
          <w:rFonts w:hint="eastAsia"/>
          <w:lang w:val="en-US" w:eastAsia="zh-CN"/>
        </w:rPr>
      </w:pPr>
      <w:bookmarkStart w:id="28" w:name="_Toc22466"/>
      <w:r>
        <w:rPr>
          <w:rFonts w:hint="eastAsia"/>
          <w:lang w:val="en-US" w:eastAsia="zh-CN"/>
        </w:rPr>
        <w:t>数控加工工艺部分</w:t>
      </w:r>
      <w:bookmarkEnd w:id="28"/>
    </w:p>
    <w:p>
      <w:pPr>
        <w:pStyle w:val="Heading2"/>
        <w:bidi w:val="0"/>
        <w:rPr>
          <w:rFonts w:hint="eastAsia"/>
          <w:lang w:val="en-US" w:eastAsia="zh-CN"/>
        </w:rPr>
      </w:pPr>
      <w:bookmarkStart w:id="29" w:name="_Toc17885"/>
      <w:r>
        <w:rPr>
          <w:rFonts w:hint="eastAsia"/>
          <w:lang w:val="en-US" w:eastAsia="zh-CN"/>
        </w:rPr>
        <w:t>数控加工工艺分析</w:t>
      </w:r>
      <w:bookmarkEnd w:id="29"/>
    </w:p>
    <w:p>
      <w:pPr>
        <w:ind w:firstLine="480"/>
        <w:rPr>
          <w:rFonts w:hint="eastAsia"/>
        </w:rPr>
      </w:pPr>
      <w:r>
        <w:rPr>
          <w:rFonts w:hint="eastAsia"/>
          <w:lang w:val="en-US" w:eastAsia="zh-CN"/>
        </w:rPr>
        <w:t>在对CNC加工内容进行适当的选取与设计时，必须对零件图形进行细致的工艺分析。基于对CNC技术的基本需求，以及以后所用到的数控机床的各种功能特点，我希望在此基础上，尽可能地做到详细、精确，以便在以后的工作中减少不必要的损失。</w:t>
      </w:r>
    </w:p>
    <w:p>
      <w:pPr>
        <w:ind w:firstLine="480"/>
        <w:rPr>
          <w:rFonts w:hint="eastAsia"/>
        </w:rPr>
      </w:pPr>
      <w:r>
        <w:rPr>
          <w:rFonts w:hint="eastAsia"/>
          <w:lang w:val="en-US" w:eastAsia="zh-CN"/>
        </w:rPr>
        <w:t>本文从实用和可靠性两个方面对CNC加工进行了重点分析。探讨了产品在图形中的尺寸标注及标注方法，并对其与数控加工的特征进行了比较，对数控加工特性的内容，我将以同样的标准尺寸标注或以坐标形式表示。参照零件图，方壳零件尺寸以中央孔为标准，减小因局部分布而产生的误差。本文对定位基准的概念及可行性进行了分析，特别是对数控机床的定位基准进行了重点研究。我们在处理方形外壳时，必须要对多个侧面的形状进行定位，对零件要求的加工精度进行了分析。分析了零件的加工精度。由数控机床的选择来确定，在绘制的零件图上比较精确度、尺寸公差等参数，以确保在设计时达到所要求的精度与尺寸标准。</w:t>
      </w:r>
    </w:p>
    <w:p>
      <w:pPr>
        <w:pStyle w:val="Heading2"/>
        <w:bidi w:val="0"/>
        <w:rPr>
          <w:rFonts w:hint="eastAsia"/>
          <w:lang w:val="en-US" w:eastAsia="zh-CN"/>
        </w:rPr>
      </w:pPr>
      <w:bookmarkStart w:id="30" w:name="_Toc4036"/>
      <w:r>
        <w:rPr>
          <w:rFonts w:hint="eastAsia"/>
          <w:lang w:val="en-US" w:eastAsia="zh-CN"/>
        </w:rPr>
        <w:t>拟定工艺路线</w:t>
      </w:r>
      <w:bookmarkEnd w:id="30"/>
    </w:p>
    <w:p>
      <w:pPr>
        <w:ind w:firstLine="480"/>
        <w:rPr>
          <w:rFonts w:hint="eastAsia"/>
        </w:rPr>
      </w:pPr>
      <w:r>
        <w:rPr>
          <w:rFonts w:hint="eastAsia"/>
          <w:lang w:val="en-US" w:eastAsia="zh-CN"/>
        </w:rPr>
        <w:t>根据以前的零件图，可以看出，工件的外型需要粗加工和精加工。通孔要经过钻孔到绞合，其尺寸精度和表面粗糙度一般，加工时仅需一次铣削即可，而沟槽则是由粗到细。</w:t>
      </w:r>
    </w:p>
    <w:p>
      <w:pPr>
        <w:jc w:val="center"/>
        <w:rPr>
          <w:rFonts w:hint="eastAsia"/>
        </w:rPr>
      </w:pPr>
      <w:r>
        <w:rPr>
          <w:rFonts w:ascii="Times New Roman" w:hAnsi="Times New Roman" w:cs="Times New Roman" w:hint="eastAsia"/>
          <w:lang w:val="en-US" w:eastAsia="zh-CN"/>
        </w:rPr>
        <w:drawing>
          <wp:inline distT="0" distB="0" distL="114300" distR="114300">
            <wp:extent cx="3829050" cy="2749550"/>
            <wp:effectExtent l="0" t="0" r="11430" b="8890"/>
            <wp:docPr id="10"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2" descr="IMG_256"/>
                    <pic:cNvPicPr>
                      <a:picLocks noChangeAspect="1"/>
                    </pic:cNvPicPr>
                  </pic:nvPicPr>
                  <pic:blipFill>
                    <a:blip xmlns:r="http://schemas.openxmlformats.org/officeDocument/2006/relationships" r:embed="rId65"/>
                    <a:stretch>
                      <a:fillRect/>
                    </a:stretch>
                  </pic:blipFill>
                  <pic:spPr>
                    <a:xfrm>
                      <a:off x="0" y="0"/>
                      <a:ext cx="3829050" cy="2749550"/>
                    </a:xfrm>
                    <a:prstGeom prst="rect">
                      <a:avLst/>
                    </a:prstGeom>
                    <a:noFill/>
                    <a:ln w="9525">
                      <a:noFill/>
                    </a:ln>
                  </pic:spPr>
                </pic:pic>
              </a:graphicData>
            </a:graphic>
          </wp:inline>
        </w:drawing>
      </w:r>
    </w:p>
    <w:p>
      <w:pPr>
        <w:keepNext w:val="0"/>
        <w:keepLines w:val="0"/>
        <w:pageBreakBefore w:val="0"/>
        <w:widowControl w:val="0"/>
        <w:kinsoku/>
        <w:wordWrap/>
        <w:overflowPunct/>
        <w:topLinePunct w:val="0"/>
        <w:autoSpaceDE/>
        <w:autoSpaceDN/>
        <w:bidi w:val="0"/>
        <w:adjustRightInd/>
        <w:snapToGrid/>
        <w:ind w:firstLine="0" w:firstLineChars="0"/>
        <w:jc w:val="center"/>
        <w:textAlignment w:val="auto"/>
        <w:rPr>
          <w:rFonts w:hint="eastAsia"/>
        </w:rPr>
        <w:sectPr>
          <w:headerReference w:type="even" r:id="rId66"/>
          <w:headerReference w:type="default" r:id="rId67"/>
          <w:footerReference w:type="even" r:id="rId68"/>
          <w:footerReference w:type="default" r:id="rId69"/>
          <w:type w:val="nextPage"/>
          <w:pgSz w:w="11906" w:h="16838"/>
          <w:pgMar w:top="1418" w:right="1418" w:bottom="1418" w:left="1418" w:header="851" w:footer="992" w:gutter="0"/>
          <w:pgNumType w:fmt="decimal" w:start="7"/>
          <w:cols w:num="1" w:space="720"/>
          <w:titlePg w:val="0"/>
          <w:docGrid w:type="lines" w:linePitch="312" w:charSpace="0"/>
        </w:sectPr>
      </w:pPr>
      <w:r>
        <w:rPr>
          <w:rFonts w:ascii="Times New Roman" w:hAnsi="Times New Roman" w:cs="Times New Roman" w:hint="eastAsia"/>
          <w:lang w:val="en-US" w:eastAsia="zh-CN"/>
        </w:rPr>
        <w:t>图3.2常规加工工序步骤</w:t>
      </w:r>
    </w:p>
    <w:p>
      <w:r>
        <w:br/>
      </w:r>
      <w:r>
        <w:br/>
      </w:r>
    </w:p>
    <w:p>
      <w:pPr>
        <w:widowControl/>
        <w:spacing w:line="240" w:lineRule="auto"/>
        <w:ind w:firstLine="0" w:firstLineChars="0"/>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https://d.book118.com/806034020042010054</w:t>
        </w:r>
      </w:hyperlink>
    </w:p>
    <w:p/>
    <w:sectPr>
      <w:headerReference w:type="even" r:id="rId71"/>
      <w:headerReference w:type="default" r:id="rId72"/>
      <w:footerReference w:type="even" r:id="rId73"/>
      <w:footerReference w:type="default" r:id="rId74"/>
      <w:pgSz w:w="11906" w:h="16838"/>
      <w:pgMar w:top="1418" w:right="1418" w:bottom="1418" w:left="1418" w:header="851" w:footer="992" w:gutter="0"/>
      <w:pgNumType w:fmt="decimal" w:start="21"/>
      <w:cols w:num="1" w:space="720"/>
      <w:docGrid w:type="lines" w:linePitch="312" w:charSpace="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endnote w:type="separator" w:id="0">
    <w:p>
      <w:pPr>
        <w:spacing w:line="240" w:lineRule="auto"/>
        <w:ind w:firstLine="480"/>
      </w:pPr>
      <w:r>
        <w:separator/>
      </w:r>
    </w:p>
  </w:endnote>
  <w:endnote w:type="continuationSeparator" w:id="1">
    <w:p>
      <w:pPr>
        <w:spacing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隶书">
    <w:panose1 w:val="02010509060101010101"/>
    <w:charset w:val="86"/>
    <w:family w:val="modern"/>
    <w:pitch w:val="default"/>
    <w:sig w:usb0="00000001" w:usb1="080E0000" w:usb2="00000000" w:usb3="00000000" w:csb0="00040000" w:csb1="00000000"/>
  </w:font>
  <w:font w:name="方正楷体简体">
    <w:altName w:val="宋体"/>
    <w:panose1 w:val="00000000000000000000"/>
    <w:charset w:val="86"/>
    <w:family w:val="auto"/>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ind w:firstLine="360"/>
      <w:jc w:val="center"/>
      <w:rPr>
        <w:rStyle w:val="PageNumber"/>
      </w:rPr>
    </w:pPr>
    <w:r>
      <w:fldChar w:fldCharType="begin"/>
    </w:r>
    <w:r>
      <w:rPr>
        <w:rStyle w:val="PageNumber"/>
      </w:rPr>
      <w:instrText xml:space="preserve">PAGE  </w:instrText>
    </w:r>
    <w:r>
      <w:fldChar w:fldCharType="separate"/>
    </w:r>
    <w:r>
      <w:rPr>
        <w:rStyle w:val="PageNumber"/>
      </w:rPr>
      <w:t>I</w:t>
    </w:r>
    <w:r>
      <w:fldChar w:fldCharType="end"/>
    </w:r>
  </w:p>
  <w:p>
    <w:pPr>
      <w:pStyle w:val="Footer"/>
      <w:framePr w:wrap="around" w:vAnchor="text" w:hAnchor="margin" w:xAlign="center" w:y="1"/>
      <w:ind w:firstLine="360"/>
      <w:rPr>
        <w:rStyle w:val="PageNumber"/>
      </w:rPr>
    </w:pPr>
  </w:p>
  <w:p>
    <w:pPr>
      <w:pStyle w:val="Footer"/>
      <w:framePr w:wrap="around" w:vAnchor="text" w:hAnchor="margin" w:xAlign="center" w:y="1"/>
      <w:ind w:firstLine="360"/>
      <w:rPr>
        <w:rStyle w:val="PageNumber"/>
      </w:rPr>
    </w:pPr>
  </w:p>
  <w:p>
    <w:pPr>
      <w:pStyle w:val="Footer"/>
      <w:ind w:firstLine="36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49" type="#_x0000_t202" style="width:2in;height:2in;margin-top:0;margin-left:0;mso-position-horizontal:center;mso-position-horizontal-relative:margin;mso-wrap-distance-bottom:0;mso-wrap-distance-left:9pt;mso-wrap-distance-right:9pt;mso-wrap-distance-top:0;mso-wrap-style:none;position:absolute;v-text-anchor:top;z-index:251658240" filled="f" fillcolor="this" stroked="f" strokeweight="0.5pt">
              <v:textbox style="mso-fit-shape-to-text:t" inset="0,0,0,0">
                <w:txbxContent>
                  <w:p>
                    <w:pPr>
                      <w:pStyle w:val="Footer"/>
                    </w:pPr>
                    <w:r>
                      <w:fldChar w:fldCharType="begin"/>
                    </w:r>
                    <w:r>
                      <w:instrText xml:space="preserve"> PAGE  \* MERGEFORMAT </w:instrText>
                    </w:r>
                    <w:r>
                      <w:fldChar w:fldCharType="separate"/>
                    </w:r>
                    <w:r>
                      <w:t>2</w:t>
                    </w:r>
                    <w:r>
                      <w:fldChar w:fldCharType="end"/>
                    </w:r>
                  </w:p>
                </w:txbxContent>
              </v:textbox>
              <w10:wrap anchorx="margin"/>
            </v:shape>
          </w:pict>
        </mc:Fallback>
      </mc:AlternateConten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8350861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0" type="#_x0000_t202" style="width:2in;height:2in;margin-top:0;margin-left:0;mso-position-horizontal:center;mso-position-horizontal-relative:margin;mso-wrap-distance-bottom:0;mso-wrap-distance-left:9pt;mso-wrap-distance-right:9pt;mso-wrap-distance-top:0;mso-wrap-style:none;position:absolute;v-text-anchor:top;z-index:251660288"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93871426"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1" type="#_x0000_t202" style="width:2in;height:2in;margin-top:0;margin-left:0;mso-position-horizontal:center;mso-position-horizontal-relative:margin;mso-wrap-distance-bottom:0;mso-wrap-distance-left:9pt;mso-wrap-distance-right:9pt;mso-wrap-distance-top:0;mso-wrap-style:none;position:absolute;v-text-anchor:top;z-index:251662336" filled="f" fillcolor="this" stroked="f" strokeweight="0.5pt">
              <v:textbox style="mso-fit-shape-to-text:t" inset="0,0,0,0">
                <w:txbxContent>
                  <w:p>
                    <w:pPr>
                      <w:pStyle w:val="Footer"/>
                    </w:pPr>
                    <w:r>
                      <w:fldChar w:fldCharType="begin"/>
                    </w:r>
                    <w:r>
                      <w:instrText xml:space="preserve"> PAGE  \* MERGEFORMAT </w:instrText>
                    </w:r>
                    <w:r>
                      <w:fldChar w:fldCharType="separate"/>
                    </w:r>
                    <w:r>
                      <w:t>3</w:t>
                    </w:r>
                    <w:r>
                      <w:fldChar w:fldCharType="end"/>
                    </w:r>
                  </w:p>
                </w:txbxContent>
              </v:textbox>
              <w10:wrap anchorx="margin"/>
            </v:shape>
          </w:pict>
        </mc:Fallback>
      </mc:AlternateConten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1685139701"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2" type="#_x0000_t202" style="width:2in;height:2in;margin-top:0;margin-left:0;mso-position-horizontal:center;mso-position-horizontal-relative:margin;mso-wrap-distance-bottom:0;mso-wrap-distance-left:9pt;mso-wrap-distance-right:9pt;mso-wrap-distance-top:0;mso-wrap-style:none;position:absolute;v-text-anchor:top;z-index:251664384"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7456" behindDoc="0" locked="0" layoutInCell="1" allowOverlap="1">
              <wp:simplePos x="0" y="0"/>
              <wp:positionH relativeFrom="margin">
                <wp:align>center</wp:align>
              </wp:positionH>
              <wp:positionV relativeFrom="paragraph">
                <wp:posOffset>0</wp:posOffset>
              </wp:positionV>
              <wp:extent cx="1828800" cy="1828800"/>
              <wp:effectExtent l="0" t="0" r="0" b="0"/>
              <wp:wrapNone/>
              <wp:docPr id="975105159"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4</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3" type="#_x0000_t202" style="width:2in;height:2in;margin-top:0;margin-left:0;mso-position-horizontal:center;mso-position-horizontal-relative:margin;mso-wrap-distance-bottom:0;mso-wrap-distance-left:9pt;mso-wrap-distance-right:9pt;mso-wrap-distance-top:0;mso-wrap-style:none;position:absolute;v-text-anchor:top;z-index:251666432" filled="f" fillcolor="this" stroked="f" strokeweight="0.5pt">
              <v:textbox style="mso-fit-shape-to-text:t" inset="0,0,0,0">
                <w:txbxContent>
                  <w:p>
                    <w:pPr>
                      <w:pStyle w:val="Footer"/>
                    </w:pPr>
                    <w:r>
                      <w:fldChar w:fldCharType="begin"/>
                    </w:r>
                    <w:r>
                      <w:instrText xml:space="preserve"> PAGE  \* MERGEFORMAT </w:instrText>
                    </w:r>
                    <w:r>
                      <w:fldChar w:fldCharType="separate"/>
                    </w:r>
                    <w:r>
                      <w:t>4</w:t>
                    </w:r>
                    <w:r>
                      <w:fldChar w:fldCharType="end"/>
                    </w:r>
                  </w:p>
                </w:txbxContent>
              </v:textbox>
              <w10:wrap anchorx="margin"/>
            </v:shape>
          </w:pict>
        </mc:Fallback>
      </mc:AlternateConten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69504" behindDoc="0" locked="0" layoutInCell="1" allowOverlap="1">
              <wp:simplePos x="0" y="0"/>
              <wp:positionH relativeFrom="margin">
                <wp:align>center</wp:align>
              </wp:positionH>
              <wp:positionV relativeFrom="paragraph">
                <wp:posOffset>0</wp:posOffset>
              </wp:positionV>
              <wp:extent cx="1828800" cy="1828800"/>
              <wp:effectExtent l="0" t="0" r="0" b="0"/>
              <wp:wrapNone/>
              <wp:docPr id="46114838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4" type="#_x0000_t202" style="width:2in;height:2in;margin-top:0;margin-left:0;mso-position-horizontal:center;mso-position-horizontal-relative:margin;mso-wrap-distance-bottom:0;mso-wrap-distance-left:9pt;mso-wrap-distance-right:9pt;mso-wrap-distance-top:0;mso-wrap-style:none;position:absolute;v-text-anchor:top;z-index:251668480"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1552" behindDoc="0" locked="0" layoutInCell="1" allowOverlap="1">
              <wp:simplePos x="0" y="0"/>
              <wp:positionH relativeFrom="margin">
                <wp:align>center</wp:align>
              </wp:positionH>
              <wp:positionV relativeFrom="paragraph">
                <wp:posOffset>0</wp:posOffset>
              </wp:positionV>
              <wp:extent cx="1828800" cy="1828800"/>
              <wp:effectExtent l="0" t="0" r="0" b="0"/>
              <wp:wrapNone/>
              <wp:docPr id="34656436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5" type="#_x0000_t202" style="width:2in;height:2in;margin-top:0;margin-left:0;mso-position-horizontal:center;mso-position-horizontal-relative:margin;mso-wrap-distance-bottom:0;mso-wrap-distance-left:9pt;mso-wrap-distance-right:9pt;mso-wrap-distance-top:0;mso-wrap-style:none;position:absolute;v-text-anchor:top;z-index:251670528" filled="f" fillcolor="this" stroked="f" strokeweight="0.5pt">
              <v:textbox style="mso-fit-shape-to-text:t" inset="0,0,0,0">
                <w:txbxContent>
                  <w:p>
                    <w:pPr>
                      <w:pStyle w:val="Footer"/>
                    </w:pPr>
                    <w:r>
                      <w:fldChar w:fldCharType="begin"/>
                    </w:r>
                    <w:r>
                      <w:instrText xml:space="preserve"> PAGE  \* MERGEFORMAT </w:instrText>
                    </w:r>
                    <w:r>
                      <w:fldChar w:fldCharType="separate"/>
                    </w:r>
                    <w:r>
                      <w:t>5</w:t>
                    </w:r>
                    <w:r>
                      <w:fldChar w:fldCharType="end"/>
                    </w:r>
                  </w:p>
                </w:txbxContent>
              </v:textbox>
              <w10:wrap anchorx="margin"/>
            </v:shape>
          </w:pict>
        </mc:Fallback>
      </mc:AlternateConten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3600" behindDoc="0" locked="0" layoutInCell="1" allowOverlap="1">
              <wp:simplePos x="0" y="0"/>
              <wp:positionH relativeFrom="margin">
                <wp:align>center</wp:align>
              </wp:positionH>
              <wp:positionV relativeFrom="paragraph">
                <wp:posOffset>0</wp:posOffset>
              </wp:positionV>
              <wp:extent cx="1828800" cy="1828800"/>
              <wp:effectExtent l="0" t="0" r="0" b="0"/>
              <wp:wrapNone/>
              <wp:docPr id="1516648774"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6" type="#_x0000_t202" style="width:2in;height:2in;margin-top:0;margin-left:0;mso-position-horizontal:center;mso-position-horizontal-relative:margin;mso-wrap-distance-bottom:0;mso-wrap-distance-left:9pt;mso-wrap-distance-right:9pt;mso-wrap-distance-top:0;mso-wrap-style:none;position:absolute;v-text-anchor:top;z-index:251672576"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5648" behindDoc="0" locked="0" layoutInCell="1" allowOverlap="1">
              <wp:simplePos x="0" y="0"/>
              <wp:positionH relativeFrom="margin">
                <wp:align>center</wp:align>
              </wp:positionH>
              <wp:positionV relativeFrom="paragraph">
                <wp:posOffset>0</wp:posOffset>
              </wp:positionV>
              <wp:extent cx="1828800" cy="1828800"/>
              <wp:effectExtent l="0" t="0" r="0" b="0"/>
              <wp:wrapNone/>
              <wp:docPr id="1189478267"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6</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7" type="#_x0000_t202" style="width:2in;height:2in;margin-top:0;margin-left:0;mso-position-horizontal:center;mso-position-horizontal-relative:margin;mso-wrap-distance-bottom:0;mso-wrap-distance-left:9pt;mso-wrap-distance-right:9pt;mso-wrap-distance-top:0;mso-wrap-style:none;position:absolute;v-text-anchor:top;z-index:251674624" filled="f" fillcolor="this" stroked="f" strokeweight="0.5pt">
              <v:textbox style="mso-fit-shape-to-text:t" inset="0,0,0,0">
                <w:txbxContent>
                  <w:p>
                    <w:pPr>
                      <w:pStyle w:val="Footer"/>
                    </w:pPr>
                    <w:r>
                      <w:fldChar w:fldCharType="begin"/>
                    </w:r>
                    <w:r>
                      <w:instrText xml:space="preserve"> PAGE  \* MERGEFORMAT </w:instrText>
                    </w:r>
                    <w:r>
                      <w:fldChar w:fldCharType="separate"/>
                    </w:r>
                    <w:r>
                      <w:t>6</w:t>
                    </w:r>
                    <w:r>
                      <w:fldChar w:fldCharType="end"/>
                    </w:r>
                  </w:p>
                </w:txbxContent>
              </v:textbox>
              <w10:wrap anchorx="margin"/>
            </v:shape>
          </w:pict>
        </mc:Fallback>
      </mc:AlternateContent>
    </w: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7696" behindDoc="0" locked="0" layoutInCell="1" allowOverlap="1">
              <wp:simplePos x="0" y="0"/>
              <wp:positionH relativeFrom="margin">
                <wp:align>center</wp:align>
              </wp:positionH>
              <wp:positionV relativeFrom="paragraph">
                <wp:posOffset>0</wp:posOffset>
              </wp:positionV>
              <wp:extent cx="1828800" cy="1828800"/>
              <wp:effectExtent l="0" t="0" r="0" b="0"/>
              <wp:wrapNone/>
              <wp:docPr id="1238498693"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8" type="#_x0000_t202" style="width:2in;height:2in;margin-top:0;margin-left:0;mso-position-horizontal:center;mso-position-horizontal-relative:margin;mso-wrap-distance-bottom:0;mso-wrap-distance-left:9pt;mso-wrap-distance-right:9pt;mso-wrap-distance-top:0;mso-wrap-style:none;position:absolute;v-text-anchor:top;z-index:251676672"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79744" behindDoc="0" locked="0" layoutInCell="1" allowOverlap="1">
              <wp:simplePos x="0" y="0"/>
              <wp:positionH relativeFrom="margin">
                <wp:align>center</wp:align>
              </wp:positionH>
              <wp:positionV relativeFrom="paragraph">
                <wp:posOffset>0</wp:posOffset>
              </wp:positionV>
              <wp:extent cx="1828800" cy="1828800"/>
              <wp:effectExtent l="0" t="0" r="0" b="0"/>
              <wp:wrapNone/>
              <wp:docPr id="1537933462"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7</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59" type="#_x0000_t202" style="width:2in;height:2in;margin-top:0;margin-left:0;mso-position-horizontal:center;mso-position-horizontal-relative:margin;mso-wrap-distance-bottom:0;mso-wrap-distance-left:9pt;mso-wrap-distance-right:9pt;mso-wrap-distance-top:0;mso-wrap-style:none;position:absolute;v-text-anchor:top;z-index:251678720" filled="f" fillcolor="this" stroked="f" strokeweight="0.5pt">
              <v:textbox style="mso-fit-shape-to-text:t" inset="0,0,0,0">
                <w:txbxContent>
                  <w:p>
                    <w:pPr>
                      <w:pStyle w:val="Footer"/>
                    </w:pPr>
                    <w:r>
                      <w:fldChar w:fldCharType="begin"/>
                    </w:r>
                    <w:r>
                      <w:instrText xml:space="preserve"> PAGE  \* MERGEFORMAT </w:instrText>
                    </w:r>
                    <w:r>
                      <w:fldChar w:fldCharType="separate"/>
                    </w:r>
                    <w:r>
                      <w:t>7</w:t>
                    </w:r>
                    <w:r>
                      <w:fldChar w:fldCharType="end"/>
                    </w:r>
                  </w:p>
                </w:txbxContent>
              </v:textbox>
              <w10:wrap anchorx="margin"/>
            </v:shape>
          </w:pict>
        </mc:Fallback>
      </mc:AlternateContent>
    </w: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rPr>
        <w:rStyle w:val="PageNumber"/>
        <w:sz w:val="21"/>
        <w:szCs w:val="21"/>
      </w:rPr>
    </w:pPr>
    <w:r>
      <w:rPr>
        <w:sz w:val="21"/>
        <w:szCs w:val="21"/>
      </w:rPr>
      <w:fldChar w:fldCharType="begin"/>
    </w:r>
    <w:r>
      <w:rPr>
        <w:rStyle w:val="PageNumber"/>
        <w:sz w:val="21"/>
        <w:szCs w:val="21"/>
      </w:rPr>
      <w:instrText xml:space="preserve">PAGE  </w:instrText>
    </w:r>
    <w:r>
      <w:rPr>
        <w:sz w:val="21"/>
        <w:szCs w:val="21"/>
      </w:rPr>
      <w:fldChar w:fldCharType="separate"/>
    </w:r>
    <w:r>
      <w:rPr>
        <w:rStyle w:val="PageNumber"/>
        <w:sz w:val="21"/>
        <w:szCs w:val="21"/>
      </w:rPr>
      <w:t>IV</w:t>
    </w:r>
    <w:r>
      <w:rPr>
        <w:sz w:val="21"/>
        <w:szCs w:val="21"/>
      </w:rPr>
      <w:fldChar w:fldCharType="end"/>
    </w:r>
  </w:p>
  <w:p>
    <w:pPr>
      <w:pStyle w:val="Footer"/>
      <w:ind w:firstLine="360"/>
      <w:jc w:val="cen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ind w:firstLine="360"/>
    </w:pPr>
    <w:r>
      <w:rPr>
        <w:sz w:val="18"/>
      </w:rPr>
      <mc:AlternateContent>
        <mc:Choice Requires="wps">
          <w:drawing>
            <wp:anchor distT="0" distB="0" distL="114300" distR="114300" simplePos="0" relativeHeight="251681792" behindDoc="0" locked="0" layoutInCell="1" allowOverlap="1">
              <wp:simplePos x="0" y="0"/>
              <wp:positionH relativeFrom="margin">
                <wp:align>center</wp:align>
              </wp:positionH>
              <wp:positionV relativeFrom="paragraph">
                <wp:posOffset>0</wp:posOffset>
              </wp:positionV>
              <wp:extent cx="1828800" cy="1828800"/>
              <wp:effectExtent l="0" t="0" r="0" b="0"/>
              <wp:wrapNone/>
              <wp:docPr id="140135260" name="文本框 4"/>
              <wp:cNvGraphicFramePr/>
              <a:graphic xmlns:a="http://schemas.openxmlformats.org/drawingml/2006/main">
                <a:graphicData uri="http://schemas.microsoft.com/office/word/2010/wordprocessingShape">
                  <wps:wsp xmlns:wps="http://schemas.microsoft.com/office/word/2010/wordprocessingShape">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Footer"/>
                          </w:pPr>
                          <w:r>
                            <w:fldChar w:fldCharType="begin"/>
                          </w:r>
                          <w:r>
                            <w:instrText xml:space="preserve"> PAGE  \* MERGEFORMAT </w:instrText>
                          </w:r>
                          <w:r>
                            <w:fldChar w:fldCharType="separate"/>
                          </w:r>
                          <w:r>
                            <w:t>21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2060" type="#_x0000_t202" style="width:2in;height:2in;margin-top:0;margin-left:0;mso-position-horizontal:center;mso-position-horizontal-relative:margin;mso-wrap-distance-bottom:0;mso-wrap-distance-left:9pt;mso-wrap-distance-right:9pt;mso-wrap-distance-top:0;mso-wrap-style:none;position:absolute;v-text-anchor:top;z-index:251680768" filled="f" fillcolor="this" stroked="f" strokeweight="0.5pt">
              <v:textbox style="mso-fit-shape-to-text:t" inset="0,0,0,0">
                <w:txbxContent>
                  <w:p>
                    <w:pPr>
                      <w:pStyle w:val="Footer"/>
                    </w:pPr>
                    <w:r>
                      <w:fldChar w:fldCharType="begin"/>
                    </w:r>
                    <w:r>
                      <w:instrText xml:space="preserve"> PAGE  \* MERGEFORMAT </w:instrText>
                    </w:r>
                    <w:r>
                      <w:fldChar w:fldCharType="separate"/>
                    </w:r>
                    <w:r>
                      <w:t>21</w:t>
                    </w:r>
                    <w:r>
                      <w:fldChar w:fldCharType="end"/>
                    </w:r>
                  </w:p>
                </w:txbxContent>
              </v:textbox>
              <w10:wrap anchorx="margin"/>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footnote w:type="separator" w:id="0">
    <w:p>
      <w:pPr>
        <w:spacing w:line="360" w:lineRule="auto"/>
        <w:ind w:firstLine="480"/>
      </w:pPr>
      <w:r>
        <w:separator/>
      </w:r>
    </w:p>
  </w:footnote>
  <w:footnote w:type="continuationSeparator" w:id="1">
    <w:p>
      <w:pPr>
        <w:spacing w:line="360" w:lineRule="auto"/>
        <w:ind w:firstLine="48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Pr>
    <w:r>
      <w:rPr>
        <w:rFonts w:hint="eastAsia"/>
      </w:rPr>
      <w:t>华北水利水电大学毕业设计</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rPr>
        <w:szCs w:val="21"/>
      </w:rPr>
    </w:pPr>
    <w:r>
      <w:rPr>
        <w:rFonts w:hint="eastAsia"/>
        <w:szCs w:val="21"/>
      </w:rPr>
      <w:t>华北水利水电大学硕士学位论文</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pBdr>
        <w:bottom w:val="none" w:sz="0" w:space="1"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2A0B1BE8"/>
    <w:multiLevelType w:val="multilevel"/>
    <w:tmpl w:val="2A0B1BE8"/>
    <w:lvl w:ilvl="0">
      <w:start w:val="1"/>
      <w:numFmt w:val="decimal"/>
      <w:pStyle w:val="Heading1"/>
      <w:suff w:val="space"/>
      <w:lvlText w:val="第%1章 "/>
      <w:lvlJc w:val="left"/>
      <w:pPr>
        <w:tabs>
          <w:tab w:val="left" w:pos="0"/>
        </w:tabs>
        <w:ind w:left="432" w:hanging="432"/>
      </w:pPr>
      <w:rPr>
        <w:rFonts w:ascii="黑体" w:eastAsia="黑体" w:hAnsi="黑体" w:cs="宋体" w:hint="default"/>
      </w:rPr>
    </w:lvl>
    <w:lvl w:ilvl="1">
      <w:start w:val="1"/>
      <w:numFmt w:val="decimal"/>
      <w:pStyle w:val="Heading2"/>
      <w:isLgl/>
      <w:suff w:val="space"/>
      <w:lvlText w:val="%1.%2"/>
      <w:lvlJc w:val="left"/>
      <w:pPr>
        <w:tabs>
          <w:tab w:val="left" w:pos="420"/>
        </w:tabs>
        <w:ind w:left="575" w:hanging="575"/>
      </w:pPr>
      <w:rPr>
        <w:rFonts w:ascii="宋体" w:eastAsia="宋体" w:hAnsi="宋体" w:cs="宋体" w:hint="default"/>
      </w:rPr>
    </w:lvl>
    <w:lvl w:ilvl="2">
      <w:start w:val="1"/>
      <w:numFmt w:val="decimal"/>
      <w:pStyle w:val="Heading3"/>
      <w:isLgl/>
      <w:suff w:val="space"/>
      <w:lvlText w:val="%1.%2.%3"/>
      <w:lvlJc w:val="left"/>
      <w:pPr>
        <w:tabs>
          <w:tab w:val="left" w:pos="420"/>
        </w:tabs>
        <w:ind w:left="720" w:hanging="720"/>
      </w:pPr>
      <w:rPr>
        <w:rFonts w:ascii="宋体" w:eastAsia="宋体" w:hAnsi="宋体" w:cs="宋体" w:hint="default"/>
      </w:rPr>
    </w:lvl>
    <w:lvl w:ilvl="3">
      <w:start w:val="1"/>
      <w:numFmt w:val="decimal"/>
      <w:pStyle w:val="Heading4"/>
      <w:isLgl/>
      <w:lvlText w:val="%1.%2.%3.%4."/>
      <w:lvlJc w:val="left"/>
      <w:pPr>
        <w:ind w:left="864" w:hanging="864"/>
      </w:pPr>
      <w:rPr>
        <w:rFonts w:hint="eastAsia"/>
      </w:rPr>
    </w:lvl>
    <w:lvl w:ilvl="4">
      <w:start w:val="1"/>
      <w:numFmt w:val="decimal"/>
      <w:pStyle w:val="Heading5"/>
      <w:isLgl/>
      <w:lvlText w:val="%1.%2.%3.%4.%5."/>
      <w:lvlJc w:val="left"/>
      <w:pPr>
        <w:ind w:left="1008" w:hanging="1008"/>
      </w:pPr>
      <w:rPr>
        <w:rFonts w:hint="eastAsia"/>
      </w:rPr>
    </w:lvl>
    <w:lvl w:ilvl="5">
      <w:start w:val="1"/>
      <w:numFmt w:val="decimal"/>
      <w:pStyle w:val="Heading6"/>
      <w:isLgl/>
      <w:lvlText w:val="%1.%2.%3.%4.%5.%6."/>
      <w:lvlJc w:val="left"/>
      <w:pPr>
        <w:ind w:left="1151" w:hanging="1151"/>
      </w:pPr>
      <w:rPr>
        <w:rFonts w:hint="eastAsia"/>
      </w:rPr>
    </w:lvl>
    <w:lvl w:ilvl="6">
      <w:start w:val="1"/>
      <w:numFmt w:val="decimal"/>
      <w:pStyle w:val="Heading7"/>
      <w:isLgl/>
      <w:lvlText w:val="%1.%2.%3.%4.%5.%6.%7."/>
      <w:lvlJc w:val="left"/>
      <w:pPr>
        <w:ind w:left="1296" w:hanging="1296"/>
      </w:pPr>
      <w:rPr>
        <w:rFonts w:hint="eastAsia"/>
      </w:rPr>
    </w:lvl>
    <w:lvl w:ilvl="7">
      <w:start w:val="1"/>
      <w:numFmt w:val="decimal"/>
      <w:pStyle w:val="Heading8"/>
      <w:isLgl/>
      <w:lvlText w:val="%1.%2.%3.%4.%5.%6.%7.%8."/>
      <w:lvlJc w:val="left"/>
      <w:pPr>
        <w:ind w:left="1440" w:hanging="1440"/>
      </w:pPr>
      <w:rPr>
        <w:rFonts w:hint="eastAsia"/>
      </w:rPr>
    </w:lvl>
    <w:lvl w:ilvl="8">
      <w:start w:val="1"/>
      <w:numFmt w:val="decimal"/>
      <w:pStyle w:val="Heading9"/>
      <w:isLgl/>
      <w:lvlText w:val="%1.%2.%3.%4.%5.%6.%7.%8.%9."/>
      <w:lvlJc w:val="left"/>
      <w:pPr>
        <w:ind w:left="1583" w:hanging="1583"/>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0E35D5"/>
    <w:rsid w:val="000E340C"/>
    <w:rsid w:val="00465763"/>
    <w:rsid w:val="004B1946"/>
    <w:rsid w:val="00523072"/>
    <w:rsid w:val="00854C8F"/>
    <w:rsid w:val="00C6543E"/>
    <w:rsid w:val="00E1439C"/>
    <w:rsid w:val="00E8596A"/>
    <w:rsid w:val="00EB48E9"/>
    <w:rsid w:val="00F727C3"/>
    <w:rsid w:val="03FE5EDC"/>
    <w:rsid w:val="0C383EA0"/>
    <w:rsid w:val="11D5049D"/>
    <w:rsid w:val="1683396C"/>
    <w:rsid w:val="208640FC"/>
    <w:rsid w:val="2BFE3322"/>
    <w:rsid w:val="340E35D5"/>
    <w:rsid w:val="3BBC42F8"/>
    <w:rsid w:val="4B4E4762"/>
    <w:rsid w:val="5A8F5D69"/>
    <w:rsid w:val="60687D7F"/>
    <w:rsid w:val="60982E5F"/>
  </w:rsids>
  <w:docVars>
    <w:docVar w:name="commondata" w:val="eyJoZGlkIjoiNTkxN2EwOWU2ZDhiNmJkYWZjYzQ1ZTc5NjA2N2EwNDY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9" w:unhideWhenUsed="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39" w:unhideWhenUsed="0" w:qFormat="1"/>
    <w:lsdException w:name="toc 2" w:semiHidden="0" w:uiPriority="39" w:unhideWhenUsed="0" w:qFormat="1"/>
    <w:lsdException w:name="toc 3" w:semiHidden="0" w:uiPriority="39" w:unhideWhenUsed="0" w:qFormat="1"/>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qFormat="1"/>
    <w:lsdException w:name="header" w:semiHidden="0" w:unhideWhenUsed="0" w:qFormat="1"/>
    <w:lsdException w:name="footer" w:semiHidden="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qFormat="1"/>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qFormat="1"/>
    <w:lsdException w:name="E-mail Signature" w:semiHidden="0" w:uiPriority="0" w:unhideWhenUsed="0"/>
    <w:lsdException w:name="Normal (Web)" w:semiHidden="0" w:qFormat="1"/>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qFormat="1"/>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next w:val="Heading1"/>
    <w:qFormat/>
    <w:pPr>
      <w:widowControl w:val="0"/>
      <w:spacing w:line="360" w:lineRule="auto"/>
      <w:ind w:firstLine="420" w:firstLineChars="200"/>
      <w:jc w:val="both"/>
    </w:pPr>
    <w:rPr>
      <w:rFonts w:ascii="Times New Roman" w:eastAsia="宋体" w:hAnsi="Times New Roman" w:cs="Times New Roman"/>
      <w:kern w:val="2"/>
      <w:sz w:val="24"/>
      <w:szCs w:val="24"/>
      <w:lang w:val="en-US" w:eastAsia="zh-CN" w:bidi="ar-SA"/>
    </w:rPr>
  </w:style>
  <w:style w:type="paragraph" w:styleId="Heading1">
    <w:name w:val="heading 1"/>
    <w:basedOn w:val="Normal"/>
    <w:next w:val="Normal"/>
    <w:link w:val="1Char"/>
    <w:qFormat/>
    <w:pPr>
      <w:keepNext/>
      <w:keepLines/>
      <w:numPr>
        <w:ilvl w:val="0"/>
        <w:numId w:val="1"/>
      </w:numPr>
      <w:spacing w:beforeLines="50" w:afterLines="50"/>
      <w:ind w:firstLine="0" w:firstLineChars="0"/>
      <w:jc w:val="center"/>
      <w:outlineLvl w:val="0"/>
    </w:pPr>
    <w:rPr>
      <w:rFonts w:eastAsia="黑体"/>
      <w:bCs/>
      <w:kern w:val="44"/>
      <w:sz w:val="36"/>
      <w:szCs w:val="44"/>
    </w:rPr>
  </w:style>
  <w:style w:type="paragraph" w:styleId="Heading2">
    <w:name w:val="heading 2"/>
    <w:basedOn w:val="Normal"/>
    <w:next w:val="Normal"/>
    <w:qFormat/>
    <w:pPr>
      <w:keepNext/>
      <w:numPr>
        <w:ilvl w:val="1"/>
        <w:numId w:val="1"/>
      </w:numPr>
      <w:spacing w:before="120" w:after="120"/>
      <w:ind w:left="0" w:firstLine="0" w:firstLineChars="0"/>
      <w:jc w:val="left"/>
      <w:outlineLvl w:val="1"/>
    </w:pPr>
    <w:rPr>
      <w:rFonts w:eastAsia="黑体"/>
      <w:bCs/>
      <w:sz w:val="30"/>
    </w:rPr>
  </w:style>
  <w:style w:type="paragraph" w:styleId="Heading3">
    <w:name w:val="heading 3"/>
    <w:basedOn w:val="Normal"/>
    <w:next w:val="Normal"/>
    <w:uiPriority w:val="9"/>
    <w:qFormat/>
    <w:pPr>
      <w:keepNext/>
      <w:keepLines/>
      <w:numPr>
        <w:ilvl w:val="2"/>
        <w:numId w:val="1"/>
      </w:numPr>
      <w:spacing w:before="60" w:after="60"/>
      <w:ind w:left="0" w:firstLine="0" w:firstLineChars="0"/>
      <w:outlineLvl w:val="2"/>
    </w:pPr>
    <w:rPr>
      <w:rFonts w:eastAsia="黑体"/>
      <w:bCs/>
      <w:sz w:val="28"/>
      <w:szCs w:val="32"/>
    </w:rPr>
  </w:style>
  <w:style w:type="paragraph" w:styleId="Heading4">
    <w:name w:val="heading 4"/>
    <w:basedOn w:val="Normal"/>
    <w:next w:val="Normal"/>
    <w:semiHidden/>
    <w:unhideWhenUsed/>
    <w:qFormat/>
    <w:pPr>
      <w:keepNext/>
      <w:keepLines/>
      <w:numPr>
        <w:ilvl w:val="3"/>
        <w:numId w:val="1"/>
      </w:numPr>
      <w:spacing w:line="372" w:lineRule="auto"/>
      <w:ind w:firstLineChars="0"/>
      <w:outlineLvl w:val="3"/>
    </w:pPr>
    <w:rPr>
      <w:rFonts w:ascii="Arial" w:eastAsia="黑体" w:hAnsi="Arial"/>
      <w:b/>
      <w:sz w:val="28"/>
    </w:rPr>
  </w:style>
  <w:style w:type="paragraph" w:styleId="Heading5">
    <w:name w:val="heading 5"/>
    <w:basedOn w:val="Normal"/>
    <w:next w:val="Normal"/>
    <w:semiHidden/>
    <w:unhideWhenUsed/>
    <w:qFormat/>
    <w:pPr>
      <w:keepNext/>
      <w:keepLines/>
      <w:numPr>
        <w:ilvl w:val="4"/>
        <w:numId w:val="1"/>
      </w:numPr>
      <w:spacing w:line="372" w:lineRule="auto"/>
      <w:ind w:firstLineChars="0"/>
      <w:outlineLvl w:val="4"/>
    </w:pPr>
    <w:rPr>
      <w:b/>
      <w:sz w:val="28"/>
    </w:rPr>
  </w:style>
  <w:style w:type="paragraph" w:styleId="Heading6">
    <w:name w:val="heading 6"/>
    <w:basedOn w:val="Normal"/>
    <w:next w:val="Normal"/>
    <w:semiHidden/>
    <w:unhideWhenUsed/>
    <w:qFormat/>
    <w:pPr>
      <w:keepNext/>
      <w:keepLines/>
      <w:numPr>
        <w:ilvl w:val="5"/>
        <w:numId w:val="1"/>
      </w:numPr>
      <w:spacing w:line="317" w:lineRule="auto"/>
      <w:ind w:firstLineChars="0"/>
      <w:outlineLvl w:val="5"/>
    </w:pPr>
    <w:rPr>
      <w:rFonts w:ascii="Arial" w:eastAsia="黑体" w:hAnsi="Arial"/>
      <w:b/>
    </w:rPr>
  </w:style>
  <w:style w:type="paragraph" w:styleId="Heading7">
    <w:name w:val="heading 7"/>
    <w:basedOn w:val="Normal"/>
    <w:next w:val="Normal"/>
    <w:semiHidden/>
    <w:unhideWhenUsed/>
    <w:qFormat/>
    <w:pPr>
      <w:keepNext/>
      <w:keepLines/>
      <w:numPr>
        <w:ilvl w:val="6"/>
        <w:numId w:val="1"/>
      </w:numPr>
      <w:spacing w:line="317" w:lineRule="auto"/>
      <w:ind w:firstLineChars="0"/>
      <w:outlineLvl w:val="6"/>
    </w:pPr>
    <w:rPr>
      <w:b/>
    </w:rPr>
  </w:style>
  <w:style w:type="paragraph" w:styleId="Heading8">
    <w:name w:val="heading 8"/>
    <w:basedOn w:val="Normal"/>
    <w:next w:val="Normal"/>
    <w:semiHidden/>
    <w:unhideWhenUsed/>
    <w:qFormat/>
    <w:pPr>
      <w:keepNext/>
      <w:keepLines/>
      <w:numPr>
        <w:ilvl w:val="7"/>
        <w:numId w:val="1"/>
      </w:numPr>
      <w:spacing w:line="317" w:lineRule="auto"/>
      <w:ind w:firstLineChars="0"/>
      <w:outlineLvl w:val="7"/>
    </w:pPr>
    <w:rPr>
      <w:rFonts w:ascii="Arial" w:eastAsia="黑体" w:hAnsi="Arial"/>
    </w:rPr>
  </w:style>
  <w:style w:type="paragraph" w:styleId="Heading9">
    <w:name w:val="heading 9"/>
    <w:basedOn w:val="Normal"/>
    <w:next w:val="Normal"/>
    <w:semiHidden/>
    <w:unhideWhenUsed/>
    <w:qFormat/>
    <w:pPr>
      <w:keepNext/>
      <w:keepLines/>
      <w:numPr>
        <w:ilvl w:val="8"/>
        <w:numId w:val="1"/>
      </w:numPr>
      <w:spacing w:line="317" w:lineRule="auto"/>
      <w:ind w:firstLineChars="0"/>
      <w:outlineLvl w:val="8"/>
    </w:pPr>
    <w:rPr>
      <w:rFonts w:ascii="Arial" w:eastAsia="黑体" w:hAnsi="Arial"/>
      <w:sz w:val="21"/>
    </w:rPr>
  </w:style>
  <w:style w:type="character" w:default="1" w:styleId="DefaultParagraphFont">
    <w:name w:val="Default Paragraph Font"/>
    <w:uiPriority w:val="1"/>
    <w:semiHidden/>
    <w:unhideWhenUsed/>
    <w:qFormat/>
  </w:style>
  <w:style w:type="table" w:default="1" w:styleId="TableNormal">
    <w:name w:val="Normal Table"/>
    <w:uiPriority w:val="99"/>
    <w:semiHidden/>
    <w:unhideWhenUsed/>
    <w:qFormat/>
    <w:tblPr>
      <w:tblCellMar>
        <w:top w:w="0" w:type="dxa"/>
        <w:left w:w="108" w:type="dxa"/>
        <w:bottom w:w="0" w:type="dxa"/>
        <w:right w:w="108" w:type="dxa"/>
      </w:tblCellMar>
    </w:tblPr>
  </w:style>
  <w:style w:type="paragraph" w:styleId="CommentText">
    <w:name w:val="annotation text"/>
    <w:basedOn w:val="Normal"/>
    <w:qFormat/>
    <w:pPr>
      <w:jc w:val="left"/>
    </w:pPr>
  </w:style>
  <w:style w:type="paragraph" w:styleId="TOC3">
    <w:name w:val="toc 3"/>
    <w:basedOn w:val="Normal"/>
    <w:next w:val="Normal"/>
    <w:uiPriority w:val="39"/>
    <w:qFormat/>
    <w:pPr>
      <w:tabs>
        <w:tab w:val="right" w:leader="dot" w:pos="9060"/>
      </w:tabs>
      <w:spacing w:line="312" w:lineRule="auto"/>
      <w:ind w:left="420"/>
      <w:jc w:val="left"/>
    </w:pPr>
    <w:rPr>
      <w:rFonts w:ascii="Calibri" w:hAnsi="Calibri" w:cs="Calibri"/>
      <w:iCs/>
      <w:szCs w:val="20"/>
    </w:rPr>
  </w:style>
  <w:style w:type="paragraph" w:styleId="PlainText">
    <w:name w:val="Plain Text"/>
    <w:basedOn w:val="Normal"/>
    <w:qFormat/>
    <w:rPr>
      <w:rFonts w:ascii="宋体" w:hAnsi="Courier New"/>
      <w:szCs w:val="20"/>
    </w:rPr>
  </w:style>
  <w:style w:type="paragraph" w:styleId="Footer">
    <w:name w:val="footer"/>
    <w:basedOn w:val="Normal"/>
    <w:uiPriority w:val="99"/>
    <w:qFormat/>
    <w:pPr>
      <w:tabs>
        <w:tab w:val="center" w:pos="4153"/>
        <w:tab w:val="right" w:pos="8306"/>
      </w:tabs>
      <w:snapToGrid w:val="0"/>
      <w:jc w:val="left"/>
    </w:pPr>
    <w:rPr>
      <w:sz w:val="18"/>
      <w:szCs w:val="18"/>
    </w:rPr>
  </w:style>
  <w:style w:type="paragraph" w:styleId="Header">
    <w:name w:val="header"/>
    <w:basedOn w:val="Normal"/>
    <w:uiPriority w:val="99"/>
    <w:qFormat/>
    <w:pPr>
      <w:pBdr>
        <w:bottom w:val="single" w:sz="6" w:space="1" w:color="auto"/>
      </w:pBdr>
      <w:tabs>
        <w:tab w:val="center" w:pos="4153"/>
        <w:tab w:val="right" w:pos="8306"/>
      </w:tabs>
      <w:snapToGrid w:val="0"/>
      <w:spacing w:line="240" w:lineRule="auto"/>
      <w:ind w:firstLine="0" w:firstLineChars="0"/>
      <w:jc w:val="right"/>
    </w:pPr>
    <w:rPr>
      <w:sz w:val="21"/>
      <w:szCs w:val="18"/>
    </w:rPr>
  </w:style>
  <w:style w:type="paragraph" w:styleId="TOC1">
    <w:name w:val="toc 1"/>
    <w:basedOn w:val="Normal"/>
    <w:next w:val="Normal"/>
    <w:uiPriority w:val="39"/>
    <w:qFormat/>
    <w:pPr>
      <w:tabs>
        <w:tab w:val="right" w:leader="dot" w:pos="9060"/>
      </w:tabs>
      <w:adjustRightInd w:val="0"/>
      <w:snapToGrid w:val="0"/>
      <w:spacing w:line="312" w:lineRule="auto"/>
      <w:jc w:val="left"/>
    </w:pPr>
    <w:rPr>
      <w:bCs/>
      <w:caps/>
    </w:rPr>
  </w:style>
  <w:style w:type="paragraph" w:styleId="TOC2">
    <w:name w:val="toc 2"/>
    <w:basedOn w:val="Normal"/>
    <w:next w:val="Normal"/>
    <w:uiPriority w:val="39"/>
    <w:qFormat/>
    <w:pPr>
      <w:tabs>
        <w:tab w:val="right" w:leader="dot" w:pos="9060"/>
      </w:tabs>
      <w:spacing w:line="312" w:lineRule="auto"/>
      <w:ind w:left="210"/>
      <w:jc w:val="left"/>
    </w:pPr>
    <w:rPr>
      <w:rFonts w:ascii="黑体" w:hAnsi="黑体" w:cs="Calibri"/>
      <w:smallCaps/>
      <w:szCs w:val="20"/>
    </w:rPr>
  </w:style>
  <w:style w:type="paragraph" w:styleId="NormalWeb">
    <w:name w:val="Normal (Web)"/>
    <w:basedOn w:val="Normal"/>
    <w:uiPriority w:val="99"/>
    <w:unhideWhenUsed/>
    <w:qFormat/>
    <w:pPr>
      <w:widowControl/>
      <w:spacing w:beforeAutospacing="1" w:afterAutospacing="1"/>
      <w:jc w:val="left"/>
    </w:pPr>
    <w:rPr>
      <w:rFonts w:ascii="宋体" w:hAnsi="宋体" w:cs="宋体"/>
      <w:kern w:val="0"/>
    </w:rPr>
  </w:style>
  <w:style w:type="table" w:styleId="TableGrid">
    <w:name w:val="Table Grid"/>
    <w:basedOn w:val="TableNormal"/>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qFormat/>
  </w:style>
  <w:style w:type="paragraph" w:customStyle="1" w:styleId="22">
    <w:name w:val="样式 宋体 行距: 固定值 22 磅"/>
    <w:basedOn w:val="Normal"/>
    <w:qFormat/>
    <w:pPr>
      <w:spacing w:line="440" w:lineRule="exact"/>
      <w:ind w:left="0" w:right="0" w:firstLine="200" w:leftChars="0" w:rightChars="0" w:firstLineChars="200"/>
    </w:pPr>
    <w:rPr>
      <w:rFonts w:ascii="宋体" w:eastAsia="宋体" w:hAnsi="宋体" w:cs="宋体"/>
      <w:szCs w:val="20"/>
    </w:rPr>
  </w:style>
  <w:style w:type="character" w:customStyle="1" w:styleId="1Char">
    <w:name w:val="标题 1 Char"/>
    <w:basedOn w:val="DefaultParagraphFont"/>
    <w:link w:val="Heading1"/>
    <w:qFormat/>
    <w:rPr>
      <w:rFonts w:eastAsia="黑体"/>
      <w:bCs/>
      <w:kern w:val="44"/>
      <w:sz w:val="36"/>
      <w:szCs w:val="4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footnotes" Target="footnotes.xml" /><Relationship Id="rId10" Type="http://schemas.openxmlformats.org/officeDocument/2006/relationships/header" Target="header1.xml" /><Relationship Id="rId11" Type="http://schemas.openxmlformats.org/officeDocument/2006/relationships/header" Target="header2.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3.xml" /><Relationship Id="rId15" Type="http://schemas.openxmlformats.org/officeDocument/2006/relationships/header" Target="header4.xml" /><Relationship Id="rId16" Type="http://schemas.openxmlformats.org/officeDocument/2006/relationships/footer" Target="footer6.xml" /><Relationship Id="rId17" Type="http://schemas.openxmlformats.org/officeDocument/2006/relationships/footer" Target="footer7.xml" /><Relationship Id="rId18" Type="http://schemas.openxmlformats.org/officeDocument/2006/relationships/header" Target="header5.xml" /><Relationship Id="rId19" Type="http://schemas.openxmlformats.org/officeDocument/2006/relationships/header" Target="header6.xml" /><Relationship Id="rId2" Type="http://schemas.openxmlformats.org/officeDocument/2006/relationships/endnotes" Target="endnotes.xml" /><Relationship Id="rId20" Type="http://schemas.openxmlformats.org/officeDocument/2006/relationships/footer" Target="footer8.xml" /><Relationship Id="rId21" Type="http://schemas.openxmlformats.org/officeDocument/2006/relationships/footer" Target="footer9.xml" /><Relationship Id="rId22" Type="http://schemas.openxmlformats.org/officeDocument/2006/relationships/image" Target="media/image1.png" /><Relationship Id="rId23" Type="http://schemas.openxmlformats.org/officeDocument/2006/relationships/header" Target="header7.xml" /><Relationship Id="rId24" Type="http://schemas.openxmlformats.org/officeDocument/2006/relationships/header" Target="header8.xml" /><Relationship Id="rId25" Type="http://schemas.openxmlformats.org/officeDocument/2006/relationships/footer" Target="footer10.xml" /><Relationship Id="rId26" Type="http://schemas.openxmlformats.org/officeDocument/2006/relationships/footer" Target="footer11.xml" /><Relationship Id="rId27" Type="http://schemas.openxmlformats.org/officeDocument/2006/relationships/header" Target="header9.xml" /><Relationship Id="rId28" Type="http://schemas.openxmlformats.org/officeDocument/2006/relationships/header" Target="header10.xml" /><Relationship Id="rId29" Type="http://schemas.openxmlformats.org/officeDocument/2006/relationships/footer" Target="footer12.xml" /><Relationship Id="rId3" Type="http://schemas.openxmlformats.org/officeDocument/2006/relationships/settings" Target="settings.xml" /><Relationship Id="rId30" Type="http://schemas.openxmlformats.org/officeDocument/2006/relationships/footer" Target="footer13.xml" /><Relationship Id="rId31" Type="http://schemas.openxmlformats.org/officeDocument/2006/relationships/header" Target="header11.xml" /><Relationship Id="rId32" Type="http://schemas.openxmlformats.org/officeDocument/2006/relationships/header" Target="header12.xml" /><Relationship Id="rId33" Type="http://schemas.openxmlformats.org/officeDocument/2006/relationships/footer" Target="footer14.xml" /><Relationship Id="rId34" Type="http://schemas.openxmlformats.org/officeDocument/2006/relationships/footer" Target="footer15.xml" /><Relationship Id="rId35" Type="http://schemas.openxmlformats.org/officeDocument/2006/relationships/header" Target="header13.xml" /><Relationship Id="rId36" Type="http://schemas.openxmlformats.org/officeDocument/2006/relationships/header" Target="header14.xml" /><Relationship Id="rId37" Type="http://schemas.openxmlformats.org/officeDocument/2006/relationships/footer" Target="footer16.xml" /><Relationship Id="rId38" Type="http://schemas.openxmlformats.org/officeDocument/2006/relationships/footer" Target="footer17.xml" /><Relationship Id="rId39" Type="http://schemas.openxmlformats.org/officeDocument/2006/relationships/header" Target="header15.xml" /><Relationship Id="rId4" Type="http://schemas.openxmlformats.org/officeDocument/2006/relationships/webSettings" Target="webSettings.xml" /><Relationship Id="rId40" Type="http://schemas.openxmlformats.org/officeDocument/2006/relationships/header" Target="header16.xml" /><Relationship Id="rId41" Type="http://schemas.openxmlformats.org/officeDocument/2006/relationships/footer" Target="footer18.xml" /><Relationship Id="rId42" Type="http://schemas.openxmlformats.org/officeDocument/2006/relationships/footer" Target="footer19.xml" /><Relationship Id="rId43" Type="http://schemas.openxmlformats.org/officeDocument/2006/relationships/header" Target="header17.xml" /><Relationship Id="rId44" Type="http://schemas.openxmlformats.org/officeDocument/2006/relationships/header" Target="header18.xml" /><Relationship Id="rId45" Type="http://schemas.openxmlformats.org/officeDocument/2006/relationships/footer" Target="footer20.xml" /><Relationship Id="rId46" Type="http://schemas.openxmlformats.org/officeDocument/2006/relationships/footer" Target="footer21.xml" /><Relationship Id="rId47" Type="http://schemas.openxmlformats.org/officeDocument/2006/relationships/image" Target="media/image2.png" /><Relationship Id="rId48" Type="http://schemas.openxmlformats.org/officeDocument/2006/relationships/header" Target="header19.xml" /><Relationship Id="rId49" Type="http://schemas.openxmlformats.org/officeDocument/2006/relationships/header" Target="header20.xml" /><Relationship Id="rId5" Type="http://schemas.openxmlformats.org/officeDocument/2006/relationships/fontTable" Target="fontTable.xml" /><Relationship Id="rId50" Type="http://schemas.openxmlformats.org/officeDocument/2006/relationships/footer" Target="footer22.xml" /><Relationship Id="rId51" Type="http://schemas.openxmlformats.org/officeDocument/2006/relationships/footer" Target="footer23.xml" /><Relationship Id="rId52" Type="http://schemas.openxmlformats.org/officeDocument/2006/relationships/header" Target="header21.xml" /><Relationship Id="rId53" Type="http://schemas.openxmlformats.org/officeDocument/2006/relationships/header" Target="header22.xml" /><Relationship Id="rId54" Type="http://schemas.openxmlformats.org/officeDocument/2006/relationships/footer" Target="footer24.xml" /><Relationship Id="rId55" Type="http://schemas.openxmlformats.org/officeDocument/2006/relationships/footer" Target="footer25.xml" /><Relationship Id="rId56" Type="http://schemas.openxmlformats.org/officeDocument/2006/relationships/image" Target="media/image3.png" /><Relationship Id="rId57" Type="http://schemas.openxmlformats.org/officeDocument/2006/relationships/header" Target="header23.xml" /><Relationship Id="rId58" Type="http://schemas.openxmlformats.org/officeDocument/2006/relationships/header" Target="header24.xml" /><Relationship Id="rId59" Type="http://schemas.openxmlformats.org/officeDocument/2006/relationships/footer" Target="footer26.xml" /><Relationship Id="rId6" Type="http://schemas.openxmlformats.org/officeDocument/2006/relationships/customXml" Target="../customXml/item1.xml" /><Relationship Id="rId60" Type="http://schemas.openxmlformats.org/officeDocument/2006/relationships/footer" Target="footer27.xml" /><Relationship Id="rId61" Type="http://schemas.openxmlformats.org/officeDocument/2006/relationships/header" Target="header25.xml" /><Relationship Id="rId62" Type="http://schemas.openxmlformats.org/officeDocument/2006/relationships/header" Target="header26.xml" /><Relationship Id="rId63" Type="http://schemas.openxmlformats.org/officeDocument/2006/relationships/footer" Target="footer28.xml" /><Relationship Id="rId64" Type="http://schemas.openxmlformats.org/officeDocument/2006/relationships/footer" Target="footer29.xml" /><Relationship Id="rId65" Type="http://schemas.openxmlformats.org/officeDocument/2006/relationships/image" Target="media/image4.jpeg" /><Relationship Id="rId66" Type="http://schemas.openxmlformats.org/officeDocument/2006/relationships/header" Target="header27.xml" /><Relationship Id="rId67" Type="http://schemas.openxmlformats.org/officeDocument/2006/relationships/header" Target="header28.xml" /><Relationship Id="rId68" Type="http://schemas.openxmlformats.org/officeDocument/2006/relationships/footer" Target="footer30.xml" /><Relationship Id="rId69" Type="http://schemas.openxmlformats.org/officeDocument/2006/relationships/footer" Target="footer31.xml" /><Relationship Id="rId7" Type="http://schemas.openxmlformats.org/officeDocument/2006/relationships/footer" Target="footer1.xml" /><Relationship Id="rId70" Type="http://schemas.openxmlformats.org/officeDocument/2006/relationships/hyperlink" Target="https://d.book118.com/806034020042010054" TargetMode="External" /><Relationship Id="rId71" Type="http://schemas.openxmlformats.org/officeDocument/2006/relationships/header" Target="header29.xml" /><Relationship Id="rId72" Type="http://schemas.openxmlformats.org/officeDocument/2006/relationships/header" Target="header30.xml" /><Relationship Id="rId73" Type="http://schemas.openxmlformats.org/officeDocument/2006/relationships/footer" Target="footer32.xml" /><Relationship Id="rId74" Type="http://schemas.openxmlformats.org/officeDocument/2006/relationships/footer" Target="footer33.xml" /><Relationship Id="rId75" Type="http://schemas.openxmlformats.org/officeDocument/2006/relationships/theme" Target="theme/theme1.xml" /><Relationship Id="rId76" Type="http://schemas.openxmlformats.org/officeDocument/2006/relationships/numbering" Target="numbering.xml" /><Relationship Id="rId77" Type="http://schemas.openxmlformats.org/officeDocument/2006/relationships/styles" Target="styles.xml" /><Relationship Id="rId8" Type="http://schemas.openxmlformats.org/officeDocument/2006/relationships/footer" Target="footer2.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18</Pages>
  <Words>15931</Words>
  <Characters>6093</Characters>
  <Application>Microsoft Office Word</Application>
  <DocSecurity>0</DocSecurity>
  <Lines>50</Lines>
  <Paragraphs>43</Paragraphs>
  <ScaleCrop>false</ScaleCrop>
  <Company/>
  <LinksUpToDate>false</LinksUpToDate>
  <CharactersWithSpaces>21981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我是阿迪呀</dc:creator>
  <cp:lastModifiedBy>罗芳</cp:lastModifiedBy>
  <cp:revision>7</cp:revision>
  <dcterms:created xsi:type="dcterms:W3CDTF">2022-12-31T05:41:00Z</dcterms:created>
  <dcterms:modified xsi:type="dcterms:W3CDTF">2023-02-27T03:17:12Z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2693C799E9A14E95B15597621182052E</vt:lpwstr>
  </property>
  <property fmtid="{D5CDD505-2E9C-101B-9397-08002B2CF9AE}" pid="3" name="KSOProductBuildVer">
    <vt:lpwstr>2052-11.1.0.13703</vt:lpwstr>
  </property>
</Properties>
</file>