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5316" w:rsidRPr="00D3631D" w:rsidP="00875316">
      <w:pPr>
        <w:tabs>
          <w:tab w:val="left" w:pos="4253"/>
        </w:tabs>
        <w:snapToGrid w:val="0"/>
        <w:spacing w:line="360" w:lineRule="auto"/>
        <w:jc w:val="center"/>
        <w:rPr>
          <w:rFonts w:ascii="黑体" w:eastAsia="黑体" w:hAnsi="黑体"/>
          <w:sz w:val="32"/>
        </w:rPr>
      </w:pPr>
      <w:r w:rsidRPr="00D3631D">
        <w:rPr>
          <w:rFonts w:ascii="黑体" w:eastAsia="黑体" w:hAnsi="黑体" w:hint="eastAsia"/>
          <w:sz w:val="32"/>
        </w:rPr>
        <w:t>2023-2024学年高二地理上学期期末通关卷01</w:t>
      </w:r>
    </w:p>
    <w:p w:rsidR="00875316" w:rsidRPr="00D3631D" w:rsidP="00875316">
      <w:pPr>
        <w:tabs>
          <w:tab w:val="left" w:pos="4253"/>
        </w:tabs>
        <w:snapToGrid w:val="0"/>
        <w:spacing w:line="360" w:lineRule="auto"/>
        <w:jc w:val="center"/>
        <w:rPr>
          <w:rFonts w:ascii="黑体" w:eastAsia="黑体" w:hAnsi="黑体"/>
          <w:sz w:val="32"/>
        </w:rPr>
      </w:pPr>
      <w:r w:rsidRPr="00D3631D">
        <w:rPr>
          <w:rFonts w:ascii="黑体" w:eastAsia="黑体" w:hAnsi="黑体" w:hint="eastAsia"/>
          <w:sz w:val="32"/>
        </w:rPr>
        <w:t>（湘教版）</w:t>
      </w:r>
    </w:p>
    <w:p w:rsidR="00875316" w:rsidP="00875316">
      <w:pPr>
        <w:tabs>
          <w:tab w:val="left" w:pos="4253"/>
        </w:tabs>
        <w:snapToGrid w:val="0"/>
        <w:spacing w:line="360" w:lineRule="auto"/>
        <w:rPr>
          <w:rFonts w:ascii="宋体" w:hAnsi="宋体"/>
        </w:rPr>
      </w:pPr>
    </w:p>
    <w:p w:rsidR="00875316" w:rsidRPr="00127CC8" w:rsidP="00875316">
      <w:pPr>
        <w:tabs>
          <w:tab w:val="left" w:pos="4253"/>
        </w:tabs>
        <w:snapToGrid w:val="0"/>
        <w:spacing w:line="360" w:lineRule="auto"/>
        <w:rPr>
          <w:rFonts w:ascii="宋体" w:hAnsi="宋体"/>
        </w:rPr>
      </w:pPr>
      <w:r w:rsidRPr="00127CC8">
        <w:rPr>
          <w:rFonts w:ascii="宋体" w:hAnsi="宋体"/>
        </w:rPr>
        <w:t>一、选择题（16个小题，每题3分，共48分）</w:t>
      </w:r>
    </w:p>
    <w:p w:rsidR="00875316" w:rsidRPr="00127CC8" w:rsidP="00875316">
      <w:pPr>
        <w:tabs>
          <w:tab w:val="left" w:pos="4253"/>
        </w:tabs>
        <w:snapToGrid w:val="0"/>
        <w:spacing w:line="360" w:lineRule="auto"/>
        <w:rPr>
          <w:rFonts w:ascii="宋体" w:hAnsi="宋体"/>
        </w:rPr>
      </w:pPr>
      <w:r w:rsidRPr="00127CC8">
        <w:rPr>
          <w:rFonts w:ascii="宋体" w:hAnsi="宋体"/>
        </w:rPr>
        <w:t>火地岛隔麦哲伦海峡同南美大陆相望，西部和南部山地为安第斯山脉余脉，平均海拔1500～2000米，最高峰海拔为2469米。下图示意某科考船航线及局部大洋部分洋流分布和火地岛山地景观。图中洋流K绕过南美大陆南端后部分向北形成洋流M，与洋流N交汇后东流。据此完成下面小题。</w:t>
      </w:r>
    </w:p>
    <w:p w:rsidR="00875316" w:rsidRPr="00127CC8" w:rsidP="00875316">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7e7a6ab3e0742d6bafc13f0194e03c9" style="width:249.55pt;height:131.65pt;mso-wrap-style:square;visibility:visible">
            <v:imagedata r:id="rId4" o:title="@@@e7e7a6ab3e0742d6bafc13f0194e03c9"/>
          </v:shape>
        </w:pict>
      </w:r>
      <w:r>
        <w:rPr>
          <w:rFonts w:ascii="宋体" w:hAnsi="宋体"/>
        </w:rPr>
        <w:pict>
          <v:shape id="_x0000_i1026" type="#_x0000_t75" alt="@@@366f8f2d86cf4fd09e563bca5301d1a6" style="width:112.25pt;height:133.75pt;mso-wrap-style:square;visibility:visible">
            <v:imagedata r:id="rId5" o:title="@@@366f8f2d86cf4fd09e563bca5301d1a6"/>
          </v:shape>
        </w:pict>
      </w:r>
    </w:p>
    <w:p w:rsidR="00875316" w:rsidRPr="00127CC8" w:rsidP="00875316">
      <w:pPr>
        <w:tabs>
          <w:tab w:val="left" w:pos="4253"/>
        </w:tabs>
        <w:snapToGrid w:val="0"/>
        <w:spacing w:line="360" w:lineRule="auto"/>
        <w:rPr>
          <w:rFonts w:ascii="宋体" w:hAnsi="宋体"/>
        </w:rPr>
      </w:pPr>
      <w:r w:rsidRPr="00127CC8">
        <w:rPr>
          <w:rFonts w:ascii="宋体" w:hAnsi="宋体"/>
        </w:rPr>
        <w:t>1．关于火地岛的描述，正确的是（   ）</w:t>
      </w:r>
    </w:p>
    <w:p w:rsidR="00875316" w:rsidRPr="00127CC8" w:rsidP="00875316">
      <w:pPr>
        <w:tabs>
          <w:tab w:val="left" w:pos="4253"/>
        </w:tabs>
        <w:snapToGrid w:val="0"/>
        <w:spacing w:line="360" w:lineRule="auto"/>
        <w:rPr>
          <w:rFonts w:ascii="宋体" w:hAnsi="宋体"/>
        </w:rPr>
      </w:pPr>
      <w:r w:rsidRPr="00127CC8">
        <w:rPr>
          <w:rFonts w:ascii="宋体" w:hAnsi="宋体"/>
        </w:rPr>
        <w:t>①位于板块的生长边界</w:t>
      </w:r>
      <w:r w:rsidRPr="00127CC8">
        <w:rPr>
          <w:rFonts w:ascii="宋体" w:hAnsi="宋体" w:hint="eastAsia"/>
        </w:rPr>
        <w:tab/>
      </w:r>
      <w:r w:rsidRPr="00127CC8">
        <w:rPr>
          <w:rFonts w:ascii="宋体" w:hAnsi="宋体"/>
        </w:rPr>
        <w:t>②正午太阳高度年最大值不超过50°</w:t>
      </w:r>
    </w:p>
    <w:p w:rsidR="00875316" w:rsidRPr="00127CC8" w:rsidP="00875316">
      <w:pPr>
        <w:tabs>
          <w:tab w:val="left" w:pos="4253"/>
        </w:tabs>
        <w:snapToGrid w:val="0"/>
        <w:spacing w:line="360" w:lineRule="auto"/>
        <w:rPr>
          <w:rFonts w:ascii="宋体" w:hAnsi="宋体"/>
        </w:rPr>
      </w:pPr>
      <w:r w:rsidRPr="00127CC8">
        <w:rPr>
          <w:rFonts w:ascii="宋体" w:hAnsi="宋体"/>
        </w:rPr>
        <w:t>③山地雪线东坡高于西坡</w:t>
      </w:r>
      <w:r w:rsidRPr="00127CC8">
        <w:rPr>
          <w:rFonts w:ascii="宋体" w:hAnsi="宋体" w:hint="eastAsia"/>
        </w:rPr>
        <w:tab/>
      </w:r>
      <w:r w:rsidRPr="00127CC8">
        <w:rPr>
          <w:rFonts w:ascii="宋体" w:hAnsi="宋体"/>
        </w:rPr>
        <w:t>④冰川地貌广布</w:t>
      </w:r>
    </w:p>
    <w:p w:rsidR="00875316" w:rsidP="00875316">
      <w:pPr>
        <w:tabs>
          <w:tab w:val="left" w:pos="4253"/>
        </w:tabs>
        <w:snapToGrid w:val="0"/>
        <w:spacing w:line="360" w:lineRule="auto"/>
        <w:rPr>
          <w:rFonts w:ascii="宋体" w:hAnsi="宋体"/>
        </w:rPr>
      </w:pPr>
      <w:r w:rsidRPr="00127CC8">
        <w:rPr>
          <w:rFonts w:ascii="宋体" w:hAnsi="宋体"/>
        </w:rPr>
        <w:t>A．①②</w:t>
      </w:r>
      <w:r w:rsidRPr="00127CC8">
        <w:rPr>
          <w:rFonts w:ascii="宋体" w:hAnsi="宋体"/>
        </w:rPr>
        <w:tab/>
        <w:t>B．②③</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C．③④</w:t>
      </w:r>
      <w:r w:rsidRPr="00127CC8">
        <w:rPr>
          <w:rFonts w:ascii="宋体" w:hAnsi="宋体"/>
        </w:rPr>
        <w:tab/>
        <w:t>D．①③</w:t>
      </w:r>
    </w:p>
    <w:p w:rsidR="00875316" w:rsidRPr="00127CC8" w:rsidP="00875316">
      <w:pPr>
        <w:tabs>
          <w:tab w:val="left" w:pos="4253"/>
        </w:tabs>
        <w:snapToGrid w:val="0"/>
        <w:spacing w:line="360" w:lineRule="auto"/>
        <w:rPr>
          <w:rFonts w:ascii="宋体" w:hAnsi="宋体"/>
        </w:rPr>
      </w:pPr>
      <w:r w:rsidRPr="00127CC8">
        <w:rPr>
          <w:rFonts w:ascii="宋体" w:hAnsi="宋体"/>
        </w:rPr>
        <w:t>2．关于考察沿线的表层海水性质变化，最可能的是（   ）</w:t>
      </w:r>
    </w:p>
    <w:p w:rsidR="00875316" w:rsidRPr="00127CC8" w:rsidP="00875316">
      <w:pPr>
        <w:tabs>
          <w:tab w:val="left" w:pos="4253"/>
        </w:tabs>
        <w:snapToGrid w:val="0"/>
        <w:spacing w:line="360" w:lineRule="auto"/>
        <w:rPr>
          <w:rFonts w:ascii="宋体" w:hAnsi="宋体"/>
        </w:rPr>
      </w:pPr>
      <w:r w:rsidRPr="00127CC8">
        <w:rPr>
          <w:rFonts w:ascii="宋体" w:hAnsi="宋体"/>
        </w:rPr>
        <w:t>A．①→②盐度升高</w:t>
      </w:r>
      <w:r w:rsidRPr="00127CC8">
        <w:rPr>
          <w:rFonts w:ascii="宋体" w:hAnsi="宋体"/>
        </w:rPr>
        <w:tab/>
        <w:t>B．②→③盐度升高</w:t>
      </w:r>
    </w:p>
    <w:p w:rsidR="00875316" w:rsidRPr="00127CC8" w:rsidP="00875316">
      <w:pPr>
        <w:tabs>
          <w:tab w:val="left" w:pos="4253"/>
        </w:tabs>
        <w:snapToGrid w:val="0"/>
        <w:spacing w:line="360" w:lineRule="auto"/>
        <w:rPr>
          <w:rFonts w:ascii="宋体" w:hAnsi="宋体"/>
        </w:rPr>
      </w:pPr>
      <w:r w:rsidRPr="00127CC8">
        <w:rPr>
          <w:rFonts w:ascii="宋体" w:hAnsi="宋体"/>
        </w:rPr>
        <w:t>C．③→④温度下降</w:t>
      </w:r>
      <w:r w:rsidRPr="00127CC8">
        <w:rPr>
          <w:rFonts w:ascii="宋体" w:hAnsi="宋体"/>
        </w:rPr>
        <w:tab/>
        <w:t>D．④过程密度降低</w:t>
      </w:r>
    </w:p>
    <w:p w:rsidR="00875316" w:rsidRPr="00127CC8" w:rsidP="00875316">
      <w:pPr>
        <w:tabs>
          <w:tab w:val="left" w:pos="4253"/>
        </w:tabs>
        <w:snapToGrid w:val="0"/>
        <w:spacing w:line="360" w:lineRule="auto"/>
        <w:rPr>
          <w:rFonts w:ascii="宋体" w:hAnsi="宋体"/>
        </w:rPr>
      </w:pPr>
      <w:r w:rsidRPr="00127CC8">
        <w:rPr>
          <w:rFonts w:ascii="宋体" w:hAnsi="宋体"/>
        </w:rPr>
        <w:t>3．与M洋流增强有关的现象是（   ）</w:t>
      </w:r>
    </w:p>
    <w:p w:rsidR="00875316" w:rsidP="00875316">
      <w:pPr>
        <w:tabs>
          <w:tab w:val="left" w:pos="4253"/>
        </w:tabs>
        <w:snapToGrid w:val="0"/>
        <w:spacing w:line="360" w:lineRule="auto"/>
        <w:rPr>
          <w:rFonts w:ascii="宋体" w:hAnsi="宋体"/>
        </w:rPr>
      </w:pPr>
      <w:r w:rsidRPr="00127CC8">
        <w:rPr>
          <w:rFonts w:ascii="宋体" w:hAnsi="宋体"/>
        </w:rPr>
        <w:t>A．N洋流增强</w:t>
      </w:r>
      <w:r w:rsidRPr="00127CC8">
        <w:rPr>
          <w:rFonts w:ascii="宋体" w:hAnsi="宋体"/>
        </w:rPr>
        <w:tab/>
        <w:t>B．盛行西风增强</w:t>
      </w:r>
      <w:r w:rsidRPr="00127CC8">
        <w:rPr>
          <w:rFonts w:ascii="宋体" w:hAnsi="宋体" w:hint="eastAsia"/>
        </w:rPr>
        <w:tab/>
      </w:r>
    </w:p>
    <w:p w:rsidR="00875316" w:rsidRPr="00127CC8" w:rsidP="00875316">
      <w:pPr>
        <w:tabs>
          <w:tab w:val="left" w:pos="4253"/>
        </w:tabs>
        <w:snapToGrid w:val="0"/>
        <w:spacing w:line="360" w:lineRule="auto"/>
        <w:rPr>
          <w:rFonts w:ascii="宋体" w:hAnsi="宋体"/>
        </w:rPr>
      </w:pPr>
      <w:r w:rsidRPr="00127CC8">
        <w:rPr>
          <w:rFonts w:ascii="宋体" w:hAnsi="宋体"/>
        </w:rPr>
        <w:t>C．秘鲁寒流增强</w:t>
      </w:r>
      <w:r w:rsidRPr="00127CC8">
        <w:rPr>
          <w:rFonts w:ascii="宋体" w:hAnsi="宋体"/>
        </w:rPr>
        <w:tab/>
        <w:t>D．极地东风增强</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rPr>
        <w:t>1．C    2．A    3．B</w:t>
      </w:r>
    </w:p>
    <w:p w:rsidR="00875316" w:rsidRPr="00127CC8" w:rsidP="00875316">
      <w:pPr>
        <w:tabs>
          <w:tab w:val="left" w:pos="4253"/>
        </w:tabs>
        <w:snapToGrid w:val="0"/>
        <w:spacing w:line="360" w:lineRule="auto"/>
        <w:rPr>
          <w:rFonts w:ascii="宋体" w:hAnsi="宋体"/>
        </w:rPr>
      </w:pPr>
      <w:r>
        <w:rPr>
          <w:rFonts w:ascii="宋体" w:hAnsi="宋体"/>
        </w:rPr>
        <w:t>〖解 析〗</w:t>
      </w:r>
      <w:r w:rsidRPr="00127CC8">
        <w:rPr>
          <w:rFonts w:ascii="宋体" w:hAnsi="宋体"/>
        </w:rPr>
        <w:t>1．材料提及火地岛西部和南部山地为安第斯山脉余脉，属于板块挤压碰撞形成，并非生长边界，①错误；由于该岛纬度还未到60°S，其正午太阳高度最大值为直射南回归线时，其正午太阳高度大于{90-（60-23°26′）}，即大于53°26′，②错误；该纬度受西风带影响显著，迎风坡雪线较低，故山地西坡雪线较低，③正确；由于该岛靠近60°S，纬度较高，气候寒冷，冰川地貌发育广布，④正确。由此可知，③④正确，故选C。</w:t>
      </w:r>
    </w:p>
    <w:p w:rsidR="00875316" w:rsidRPr="00127CC8" w:rsidP="00875316">
      <w:pPr>
        <w:tabs>
          <w:tab w:val="left" w:pos="4253"/>
        </w:tabs>
        <w:snapToGrid w:val="0"/>
        <w:spacing w:line="360" w:lineRule="auto"/>
        <w:rPr>
          <w:rFonts w:ascii="宋体" w:hAnsi="宋体"/>
        </w:rPr>
        <w:sectPr w:rsidSect="00185C95">
          <w:footerReference w:type="even" r:id="rId6"/>
          <w:footerReference w:type="default" r:id="rId7"/>
          <w:pgSz w:w="11906" w:h="16838"/>
          <w:pgMar w:top="1440" w:right="1800" w:bottom="1440" w:left="1800" w:header="851" w:footer="992" w:gutter="0"/>
          <w:cols w:space="425"/>
          <w:docGrid w:type="lines" w:linePitch="312"/>
        </w:sectPr>
      </w:pPr>
      <w:r w:rsidRPr="00127CC8">
        <w:rPr>
          <w:rFonts w:ascii="宋体" w:hAnsi="宋体"/>
        </w:rPr>
        <w:t>2．根据所学知识可知，世界海水盐度最高的海区一般位于副热带海区，由此可知，②航段</w:t>
      </w:r>
    </w:p>
    <w:p w:rsidR="00875316" w:rsidRPr="00127CC8" w:rsidP="00875316">
      <w:pPr>
        <w:tabs>
          <w:tab w:val="left" w:pos="4253"/>
        </w:tabs>
        <w:snapToGrid w:val="0"/>
        <w:spacing w:line="360" w:lineRule="auto"/>
        <w:rPr>
          <w:rFonts w:ascii="宋体" w:hAnsi="宋体"/>
        </w:rPr>
      </w:pPr>
      <w:r w:rsidRPr="00127CC8">
        <w:rPr>
          <w:rFonts w:ascii="宋体" w:hAnsi="宋体"/>
        </w:rPr>
        <w:t>靠近副热带海区，故①→②盐度升高，A正确；③航段由盐度高的副热带海区向纬度更低的赤道附近海区前进，盐度降低，故②→③盐度并非一直升高，B错误；③由副热带海区向纬度更低的赤道附近海区前进，赤道附近水温更高，故③→④温度并非一直下降，C错误；④航段由赤道向高纬度的利马航行，逐渐靠近副热带海区，密度增加，D错误。故选A。</w:t>
      </w:r>
    </w:p>
    <w:p w:rsidR="00875316" w:rsidRPr="00127CC8" w:rsidP="00875316">
      <w:pPr>
        <w:tabs>
          <w:tab w:val="left" w:pos="4253"/>
        </w:tabs>
        <w:snapToGrid w:val="0"/>
        <w:spacing w:line="360" w:lineRule="auto"/>
        <w:rPr>
          <w:rFonts w:ascii="宋体" w:hAnsi="宋体"/>
        </w:rPr>
      </w:pPr>
      <w:r w:rsidRPr="00127CC8">
        <w:rPr>
          <w:rFonts w:ascii="宋体" w:hAnsi="宋体"/>
        </w:rPr>
        <w:t>3．据图可知，M洋流由西风漂流受陆地轮廓影响分化而来，若盛行西风带增强，则西风漂流也会增强，其分化后的M洋流也会增强，B正确；N洋流为巴西暖流，与M洋流方向相反，若N洋流增强，会抵消M洋流，使得M洋流减弱，A错误；秘鲁寒流位于大陆西岸，极地东风位于该地南部纬度更高的位置，两者与M洋流关系不大，排除CD。故选B。</w:t>
      </w:r>
    </w:p>
    <w:p w:rsidR="00875316" w:rsidRPr="00127CC8" w:rsidP="00875316">
      <w:pPr>
        <w:tabs>
          <w:tab w:val="left" w:pos="4253"/>
        </w:tabs>
        <w:snapToGrid w:val="0"/>
        <w:spacing w:line="360" w:lineRule="auto"/>
        <w:rPr>
          <w:rFonts w:ascii="宋体" w:hAnsi="宋体"/>
        </w:rPr>
      </w:pPr>
      <w:r w:rsidRPr="00127CC8">
        <w:rPr>
          <w:rFonts w:ascii="宋体" w:hAnsi="宋体"/>
        </w:rPr>
        <w:t>专家研究发现，英国巨石阵是一处古人天文观测遗址，在特定日期站在阵内的人可以看到日出、日落透过巨石缝隙的光线。下左图为巨石阵景观图，下右图为巨石阵不同日期太阳光线示意图。完成下面小题。</w:t>
      </w:r>
    </w:p>
    <w:p w:rsidR="00875316" w:rsidRPr="00127CC8" w:rsidP="00875316">
      <w:pPr>
        <w:tabs>
          <w:tab w:val="left" w:pos="4253"/>
        </w:tabs>
        <w:snapToGrid w:val="0"/>
        <w:spacing w:line="360" w:lineRule="auto"/>
        <w:jc w:val="center"/>
        <w:rPr>
          <w:rFonts w:ascii="宋体" w:hAnsi="宋体"/>
        </w:rPr>
      </w:pPr>
      <w:r>
        <w:rPr>
          <w:rFonts w:ascii="宋体" w:hAnsi="宋体"/>
        </w:rPr>
        <w:pict>
          <v:shape id="_x0000_i1027" type="#_x0000_t75" alt="@@@a842da24ef194893a4dc9dab59ec343a" style="width:380.1pt;height:151.05pt;mso-wrap-style:square;visibility:visible">
            <v:imagedata r:id="rId8" o:title="@@@a842da24ef194893a4dc9dab59ec343a"/>
          </v:shape>
        </w:pict>
      </w:r>
    </w:p>
    <w:p w:rsidR="00875316" w:rsidRPr="00127CC8" w:rsidP="00875316">
      <w:pPr>
        <w:tabs>
          <w:tab w:val="left" w:pos="4253"/>
        </w:tabs>
        <w:snapToGrid w:val="0"/>
        <w:spacing w:line="360" w:lineRule="auto"/>
        <w:rPr>
          <w:rFonts w:ascii="宋体" w:hAnsi="宋体"/>
        </w:rPr>
      </w:pPr>
      <w:r w:rsidRPr="00127CC8">
        <w:rPr>
          <w:rFonts w:ascii="宋体" w:hAnsi="宋体"/>
        </w:rPr>
        <w:t>4．图中①、②、③、④所示太阳光线中，代表冬至日日落的是（   ）</w:t>
      </w:r>
    </w:p>
    <w:p w:rsidR="00875316" w:rsidP="00875316">
      <w:pPr>
        <w:tabs>
          <w:tab w:val="left" w:pos="4253"/>
        </w:tabs>
        <w:snapToGrid w:val="0"/>
        <w:spacing w:line="360" w:lineRule="auto"/>
        <w:rPr>
          <w:rFonts w:ascii="宋体" w:hAnsi="宋体"/>
        </w:rPr>
      </w:pPr>
      <w:r w:rsidRPr="00127CC8">
        <w:rPr>
          <w:rFonts w:ascii="宋体" w:hAnsi="宋体"/>
        </w:rPr>
        <w:t>A．①</w:t>
      </w:r>
      <w:r w:rsidRPr="00127CC8">
        <w:rPr>
          <w:rFonts w:ascii="宋体" w:hAnsi="宋体"/>
        </w:rPr>
        <w:tab/>
        <w:t>B．②</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C．③</w:t>
      </w:r>
      <w:r w:rsidRPr="00127CC8">
        <w:rPr>
          <w:rFonts w:ascii="宋体" w:hAnsi="宋体"/>
        </w:rPr>
        <w:tab/>
        <w:t>D．④</w:t>
      </w:r>
    </w:p>
    <w:p w:rsidR="00875316" w:rsidRPr="00127CC8" w:rsidP="00875316">
      <w:pPr>
        <w:tabs>
          <w:tab w:val="left" w:pos="4253"/>
        </w:tabs>
        <w:snapToGrid w:val="0"/>
        <w:spacing w:line="360" w:lineRule="auto"/>
        <w:rPr>
          <w:rFonts w:ascii="宋体" w:hAnsi="宋体"/>
        </w:rPr>
      </w:pPr>
      <w:r w:rsidRPr="00127CC8">
        <w:rPr>
          <w:rFonts w:ascii="宋体" w:hAnsi="宋体"/>
        </w:rPr>
        <w:t>5．若⑤代表某日日落的太阳光线，20天前的X日看到相同方位的日落，则X日可能是（   ）</w:t>
      </w:r>
    </w:p>
    <w:p w:rsidR="00875316" w:rsidP="00875316">
      <w:pPr>
        <w:tabs>
          <w:tab w:val="left" w:pos="4253"/>
        </w:tabs>
        <w:snapToGrid w:val="0"/>
        <w:spacing w:line="360" w:lineRule="auto"/>
        <w:rPr>
          <w:rFonts w:ascii="宋体" w:hAnsi="宋体"/>
        </w:rPr>
      </w:pPr>
      <w:r w:rsidRPr="00127CC8">
        <w:rPr>
          <w:rFonts w:ascii="宋体" w:hAnsi="宋体"/>
        </w:rPr>
        <w:t>A．6月12日</w:t>
      </w:r>
      <w:r w:rsidRPr="00127CC8">
        <w:rPr>
          <w:rFonts w:ascii="宋体" w:hAnsi="宋体"/>
        </w:rPr>
        <w:tab/>
        <w:t>B．6月2日</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C．7月12日</w:t>
      </w:r>
      <w:r w:rsidRPr="00127CC8">
        <w:rPr>
          <w:rFonts w:ascii="宋体" w:hAnsi="宋体"/>
        </w:rPr>
        <w:tab/>
        <w:t>D．7月2日</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rPr>
        <w:t>4．C    5．A</w:t>
      </w:r>
    </w:p>
    <w:p w:rsidR="00875316" w:rsidRPr="00127CC8" w:rsidP="00875316">
      <w:pPr>
        <w:tabs>
          <w:tab w:val="left" w:pos="4253"/>
        </w:tabs>
        <w:snapToGrid w:val="0"/>
        <w:spacing w:line="360" w:lineRule="auto"/>
        <w:rPr>
          <w:rFonts w:ascii="宋体" w:hAnsi="宋体"/>
        </w:rPr>
      </w:pPr>
      <w:r>
        <w:rPr>
          <w:rFonts w:ascii="宋体" w:hAnsi="宋体"/>
        </w:rPr>
        <w:t>〖解 析〗</w:t>
      </w:r>
      <w:r w:rsidRPr="00127CC8">
        <w:rPr>
          <w:rFonts w:ascii="宋体" w:hAnsi="宋体"/>
        </w:rPr>
        <w:t>4．结合材料与所学知识可知，冬至日，太阳直射南半球，英国位于北半球，因此日出东南、日落西南。冬至日昼短夜长，故其日落方位应位于西偏南方向。结合图中右下角指向标，西南方向为③，ABD错误，C正确；故选C。</w:t>
      </w:r>
    </w:p>
    <w:p w:rsidR="00875316" w:rsidRPr="00127CC8" w:rsidP="00875316">
      <w:pPr>
        <w:tabs>
          <w:tab w:val="left" w:pos="4253"/>
        </w:tabs>
        <w:snapToGrid w:val="0"/>
        <w:spacing w:line="360" w:lineRule="auto"/>
        <w:rPr>
          <w:rFonts w:ascii="宋体" w:hAnsi="宋体"/>
        </w:rPr>
        <w:sectPr w:rsidSect="00185C95">
          <w:footerReference w:type="even" r:id="rId9"/>
          <w:footerReference w:type="default" r:id="rId10"/>
          <w:type w:val="nextPage"/>
          <w:pgSz w:w="11906" w:h="16838"/>
          <w:pgMar w:top="1440" w:right="1800" w:bottom="1440" w:left="1800" w:header="851" w:footer="992" w:gutter="0"/>
          <w:pgNumType w:start="2"/>
          <w:cols w:space="425"/>
          <w:titlePg w:val="0"/>
          <w:docGrid w:type="lines" w:linePitch="312"/>
        </w:sectPr>
      </w:pPr>
      <w:r w:rsidRPr="00127CC8">
        <w:rPr>
          <w:rFonts w:ascii="宋体" w:hAnsi="宋体"/>
        </w:rPr>
        <w:t>5．结合材料与所学知识可知，太阳直射点纬度位置相同，其由公转产生的现象相同。因此这两天关于二至日</w:t>
      </w:r>
      <w:r w:rsidRPr="00127CC8">
        <w:rPr>
          <w:rFonts w:ascii="宋体" w:hAnsi="宋体" w:hint="eastAsia"/>
        </w:rPr>
        <w:t>（</w:t>
      </w:r>
      <w:r w:rsidRPr="00127CC8">
        <w:rPr>
          <w:rFonts w:ascii="宋体" w:hAnsi="宋体"/>
        </w:rPr>
        <w:t>回归线</w:t>
      </w:r>
      <w:r w:rsidRPr="00127CC8">
        <w:rPr>
          <w:rFonts w:ascii="宋体" w:hAnsi="宋体" w:hint="eastAsia"/>
        </w:rPr>
        <w:t>）</w:t>
      </w:r>
      <w:r w:rsidRPr="00127CC8">
        <w:rPr>
          <w:rFonts w:ascii="宋体" w:hAnsi="宋体"/>
        </w:rPr>
        <w:t>对称。根据题意，太阳此时日落西北，直射点在北半球，20天前看到相同方位的日落，说明直射点在北半球，且关于夏至日对称，故从6月22日往前推10天，为6月12日，故选A。</w:t>
      </w:r>
    </w:p>
    <w:p w:rsidR="00875316" w:rsidRPr="00127CC8" w:rsidP="00875316">
      <w:pPr>
        <w:tabs>
          <w:tab w:val="left" w:pos="4253"/>
        </w:tabs>
        <w:snapToGrid w:val="0"/>
        <w:spacing w:line="360" w:lineRule="auto"/>
        <w:rPr>
          <w:rFonts w:ascii="宋体" w:hAnsi="宋体"/>
        </w:rPr>
      </w:pPr>
      <w:r w:rsidRPr="00127CC8">
        <w:rPr>
          <w:rFonts w:ascii="宋体" w:hAnsi="宋体"/>
        </w:rPr>
        <w:t>赤水河发源于云南省乌蒙山，注入长江，史料记载：赤者，流卷泥沙，水色浑赤，河以之名也，但是河水也有清澈的时候，中国名酒茅台酒厂选址于此地，每年等待高粱成熟时取水酿酒，下图为赤水河流域简图。完成下面小题。</w:t>
      </w:r>
    </w:p>
    <w:p w:rsidR="00875316" w:rsidRPr="00127CC8" w:rsidP="00875316">
      <w:pPr>
        <w:tabs>
          <w:tab w:val="left" w:pos="4253"/>
        </w:tabs>
        <w:snapToGrid w:val="0"/>
        <w:spacing w:line="360" w:lineRule="auto"/>
        <w:jc w:val="center"/>
        <w:rPr>
          <w:rFonts w:ascii="宋体" w:hAnsi="宋体"/>
        </w:rPr>
      </w:pPr>
      <w:r>
        <w:rPr>
          <w:rFonts w:ascii="宋体" w:hAnsi="宋体"/>
        </w:rPr>
        <w:pict>
          <v:shape id="_x0000_i1028" type="#_x0000_t75" alt="@@@5fb181c11db14711a7add23bdfe718b6" style="width:201.2pt;height:129.55pt;mso-wrap-style:square;visibility:visible">
            <v:imagedata r:id="rId11" o:title="@@@5fb181c11db14711a7add23bdfe718b6"/>
          </v:shape>
        </w:pict>
      </w:r>
    </w:p>
    <w:p w:rsidR="00875316" w:rsidRPr="00127CC8" w:rsidP="00875316">
      <w:pPr>
        <w:tabs>
          <w:tab w:val="left" w:pos="4253"/>
        </w:tabs>
        <w:snapToGrid w:val="0"/>
        <w:spacing w:line="360" w:lineRule="auto"/>
        <w:rPr>
          <w:rFonts w:ascii="宋体" w:hAnsi="宋体"/>
        </w:rPr>
      </w:pPr>
      <w:r w:rsidRPr="00127CC8">
        <w:rPr>
          <w:rFonts w:ascii="宋体" w:hAnsi="宋体"/>
        </w:rPr>
        <w:t>6．赤水河呈赤色时期，影响该区域的大气环流是（   ）</w:t>
      </w:r>
    </w:p>
    <w:p w:rsidR="00875316" w:rsidP="00875316">
      <w:pPr>
        <w:tabs>
          <w:tab w:val="left" w:pos="4253"/>
        </w:tabs>
        <w:snapToGrid w:val="0"/>
        <w:spacing w:line="360" w:lineRule="auto"/>
        <w:rPr>
          <w:rFonts w:ascii="宋体" w:hAnsi="宋体"/>
        </w:rPr>
      </w:pPr>
      <w:r w:rsidRPr="00127CC8">
        <w:rPr>
          <w:rFonts w:ascii="宋体" w:hAnsi="宋体"/>
        </w:rPr>
        <w:t>A．准静止锋</w:t>
      </w:r>
      <w:r w:rsidRPr="00127CC8">
        <w:rPr>
          <w:rFonts w:ascii="宋体" w:hAnsi="宋体"/>
        </w:rPr>
        <w:tab/>
        <w:t>B．暖湿季风</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C．东北信风</w:t>
      </w:r>
      <w:r w:rsidRPr="00127CC8">
        <w:rPr>
          <w:rFonts w:ascii="宋体" w:hAnsi="宋体"/>
        </w:rPr>
        <w:tab/>
        <w:t>D．副热带高气压带</w:t>
      </w:r>
    </w:p>
    <w:p w:rsidR="00875316" w:rsidRPr="00127CC8" w:rsidP="00875316">
      <w:pPr>
        <w:tabs>
          <w:tab w:val="left" w:pos="4253"/>
        </w:tabs>
        <w:snapToGrid w:val="0"/>
        <w:spacing w:line="360" w:lineRule="auto"/>
        <w:rPr>
          <w:rFonts w:ascii="宋体" w:hAnsi="宋体"/>
        </w:rPr>
      </w:pPr>
      <w:r w:rsidRPr="00127CC8">
        <w:rPr>
          <w:rFonts w:ascii="宋体" w:hAnsi="宋体"/>
        </w:rPr>
        <w:t>7．与赤水河呈赤色时期比，清澈时期（   ）</w:t>
      </w:r>
    </w:p>
    <w:p w:rsidR="00875316" w:rsidP="00875316">
      <w:pPr>
        <w:tabs>
          <w:tab w:val="left" w:pos="4253"/>
        </w:tabs>
        <w:snapToGrid w:val="0"/>
        <w:spacing w:line="360" w:lineRule="auto"/>
        <w:rPr>
          <w:rFonts w:ascii="宋体" w:hAnsi="宋体"/>
        </w:rPr>
      </w:pPr>
      <w:r w:rsidRPr="00127CC8">
        <w:rPr>
          <w:rFonts w:ascii="宋体" w:hAnsi="宋体"/>
        </w:rPr>
        <w:t>A．流速快</w:t>
      </w:r>
      <w:r w:rsidRPr="00127CC8">
        <w:rPr>
          <w:rFonts w:ascii="宋体" w:hAnsi="宋体"/>
        </w:rPr>
        <w:tab/>
        <w:t>B．流量大</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C．流域面积小</w:t>
      </w:r>
      <w:r w:rsidRPr="00127CC8">
        <w:rPr>
          <w:rFonts w:ascii="宋体" w:hAnsi="宋体"/>
        </w:rPr>
        <w:tab/>
        <w:t>D．地下水补给多</w:t>
      </w:r>
    </w:p>
    <w:p w:rsidR="00875316" w:rsidRPr="00127CC8" w:rsidP="00875316">
      <w:pPr>
        <w:tabs>
          <w:tab w:val="left" w:pos="4253"/>
        </w:tabs>
        <w:snapToGrid w:val="0"/>
        <w:spacing w:line="360" w:lineRule="auto"/>
        <w:rPr>
          <w:rFonts w:ascii="宋体" w:hAnsi="宋体"/>
        </w:rPr>
      </w:pPr>
      <w:r w:rsidRPr="00127CC8">
        <w:rPr>
          <w:rFonts w:ascii="宋体" w:hAnsi="宋体"/>
        </w:rPr>
        <w:t>8．茅台酒厂取水酿酒的月份最有可能是（   ）</w:t>
      </w:r>
    </w:p>
    <w:p w:rsidR="00875316" w:rsidP="00875316">
      <w:pPr>
        <w:tabs>
          <w:tab w:val="left" w:pos="4253"/>
        </w:tabs>
        <w:snapToGrid w:val="0"/>
        <w:spacing w:line="360" w:lineRule="auto"/>
        <w:rPr>
          <w:rFonts w:ascii="宋体" w:hAnsi="宋体"/>
        </w:rPr>
      </w:pPr>
      <w:r w:rsidRPr="00127CC8">
        <w:rPr>
          <w:rFonts w:ascii="宋体" w:hAnsi="宋体"/>
        </w:rPr>
        <w:t>A．1月</w:t>
      </w:r>
      <w:r w:rsidRPr="00127CC8">
        <w:rPr>
          <w:rFonts w:ascii="宋体" w:hAnsi="宋体"/>
        </w:rPr>
        <w:tab/>
        <w:t>B．6月</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C．10月</w:t>
      </w:r>
      <w:r w:rsidRPr="00127CC8">
        <w:rPr>
          <w:rFonts w:ascii="宋体" w:hAnsi="宋体"/>
        </w:rPr>
        <w:tab/>
        <w:t>D．12月</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rPr>
        <w:t>6．B    7．D    8．C</w:t>
      </w:r>
    </w:p>
    <w:p w:rsidR="00875316" w:rsidRPr="00127CC8" w:rsidP="00875316">
      <w:pPr>
        <w:tabs>
          <w:tab w:val="left" w:pos="4253"/>
        </w:tabs>
        <w:snapToGrid w:val="0"/>
        <w:spacing w:line="360" w:lineRule="auto"/>
        <w:rPr>
          <w:rFonts w:ascii="宋体" w:hAnsi="宋体"/>
        </w:rPr>
      </w:pPr>
      <w:r>
        <w:rPr>
          <w:rFonts w:ascii="宋体" w:hAnsi="宋体"/>
        </w:rPr>
        <w:t>〖解 析〗</w:t>
      </w:r>
      <w:r w:rsidRPr="00127CC8">
        <w:rPr>
          <w:rFonts w:ascii="宋体" w:hAnsi="宋体"/>
        </w:rPr>
        <w:t>6．根据材料信息可知，赤水河呈赤色时期说明泥沙含量较多，因此，河流流量较大，正处于丰水期时期，该河流位于云南省的乌蒙山，注入长江，属于亚热带季风气候，河流补给类型主要来自于降水，因此，该河流丰水期时主要受暖湿季风的影响，形成降水，B正确，排除ACD。故选B。</w:t>
      </w:r>
    </w:p>
    <w:p w:rsidR="00875316" w:rsidRPr="00127CC8" w:rsidP="00875316">
      <w:pPr>
        <w:tabs>
          <w:tab w:val="left" w:pos="4253"/>
        </w:tabs>
        <w:snapToGrid w:val="0"/>
        <w:spacing w:line="360" w:lineRule="auto"/>
        <w:rPr>
          <w:rFonts w:ascii="宋体" w:hAnsi="宋体"/>
        </w:rPr>
      </w:pPr>
      <w:r w:rsidRPr="00127CC8">
        <w:rPr>
          <w:rFonts w:ascii="宋体" w:hAnsi="宋体"/>
        </w:rPr>
        <w:t>7．根据材料信息可知，赤水河呈赤色时期说明泥沙含量较多，正处于丰水期，清澈时期说明泥沙含量较少，处于枯水期，因此，河流枯水期时流速较慢，流量较小，此时水位较低，地下水补给河流较多，D正确，排除AB；流域面积一般不会出现明显减少，排除C。故选D。</w:t>
      </w:r>
    </w:p>
    <w:p w:rsidR="00875316" w:rsidRPr="00127CC8" w:rsidP="00875316">
      <w:pPr>
        <w:tabs>
          <w:tab w:val="left" w:pos="4253"/>
        </w:tabs>
        <w:snapToGrid w:val="0"/>
        <w:spacing w:line="360" w:lineRule="auto"/>
        <w:rPr>
          <w:rFonts w:ascii="宋体" w:hAnsi="宋体"/>
        </w:rPr>
      </w:pPr>
      <w:r w:rsidRPr="00127CC8">
        <w:rPr>
          <w:rFonts w:ascii="宋体" w:hAnsi="宋体"/>
        </w:rPr>
        <w:t>8．根据材料信息可知，茅台酒厂每年等待高粱成熟时取水酿酒，结合所学知识可知，贵州茅台镇高粱大约7月上旬到10月中旬成熟，因此，最符合题意的月份为10月，C正确，排除ABD。故选C。</w:t>
      </w:r>
    </w:p>
    <w:p w:rsidR="00875316" w:rsidRPr="00127CC8" w:rsidP="00875316">
      <w:pPr>
        <w:tabs>
          <w:tab w:val="left" w:pos="4253"/>
        </w:tabs>
        <w:snapToGrid w:val="0"/>
        <w:spacing w:line="360" w:lineRule="auto"/>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r w:rsidRPr="00127CC8">
        <w:rPr>
          <w:rFonts w:ascii="宋体" w:hAnsi="宋体"/>
        </w:rPr>
        <w:t>土壤质地与土壤通气、保肥、保水状况及耕作的难易有密切关系。某研学小组利用假期时间对我国海南岛某块耕地土壤进行检测。通过将土壤充分干燥并在仪器上进行分离，得出该地土壤粒径组成。图左图示意分离出的土壤粒径组成及其占比，右图为土壤质地分类指标图。完成下面小题。</w:t>
      </w:r>
    </w:p>
    <w:p w:rsidR="00875316" w:rsidRPr="00127CC8" w:rsidP="00875316">
      <w:pPr>
        <w:tabs>
          <w:tab w:val="left" w:pos="4253"/>
        </w:tabs>
        <w:snapToGrid w:val="0"/>
        <w:spacing w:line="360" w:lineRule="auto"/>
        <w:jc w:val="center"/>
        <w:rPr>
          <w:rFonts w:ascii="宋体" w:hAnsi="宋体"/>
        </w:rPr>
      </w:pPr>
      <w:r>
        <w:rPr>
          <w:rFonts w:ascii="宋体" w:hAnsi="宋体"/>
        </w:rPr>
        <w:pict>
          <v:shape id="_x0000_i1029" type="#_x0000_t75" alt="@@@7389c13a-ec6e-481c-9099-18068f2d2aa2" style="width:415.4pt;height:215.65pt;mso-wrap-style:square;visibility:visible">
            <v:imagedata r:id="rId14" o:title="@@@7389c13a-ec6e-481c-9099-18068f2d2aa2"/>
          </v:shape>
        </w:pict>
      </w:r>
    </w:p>
    <w:p w:rsidR="00875316" w:rsidRPr="00127CC8" w:rsidP="00875316">
      <w:pPr>
        <w:tabs>
          <w:tab w:val="left" w:pos="4253"/>
        </w:tabs>
        <w:snapToGrid w:val="0"/>
        <w:spacing w:line="360" w:lineRule="auto"/>
        <w:rPr>
          <w:rFonts w:ascii="宋体" w:hAnsi="宋体"/>
        </w:rPr>
      </w:pPr>
      <w:r w:rsidRPr="00127CC8">
        <w:rPr>
          <w:rFonts w:ascii="宋体" w:hAnsi="宋体"/>
        </w:rPr>
        <w:t>9．图示仪器检测结果显示该块耕地土壤的质地类型为（   ）</w:t>
      </w:r>
    </w:p>
    <w:p w:rsidR="00875316" w:rsidP="00875316">
      <w:pPr>
        <w:tabs>
          <w:tab w:val="left" w:pos="4253"/>
        </w:tabs>
        <w:snapToGrid w:val="0"/>
        <w:spacing w:line="360" w:lineRule="auto"/>
        <w:rPr>
          <w:rFonts w:ascii="宋体" w:hAnsi="宋体"/>
        </w:rPr>
      </w:pPr>
      <w:r w:rsidRPr="00127CC8">
        <w:rPr>
          <w:rFonts w:ascii="宋体" w:hAnsi="宋体"/>
        </w:rPr>
        <w:t>A．砂土</w:t>
      </w:r>
      <w:r w:rsidRPr="00127CC8">
        <w:rPr>
          <w:rFonts w:ascii="宋体" w:hAnsi="宋体"/>
        </w:rPr>
        <w:tab/>
        <w:t>B．壤土</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C．黏土</w:t>
      </w:r>
      <w:r w:rsidRPr="00127CC8">
        <w:rPr>
          <w:rFonts w:ascii="宋体" w:hAnsi="宋体"/>
        </w:rPr>
        <w:tab/>
        <w:t>D．粉土</w:t>
      </w:r>
    </w:p>
    <w:p w:rsidR="00875316" w:rsidRPr="00127CC8" w:rsidP="00875316">
      <w:pPr>
        <w:tabs>
          <w:tab w:val="left" w:pos="4253"/>
        </w:tabs>
        <w:snapToGrid w:val="0"/>
        <w:spacing w:line="360" w:lineRule="auto"/>
        <w:rPr>
          <w:rFonts w:ascii="宋体" w:hAnsi="宋体"/>
        </w:rPr>
      </w:pPr>
      <w:r w:rsidRPr="00127CC8">
        <w:rPr>
          <w:rFonts w:ascii="宋体" w:hAnsi="宋体"/>
        </w:rPr>
        <w:t>10．该块耕地在作物种植过程中应采取的合理措施是（   ）</w:t>
      </w:r>
    </w:p>
    <w:p w:rsidR="00875316" w:rsidRPr="00127CC8" w:rsidP="00875316">
      <w:pPr>
        <w:tabs>
          <w:tab w:val="left" w:pos="4253"/>
        </w:tabs>
        <w:snapToGrid w:val="0"/>
        <w:spacing w:line="360" w:lineRule="auto"/>
        <w:rPr>
          <w:rFonts w:ascii="宋体" w:hAnsi="宋体"/>
        </w:rPr>
      </w:pPr>
      <w:r w:rsidRPr="00127CC8">
        <w:rPr>
          <w:rFonts w:ascii="宋体" w:hAnsi="宋体"/>
        </w:rPr>
        <w:t>A．增加灌溉水量</w:t>
      </w:r>
      <w:r w:rsidRPr="00127CC8">
        <w:rPr>
          <w:rFonts w:ascii="宋体" w:hAnsi="宋体"/>
        </w:rPr>
        <w:tab/>
        <w:t>B．地膜覆盖育秧</w:t>
      </w:r>
    </w:p>
    <w:p w:rsidR="00875316" w:rsidRPr="00127CC8" w:rsidP="00875316">
      <w:pPr>
        <w:tabs>
          <w:tab w:val="left" w:pos="4253"/>
        </w:tabs>
        <w:snapToGrid w:val="0"/>
        <w:spacing w:line="360" w:lineRule="auto"/>
        <w:rPr>
          <w:rFonts w:ascii="宋体" w:hAnsi="宋体"/>
        </w:rPr>
      </w:pPr>
      <w:r w:rsidRPr="00127CC8">
        <w:rPr>
          <w:rFonts w:ascii="宋体" w:hAnsi="宋体"/>
        </w:rPr>
        <w:t>C．增加翻耕次数</w:t>
      </w:r>
      <w:r w:rsidRPr="00127CC8">
        <w:rPr>
          <w:rFonts w:ascii="宋体" w:hAnsi="宋体"/>
        </w:rPr>
        <w:tab/>
        <w:t>D．增施固状肥料</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rPr>
        <w:t>9．B    10．D</w:t>
      </w:r>
    </w:p>
    <w:p w:rsidR="00875316" w:rsidRPr="00127CC8" w:rsidP="00875316">
      <w:pPr>
        <w:tabs>
          <w:tab w:val="left" w:pos="4253"/>
        </w:tabs>
        <w:snapToGrid w:val="0"/>
        <w:spacing w:line="360" w:lineRule="auto"/>
        <w:rPr>
          <w:rFonts w:ascii="宋体" w:hAnsi="宋体"/>
        </w:rPr>
      </w:pPr>
      <w:r>
        <w:rPr>
          <w:rFonts w:ascii="宋体" w:hAnsi="宋体"/>
        </w:rPr>
        <w:t>〖解 析〗</w:t>
      </w:r>
      <w:r w:rsidRPr="00127CC8">
        <w:rPr>
          <w:rFonts w:ascii="宋体" w:hAnsi="宋体"/>
        </w:rPr>
        <w:t>9．根据土壤粒径组成可知，该土壤砾石占5%，粗砂占15%，细砂占40%，粉粒占25%，黏粒占15%。读右图可知，砂土中砂粒占30%以上，黏粒小于20%；壤土中砂粒占50%以上，粉粒占20%以上；黏土中黏粒占60%以上。该土壤砂粒占比超过55%（粗砂+细砂），粉砂占25%，故该块耕地土壤的质地类型为壤土，B正确，ACD错误。故选B。</w:t>
      </w:r>
    </w:p>
    <w:p w:rsidR="00875316" w:rsidRPr="00127CC8" w:rsidP="00875316">
      <w:pPr>
        <w:tabs>
          <w:tab w:val="left" w:pos="4253"/>
        </w:tabs>
        <w:snapToGrid w:val="0"/>
        <w:spacing w:line="360" w:lineRule="auto"/>
        <w:rPr>
          <w:rFonts w:ascii="宋体" w:hAnsi="宋体"/>
        </w:rPr>
      </w:pPr>
      <w:r w:rsidRPr="00127CC8">
        <w:rPr>
          <w:rFonts w:ascii="宋体" w:hAnsi="宋体"/>
        </w:rPr>
        <w:t>10．该土壤砂粒、粉粒占比较大，保水性能较差，不适合增加灌溉水量，A错误；地膜覆盖虽能保水保肥，但不能改善土壤质地，仍然不利于耕作，B错误；该土壤质地疏松，不需要增加翻耕次数，C错误；增施固状肥料，可以改善土壤质地，利于耕作，D正确。故选D。</w:t>
      </w:r>
    </w:p>
    <w:p w:rsidR="00875316" w:rsidRPr="00127CC8" w:rsidP="00875316">
      <w:pPr>
        <w:tabs>
          <w:tab w:val="left" w:pos="4253"/>
        </w:tabs>
        <w:snapToGrid w:val="0"/>
        <w:spacing w:line="360" w:lineRule="auto"/>
        <w:rPr>
          <w:rFonts w:ascii="宋体" w:hAnsi="宋体"/>
        </w:rPr>
      </w:pPr>
      <w:r w:rsidRPr="00127CC8">
        <w:rPr>
          <w:rFonts w:ascii="宋体" w:hAnsi="宋体"/>
        </w:rPr>
        <w:t>某学者对法国多地区人口与经济的研究表明，就业密度较大地区的人口平均技能水平较高，而且高技能和低技能劳动力都很多，中等技能劳动力更倾向于在中小城市就业。据此完成下面小题。</w:t>
      </w:r>
    </w:p>
    <w:p w:rsidR="00875316" w:rsidRPr="00127CC8" w:rsidP="00875316">
      <w:pPr>
        <w:tabs>
          <w:tab w:val="left" w:pos="4253"/>
        </w:tabs>
        <w:snapToGrid w:val="0"/>
        <w:spacing w:line="360" w:lineRule="auto"/>
        <w:rPr>
          <w:rFonts w:ascii="宋体" w:hAnsi="宋体"/>
        </w:rPr>
      </w:pPr>
      <w:r w:rsidRPr="00127CC8">
        <w:rPr>
          <w:rFonts w:ascii="宋体" w:hAnsi="宋体"/>
        </w:rPr>
        <w:t>11．大城市往往具有较多的低技能劳动力，主要是因为（   ）</w:t>
      </w:r>
    </w:p>
    <w:p w:rsidR="00875316" w:rsidRPr="00127CC8" w:rsidP="00875316">
      <w:pPr>
        <w:tabs>
          <w:tab w:val="left" w:pos="4253"/>
        </w:tabs>
        <w:snapToGrid w:val="0"/>
        <w:spacing w:line="360" w:lineRule="auto"/>
        <w:rPr>
          <w:rFonts w:ascii="宋体" w:hAnsi="宋体"/>
        </w:rPr>
      </w:pPr>
      <w:r w:rsidRPr="00127CC8">
        <w:rPr>
          <w:rFonts w:ascii="宋体" w:hAnsi="宋体"/>
        </w:rPr>
        <w:t>A．劳动力市场需求多元</w:t>
      </w:r>
      <w:r w:rsidRPr="00127CC8">
        <w:rPr>
          <w:rFonts w:ascii="宋体" w:hAnsi="宋体"/>
        </w:rPr>
        <w:tab/>
        <w:t>B．社会保障水平更高</w:t>
      </w:r>
    </w:p>
    <w:p w:rsidR="00875316" w:rsidRPr="00127CC8" w:rsidP="00875316">
      <w:pPr>
        <w:tabs>
          <w:tab w:val="left" w:pos="4253"/>
        </w:tabs>
        <w:snapToGrid w:val="0"/>
        <w:spacing w:line="360" w:lineRule="auto"/>
        <w:rPr>
          <w:rFonts w:ascii="宋体" w:hAnsi="宋体"/>
        </w:rPr>
      </w:pPr>
      <w:r w:rsidRPr="00127CC8">
        <w:rPr>
          <w:rFonts w:ascii="宋体" w:hAnsi="宋体"/>
        </w:rPr>
        <w:t>C．低端产业发展更充分</w:t>
      </w:r>
      <w:r w:rsidRPr="00127CC8">
        <w:rPr>
          <w:rFonts w:ascii="宋体" w:hAnsi="宋体"/>
        </w:rPr>
        <w:tab/>
        <w:t>D．就业竞争压力较小</w:t>
      </w:r>
    </w:p>
    <w:p w:rsidR="00875316" w:rsidRPr="00127CC8" w:rsidP="00875316">
      <w:pPr>
        <w:tabs>
          <w:tab w:val="left" w:pos="4253"/>
        </w:tabs>
        <w:snapToGrid w:val="0"/>
        <w:spacing w:line="360" w:lineRule="auto"/>
        <w:rPr>
          <w:rFonts w:ascii="宋体" w:hAnsi="宋体"/>
        </w:rPr>
      </w:pPr>
      <w:r w:rsidRPr="00127CC8">
        <w:rPr>
          <w:rFonts w:ascii="宋体" w:hAnsi="宋体"/>
        </w:rPr>
        <w:t>12．中小城市对高技能劳动力和低技能劳动力“两头缺”，主要是因为（   ）</w:t>
      </w:r>
    </w:p>
    <w:p w:rsidR="00875316" w:rsidRPr="00127CC8" w:rsidP="00875316">
      <w:pPr>
        <w:tabs>
          <w:tab w:val="left" w:pos="4253"/>
        </w:tabs>
        <w:snapToGrid w:val="0"/>
        <w:spacing w:line="360" w:lineRule="auto"/>
        <w:rPr>
          <w:rFonts w:ascii="宋体" w:hAnsi="宋体"/>
        </w:rPr>
      </w:pPr>
      <w:r w:rsidRPr="00127CC8">
        <w:rPr>
          <w:rFonts w:ascii="宋体" w:hAnsi="宋体"/>
        </w:rPr>
        <w:t xml:space="preserve">①高技能劳动力追求更高收入  </w:t>
      </w:r>
      <w:r w:rsidRPr="00127CC8">
        <w:rPr>
          <w:rFonts w:ascii="宋体" w:hAnsi="宋体" w:hint="eastAsia"/>
        </w:rPr>
        <w:tab/>
      </w:r>
      <w:r w:rsidRPr="00127CC8">
        <w:rPr>
          <w:rFonts w:ascii="宋体" w:hAnsi="宋体"/>
        </w:rPr>
        <w:t>②高技能劳动力追求更好的环境</w:t>
      </w:r>
    </w:p>
    <w:p w:rsidR="00875316" w:rsidRPr="00127CC8" w:rsidP="00875316">
      <w:pPr>
        <w:tabs>
          <w:tab w:val="left" w:pos="4253"/>
        </w:tabs>
        <w:snapToGrid w:val="0"/>
        <w:spacing w:line="360" w:lineRule="auto"/>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4"/>
          <w:cols w:space="425"/>
          <w:titlePg w:val="0"/>
          <w:docGrid w:type="lines" w:linePitch="312"/>
        </w:sectPr>
      </w:pPr>
      <w:r w:rsidRPr="00127CC8">
        <w:rPr>
          <w:rFonts w:ascii="宋体" w:hAnsi="宋体"/>
        </w:rPr>
        <w:t xml:space="preserve">③低技能劳动力对生活成本更敏感  </w:t>
      </w:r>
      <w:r w:rsidRPr="00127CC8">
        <w:rPr>
          <w:rFonts w:ascii="宋体" w:hAnsi="宋体" w:hint="eastAsia"/>
        </w:rPr>
        <w:tab/>
      </w:r>
      <w:r w:rsidRPr="00127CC8">
        <w:rPr>
          <w:rFonts w:ascii="宋体" w:hAnsi="宋体"/>
        </w:rPr>
        <w:t>④中小城市低技能劳动力就业岗位少</w:t>
      </w:r>
    </w:p>
    <w:p w:rsidR="00875316" w:rsidP="00875316">
      <w:pPr>
        <w:tabs>
          <w:tab w:val="left" w:pos="4253"/>
        </w:tabs>
        <w:snapToGrid w:val="0"/>
        <w:spacing w:line="360" w:lineRule="auto"/>
        <w:rPr>
          <w:rFonts w:ascii="宋体" w:hAnsi="宋体"/>
        </w:rPr>
      </w:pPr>
      <w:r w:rsidRPr="00127CC8">
        <w:rPr>
          <w:rFonts w:ascii="宋体" w:hAnsi="宋体"/>
        </w:rPr>
        <w:t>A．①③</w:t>
      </w:r>
      <w:r w:rsidRPr="00127CC8">
        <w:rPr>
          <w:rFonts w:ascii="宋体" w:hAnsi="宋体"/>
        </w:rPr>
        <w:tab/>
        <w:t>B．①④</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C．②③</w:t>
      </w:r>
      <w:r w:rsidRPr="00127CC8">
        <w:rPr>
          <w:rFonts w:ascii="宋体" w:hAnsi="宋体"/>
        </w:rPr>
        <w:tab/>
        <w:t>D．②④</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rPr>
        <w:t>11．A    12．B</w:t>
      </w:r>
    </w:p>
    <w:p w:rsidR="00875316" w:rsidRPr="00127CC8" w:rsidP="00875316">
      <w:pPr>
        <w:tabs>
          <w:tab w:val="left" w:pos="4253"/>
        </w:tabs>
        <w:snapToGrid w:val="0"/>
        <w:spacing w:line="360" w:lineRule="auto"/>
        <w:rPr>
          <w:rFonts w:ascii="宋体" w:hAnsi="宋体"/>
        </w:rPr>
      </w:pPr>
      <w:r>
        <w:rPr>
          <w:rFonts w:ascii="宋体" w:hAnsi="宋体"/>
        </w:rPr>
        <w:t>〖解 析〗</w:t>
      </w:r>
      <w:r w:rsidRPr="00127CC8">
        <w:rPr>
          <w:rFonts w:ascii="宋体" w:hAnsi="宋体"/>
        </w:rPr>
        <w:t>11．大城市经济规模大，各行各业的体量大，中低端的行业与岗位虽然占比不高，但总量多，对低技能劳动力的需求总量大，A正确；低技能劳动力难以获得更充分的社会保障，B错误；大城市以高端产业发展为主，C错误；大城市就业竞争压力大，D错误。故选A。</w:t>
      </w:r>
    </w:p>
    <w:p w:rsidR="00875316" w:rsidRPr="00127CC8" w:rsidP="00875316">
      <w:pPr>
        <w:tabs>
          <w:tab w:val="left" w:pos="4253"/>
        </w:tabs>
        <w:snapToGrid w:val="0"/>
        <w:spacing w:line="360" w:lineRule="auto"/>
        <w:rPr>
          <w:rFonts w:ascii="宋体" w:hAnsi="宋体"/>
        </w:rPr>
      </w:pPr>
      <w:r w:rsidRPr="00127CC8">
        <w:rPr>
          <w:rFonts w:ascii="宋体" w:hAnsi="宋体"/>
        </w:rPr>
        <w:t>12．高技能劳动力为追求更高收入前往大城市，不一定是追求大城市好环境，①正确，②错误；如果低技能劳动力对生活成本更敏感，其应当选择在中小城市就业，与题干不符，③错误；由于中小城市低技能劳动力岗位选择有限，供应不足，因此低技能劳动力只能前往大城市，④正确。①④组合正确，B正确，ACD错误；故选B。</w:t>
      </w:r>
    </w:p>
    <w:p w:rsidR="00875316" w:rsidRPr="00127CC8" w:rsidP="00875316">
      <w:pPr>
        <w:tabs>
          <w:tab w:val="left" w:pos="4253"/>
        </w:tabs>
        <w:snapToGrid w:val="0"/>
        <w:spacing w:line="360" w:lineRule="auto"/>
        <w:rPr>
          <w:rFonts w:ascii="宋体" w:hAnsi="宋体"/>
        </w:rPr>
      </w:pPr>
      <w:r w:rsidRPr="00127CC8">
        <w:rPr>
          <w:rFonts w:ascii="宋体" w:hAnsi="宋体"/>
        </w:rPr>
        <w:t>山南麓的山前洪积扇末端绿洲，昭苏地处天山山间的伊犁河上游谷地，两地植被均为草原，其中昭苏草原更茂盛。该段公路建设时间一般为每年3月-9月。完成下面小题。</w:t>
      </w:r>
    </w:p>
    <w:p w:rsidR="00875316" w:rsidRPr="00127CC8" w:rsidP="00875316">
      <w:pPr>
        <w:tabs>
          <w:tab w:val="left" w:pos="4253"/>
        </w:tabs>
        <w:snapToGrid w:val="0"/>
        <w:spacing w:line="360" w:lineRule="auto"/>
        <w:jc w:val="center"/>
        <w:rPr>
          <w:rFonts w:ascii="宋体" w:hAnsi="宋体"/>
        </w:rPr>
      </w:pPr>
      <w:r>
        <w:rPr>
          <w:rFonts w:ascii="宋体" w:hAnsi="宋体"/>
        </w:rPr>
        <w:pict>
          <v:shape id="_x0000_i1030" type="#_x0000_t75" alt="@@@5cf102f31d3e4977925e9034e2b909cd" style="width:271.75pt;height:210.7pt;mso-wrap-style:square;visibility:visible">
            <v:imagedata r:id="rId17" o:title="@@@5cf102f31d3e4977925e9034e2b909cd"/>
          </v:shape>
        </w:pict>
      </w:r>
    </w:p>
    <w:p w:rsidR="00875316" w:rsidRPr="00127CC8" w:rsidP="00875316">
      <w:pPr>
        <w:tabs>
          <w:tab w:val="left" w:pos="4253"/>
        </w:tabs>
        <w:snapToGrid w:val="0"/>
        <w:spacing w:line="360" w:lineRule="auto"/>
        <w:rPr>
          <w:rFonts w:ascii="宋体" w:hAnsi="宋体"/>
        </w:rPr>
      </w:pPr>
      <w:r w:rsidRPr="00127CC8">
        <w:rPr>
          <w:rFonts w:ascii="宋体" w:hAnsi="宋体"/>
        </w:rPr>
        <w:t>13．与温宿对比，昭苏草原更茂盛，其影响因素是（   ）</w:t>
      </w:r>
    </w:p>
    <w:p w:rsidR="00875316" w:rsidP="00875316">
      <w:pPr>
        <w:tabs>
          <w:tab w:val="left" w:pos="4253"/>
        </w:tabs>
        <w:snapToGrid w:val="0"/>
        <w:spacing w:line="360" w:lineRule="auto"/>
        <w:rPr>
          <w:rFonts w:ascii="宋体" w:hAnsi="宋体"/>
        </w:rPr>
      </w:pPr>
      <w:r w:rsidRPr="00127CC8">
        <w:rPr>
          <w:rFonts w:ascii="宋体" w:hAnsi="宋体"/>
        </w:rPr>
        <w:t>A．纬度</w:t>
      </w:r>
      <w:r w:rsidRPr="00127CC8">
        <w:rPr>
          <w:rFonts w:ascii="宋体" w:hAnsi="宋体"/>
        </w:rPr>
        <w:tab/>
        <w:t>B．土壤</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C．坡向</w:t>
      </w:r>
      <w:r w:rsidRPr="00127CC8">
        <w:rPr>
          <w:rFonts w:ascii="宋体" w:hAnsi="宋体"/>
        </w:rPr>
        <w:tab/>
        <w:t>D．地形</w:t>
      </w:r>
    </w:p>
    <w:p w:rsidR="00875316" w:rsidRPr="00127CC8" w:rsidP="00875316">
      <w:pPr>
        <w:tabs>
          <w:tab w:val="left" w:pos="4253"/>
        </w:tabs>
        <w:snapToGrid w:val="0"/>
        <w:spacing w:line="360" w:lineRule="auto"/>
        <w:rPr>
          <w:rFonts w:ascii="宋体" w:hAnsi="宋体"/>
        </w:rPr>
      </w:pPr>
      <w:r w:rsidRPr="00127CC8">
        <w:rPr>
          <w:rFonts w:ascii="宋体" w:hAnsi="宋体"/>
        </w:rPr>
        <w:t>14．国道219昭苏-温宿段建设可能会遇到的自然地理障碍有（   ）</w:t>
      </w:r>
    </w:p>
    <w:p w:rsidR="00875316" w:rsidRPr="00127CC8" w:rsidP="00875316">
      <w:pPr>
        <w:tabs>
          <w:tab w:val="left" w:pos="4253"/>
        </w:tabs>
        <w:snapToGrid w:val="0"/>
        <w:spacing w:line="360" w:lineRule="auto"/>
        <w:rPr>
          <w:rFonts w:ascii="宋体" w:hAnsi="宋体"/>
        </w:rPr>
      </w:pPr>
      <w:r w:rsidRPr="00127CC8">
        <w:rPr>
          <w:rFonts w:ascii="宋体" w:hAnsi="宋体"/>
        </w:rPr>
        <w:t>①工地干旱缺水②大雪时间较长③风沙掩埋隧道④地质条件复杂</w:t>
      </w:r>
    </w:p>
    <w:p w:rsidR="00875316" w:rsidP="00875316">
      <w:pPr>
        <w:tabs>
          <w:tab w:val="left" w:pos="4253"/>
        </w:tabs>
        <w:snapToGrid w:val="0"/>
        <w:spacing w:line="360" w:lineRule="auto"/>
        <w:rPr>
          <w:rFonts w:ascii="宋体" w:hAnsi="宋体"/>
        </w:rPr>
      </w:pPr>
      <w:r w:rsidRPr="00127CC8">
        <w:rPr>
          <w:rFonts w:ascii="宋体" w:hAnsi="宋体"/>
        </w:rPr>
        <w:t>A．②③</w:t>
      </w:r>
      <w:r w:rsidRPr="00127CC8">
        <w:rPr>
          <w:rFonts w:ascii="宋体" w:hAnsi="宋体"/>
        </w:rPr>
        <w:tab/>
        <w:t>B．①③</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C．②④</w:t>
      </w:r>
      <w:r w:rsidRPr="00127CC8">
        <w:rPr>
          <w:rFonts w:ascii="宋体" w:hAnsi="宋体"/>
        </w:rPr>
        <w:tab/>
        <w:t>D．①④</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rPr>
        <w:t>13．D    14．C</w:t>
      </w:r>
    </w:p>
    <w:p w:rsidR="00875316" w:rsidRPr="00127CC8" w:rsidP="00875316">
      <w:pPr>
        <w:tabs>
          <w:tab w:val="left" w:pos="4253"/>
        </w:tabs>
        <w:snapToGrid w:val="0"/>
        <w:spacing w:line="360" w:lineRule="auto"/>
        <w:rPr>
          <w:rFonts w:ascii="宋体" w:hAnsi="宋体"/>
        </w:rPr>
        <w:sectPr w:rsidSect="00185C95">
          <w:footerReference w:type="even" r:id="rId18"/>
          <w:footerReference w:type="default" r:id="rId19"/>
          <w:type w:val="nextPage"/>
          <w:pgSz w:w="11906" w:h="16838"/>
          <w:pgMar w:top="1440" w:right="1800" w:bottom="1440" w:left="1800" w:header="851" w:footer="992" w:gutter="0"/>
          <w:pgNumType w:start="5"/>
          <w:cols w:space="425"/>
          <w:titlePg w:val="0"/>
          <w:docGrid w:type="lines" w:linePitch="312"/>
        </w:sectPr>
      </w:pPr>
      <w:r>
        <w:rPr>
          <w:rFonts w:ascii="宋体" w:hAnsi="宋体"/>
        </w:rPr>
        <w:t>〖解 析〗</w:t>
      </w:r>
    </w:p>
    <w:p w:rsidR="00875316" w:rsidRPr="00127CC8" w:rsidP="00875316">
      <w:pPr>
        <w:tabs>
          <w:tab w:val="left" w:pos="4253"/>
        </w:tabs>
        <w:snapToGrid w:val="0"/>
        <w:spacing w:line="360" w:lineRule="auto"/>
        <w:rPr>
          <w:rFonts w:ascii="宋体" w:hAnsi="宋体"/>
        </w:rPr>
      </w:pPr>
      <w:r w:rsidRPr="00127CC8">
        <w:rPr>
          <w:rFonts w:ascii="宋体" w:hAnsi="宋体"/>
        </w:rPr>
        <w:t>13．与温宿对比，昭苏纬度更高，热量条件更差，A错误；土壤对草原生长影响不大，B错误；昭苏位于河谷地带，与坡向关系不大，C错误；昭苏位于河谷，水分条件好，热量充足，草原生长好，温宿位于天山南部，受来自北冰洋的气流影响少，降水少，D正确，故选D。</w:t>
      </w:r>
    </w:p>
    <w:p w:rsidR="00875316" w:rsidRPr="00127CC8" w:rsidP="00875316">
      <w:pPr>
        <w:tabs>
          <w:tab w:val="left" w:pos="4253"/>
        </w:tabs>
        <w:snapToGrid w:val="0"/>
        <w:spacing w:line="360" w:lineRule="auto"/>
        <w:rPr>
          <w:rFonts w:ascii="宋体" w:hAnsi="宋体"/>
        </w:rPr>
      </w:pPr>
      <w:r w:rsidRPr="00127CC8">
        <w:rPr>
          <w:rFonts w:ascii="宋体" w:hAnsi="宋体"/>
        </w:rPr>
        <w:t>14．该段经过天山山脉，冰雪融水和河流水丰富，①错误；由于海拔高，加上受来自北冰洋气流和西风影响，降雪时间长，影响施工，②正确；风沙对隧道影响小，③错误；地形复杂，地质条件复杂，影响施工，④正确，C正确，故选C。</w:t>
      </w:r>
    </w:p>
    <w:p w:rsidR="00875316" w:rsidRPr="00127CC8" w:rsidP="00875316">
      <w:pPr>
        <w:tabs>
          <w:tab w:val="left" w:pos="4253"/>
        </w:tabs>
        <w:snapToGrid w:val="0"/>
        <w:spacing w:line="360" w:lineRule="auto"/>
        <w:rPr>
          <w:rFonts w:ascii="宋体" w:hAnsi="宋体"/>
        </w:rPr>
      </w:pPr>
      <w:r w:rsidRPr="00127CC8">
        <w:rPr>
          <w:rFonts w:ascii="宋体" w:hAnsi="宋体"/>
        </w:rPr>
        <w:t>河北省是我国蚯蚓养殖大省，养殖历史已有30多年。蚯蚓养殖能够形成生态循环产业链，以绿色发展为标准，推进乡村振兴，实现经济、环境双赢。下图为“蚯蚓养殖+有机种植”绿色种养循环农业模式示意图。据此完成下面小题。</w:t>
      </w:r>
    </w:p>
    <w:p w:rsidR="00875316" w:rsidRPr="00127CC8" w:rsidP="00875316">
      <w:pPr>
        <w:tabs>
          <w:tab w:val="left" w:pos="4253"/>
        </w:tabs>
        <w:snapToGrid w:val="0"/>
        <w:spacing w:line="360" w:lineRule="auto"/>
        <w:jc w:val="center"/>
        <w:rPr>
          <w:rFonts w:ascii="宋体" w:hAnsi="宋体"/>
        </w:rPr>
      </w:pPr>
      <w:r>
        <w:rPr>
          <w:rFonts w:ascii="宋体" w:hAnsi="宋体"/>
        </w:rPr>
        <w:pict>
          <v:shape id="_x0000_i1031" type="#_x0000_t75" alt="@@@ba0f97c2-090e-467a-bb73-c29806b3570b" style="width:160.95pt;height:159.55pt;mso-wrap-style:square;visibility:visible">
            <v:imagedata r:id="rId20" o:title="@@@ba0f97c2-090e-467a-bb73-c29806b3570b"/>
          </v:shape>
        </w:pict>
      </w:r>
    </w:p>
    <w:p w:rsidR="00875316" w:rsidRPr="00127CC8" w:rsidP="00875316">
      <w:pPr>
        <w:tabs>
          <w:tab w:val="left" w:pos="4253"/>
        </w:tabs>
        <w:snapToGrid w:val="0"/>
        <w:spacing w:line="360" w:lineRule="auto"/>
        <w:rPr>
          <w:rFonts w:ascii="宋体" w:hAnsi="宋体"/>
        </w:rPr>
      </w:pPr>
      <w:r w:rsidRPr="00127CC8">
        <w:rPr>
          <w:rFonts w:ascii="宋体" w:hAnsi="宋体"/>
        </w:rPr>
        <w:t>15．相较于传统禽畜养殖模式，蚯蚓养殖模式的优势有（   ）</w:t>
      </w:r>
    </w:p>
    <w:p w:rsidR="00875316" w:rsidRPr="00127CC8" w:rsidP="00875316">
      <w:pPr>
        <w:tabs>
          <w:tab w:val="left" w:pos="4253"/>
        </w:tabs>
        <w:snapToGrid w:val="0"/>
        <w:spacing w:line="360" w:lineRule="auto"/>
        <w:rPr>
          <w:rFonts w:ascii="宋体" w:hAnsi="宋体"/>
        </w:rPr>
      </w:pPr>
      <w:r w:rsidRPr="00127CC8">
        <w:rPr>
          <w:rFonts w:ascii="宋体" w:hAnsi="宋体"/>
        </w:rPr>
        <w:t>①生产成本低  ②养殖技术精细化  ③回报周期短  ④环境污染小</w:t>
      </w:r>
    </w:p>
    <w:p w:rsidR="00875316" w:rsidP="00875316">
      <w:pPr>
        <w:tabs>
          <w:tab w:val="left" w:pos="4253"/>
        </w:tabs>
        <w:snapToGrid w:val="0"/>
        <w:spacing w:line="360" w:lineRule="auto"/>
        <w:rPr>
          <w:rFonts w:ascii="宋体" w:hAnsi="宋体"/>
        </w:rPr>
      </w:pPr>
      <w:r w:rsidRPr="00127CC8">
        <w:rPr>
          <w:rFonts w:ascii="宋体" w:hAnsi="宋体"/>
        </w:rPr>
        <w:t>A．①②③</w:t>
      </w:r>
      <w:r w:rsidRPr="00127CC8">
        <w:rPr>
          <w:rFonts w:ascii="宋体" w:hAnsi="宋体"/>
        </w:rPr>
        <w:tab/>
        <w:t>B．①②④</w:t>
      </w:r>
      <w:r w:rsidRPr="00127CC8">
        <w:rPr>
          <w:rFonts w:ascii="宋体" w:hAnsi="宋体"/>
        </w:rPr>
        <w:tab/>
      </w:r>
    </w:p>
    <w:p w:rsidR="00875316" w:rsidRPr="00127CC8" w:rsidP="00875316">
      <w:pPr>
        <w:tabs>
          <w:tab w:val="left" w:pos="4253"/>
        </w:tabs>
        <w:snapToGrid w:val="0"/>
        <w:spacing w:line="360" w:lineRule="auto"/>
        <w:rPr>
          <w:rFonts w:ascii="宋体" w:hAnsi="宋体"/>
        </w:rPr>
      </w:pPr>
      <w:r w:rsidRPr="00127CC8">
        <w:rPr>
          <w:rFonts w:ascii="宋体" w:hAnsi="宋体"/>
        </w:rPr>
        <w:t>C．①③④</w:t>
      </w:r>
      <w:r w:rsidRPr="00127CC8">
        <w:rPr>
          <w:rFonts w:ascii="宋体" w:hAnsi="宋体"/>
        </w:rPr>
        <w:tab/>
        <w:t>D．②③④</w:t>
      </w:r>
    </w:p>
    <w:p w:rsidR="00875316" w:rsidRPr="00127CC8" w:rsidP="00875316">
      <w:pPr>
        <w:tabs>
          <w:tab w:val="left" w:pos="4253"/>
        </w:tabs>
        <w:snapToGrid w:val="0"/>
        <w:spacing w:line="360" w:lineRule="auto"/>
        <w:rPr>
          <w:rFonts w:ascii="宋体" w:hAnsi="宋体"/>
        </w:rPr>
      </w:pPr>
      <w:r w:rsidRPr="00127CC8">
        <w:rPr>
          <w:rFonts w:ascii="宋体" w:hAnsi="宋体"/>
        </w:rPr>
        <w:t>16．某农户根据蚯蚓产量额外大规模增设蛋鸡鸡舍，其主要是为了（   ）</w:t>
      </w:r>
    </w:p>
    <w:p w:rsidR="00875316" w:rsidRPr="00127CC8" w:rsidP="00875316">
      <w:pPr>
        <w:tabs>
          <w:tab w:val="left" w:pos="4253"/>
        </w:tabs>
        <w:snapToGrid w:val="0"/>
        <w:spacing w:line="360" w:lineRule="auto"/>
        <w:rPr>
          <w:rFonts w:ascii="宋体" w:hAnsi="宋体"/>
        </w:rPr>
      </w:pPr>
      <w:r w:rsidRPr="00127CC8">
        <w:rPr>
          <w:rFonts w:ascii="宋体" w:hAnsi="宋体"/>
        </w:rPr>
        <w:t>A．提高土壤肥力</w:t>
      </w:r>
      <w:r w:rsidRPr="00127CC8">
        <w:rPr>
          <w:rFonts w:ascii="宋体" w:hAnsi="宋体"/>
        </w:rPr>
        <w:tab/>
        <w:t>B．促进产品多元化</w:t>
      </w:r>
    </w:p>
    <w:p w:rsidR="00875316" w:rsidRPr="00127CC8" w:rsidP="00875316">
      <w:pPr>
        <w:tabs>
          <w:tab w:val="left" w:pos="4253"/>
        </w:tabs>
        <w:snapToGrid w:val="0"/>
        <w:spacing w:line="360" w:lineRule="auto"/>
        <w:rPr>
          <w:rFonts w:ascii="宋体" w:hAnsi="宋体"/>
        </w:rPr>
      </w:pPr>
      <w:r w:rsidRPr="00127CC8">
        <w:rPr>
          <w:rFonts w:ascii="宋体" w:hAnsi="宋体"/>
        </w:rPr>
        <w:t>C．改善生态环境</w:t>
      </w:r>
      <w:r w:rsidRPr="00127CC8">
        <w:rPr>
          <w:rFonts w:ascii="宋体" w:hAnsi="宋体"/>
        </w:rPr>
        <w:tab/>
        <w:t>D．降低土地集约利用度</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rPr>
        <w:t>15．C    16．B</w:t>
      </w:r>
    </w:p>
    <w:p w:rsidR="00875316" w:rsidRPr="00127CC8" w:rsidP="00875316">
      <w:pPr>
        <w:tabs>
          <w:tab w:val="left" w:pos="4253"/>
        </w:tabs>
        <w:snapToGrid w:val="0"/>
        <w:spacing w:line="360" w:lineRule="auto"/>
        <w:rPr>
          <w:rFonts w:ascii="宋体" w:hAnsi="宋体"/>
        </w:rPr>
      </w:pPr>
      <w:r>
        <w:rPr>
          <w:rFonts w:ascii="宋体" w:hAnsi="宋体"/>
        </w:rPr>
        <w:t>〖解 析〗</w:t>
      </w:r>
      <w:r w:rsidRPr="00127CC8">
        <w:rPr>
          <w:rFonts w:ascii="宋体" w:hAnsi="宋体"/>
        </w:rPr>
        <w:t>本题以河北省绿色种养循环农业模式为材料，设置两道小题，涉及农业区位、绿色农业等相关内容，考查学生对相关知识的掌握程度。</w:t>
      </w:r>
    </w:p>
    <w:p w:rsidR="00875316" w:rsidRPr="00127CC8" w:rsidP="00875316">
      <w:pPr>
        <w:tabs>
          <w:tab w:val="left" w:pos="4253"/>
        </w:tabs>
        <w:snapToGrid w:val="0"/>
        <w:spacing w:line="360" w:lineRule="auto"/>
        <w:rPr>
          <w:rFonts w:ascii="宋体" w:hAnsi="宋体"/>
        </w:rPr>
      </w:pPr>
      <w:r w:rsidRPr="00127CC8">
        <w:rPr>
          <w:rFonts w:ascii="宋体" w:hAnsi="宋体"/>
        </w:rPr>
        <w:t>15．蚯蚓是腐生生物，可以疏松土壤、改良土壤酸碱性、提高土壤肥力，从一定程度上可降低农业生产成本，河北省的绿色种养循环农业模式中，充分利用林下空间进行蚯蚓养殖，与传统禽畜养殖相比减少了成本投入，①正确；蚯蚓自身具有生命力强、繁殖速度快的特点，蚯蚓养殖的技术门槛低，回报周期短，②错误，③正确；绿色种养模式中蚯蚓粪便可转化成有机肥，减少农业生产中化肥的使用，减小环境污染，④正确。故选C。</w:t>
      </w:r>
    </w:p>
    <w:p w:rsidR="00875316" w:rsidRPr="00127CC8" w:rsidP="00875316">
      <w:pPr>
        <w:tabs>
          <w:tab w:val="left" w:pos="4253"/>
        </w:tabs>
        <w:snapToGrid w:val="0"/>
        <w:spacing w:line="360" w:lineRule="auto"/>
        <w:rPr>
          <w:rFonts w:ascii="宋体" w:hAnsi="宋体"/>
        </w:rPr>
        <w:sectPr w:rsidSect="00185C95">
          <w:footerReference w:type="even" r:id="rId21"/>
          <w:footerReference w:type="default" r:id="rId22"/>
          <w:type w:val="nextPage"/>
          <w:pgSz w:w="11906" w:h="16838"/>
          <w:pgMar w:top="1440" w:right="1800" w:bottom="1440" w:left="1800" w:header="851" w:footer="992" w:gutter="0"/>
          <w:pgNumType w:start="6"/>
          <w:cols w:space="425"/>
          <w:titlePg w:val="0"/>
          <w:docGrid w:type="lines" w:linePitch="312"/>
        </w:sectPr>
      </w:pPr>
    </w:p>
    <w:p w:rsidR="00875316" w:rsidRPr="00127CC8" w:rsidP="00875316">
      <w:pPr>
        <w:tabs>
          <w:tab w:val="left" w:pos="4253"/>
        </w:tabs>
        <w:snapToGrid w:val="0"/>
        <w:spacing w:line="360" w:lineRule="auto"/>
        <w:rPr>
          <w:rFonts w:ascii="宋体" w:hAnsi="宋体"/>
        </w:rPr>
      </w:pPr>
      <w:r w:rsidRPr="00127CC8">
        <w:rPr>
          <w:rFonts w:ascii="宋体" w:hAnsi="宋体"/>
        </w:rPr>
        <w:t>16．蚯蚓是良好的蛋白饲料，禽畜饲喂可促生长、催肥、增蛋。根据蚯蚓产量增设蛋鸡鸡舍可以发挥蚯蚓的饲喂价值，延长产业链，促进产业和产品多元化，B正确；根据蚯蚓产量额外大规模增设蛋鸡鸡舍能够推进土地高效集约利用，与提高土壤肥力无关，而且可能带来一定程度的环境污染，ACD错误。故选B。</w:t>
      </w:r>
    </w:p>
    <w:p w:rsidR="00875316" w:rsidRPr="00127CC8" w:rsidP="00875316">
      <w:pPr>
        <w:tabs>
          <w:tab w:val="left" w:pos="4253"/>
        </w:tabs>
        <w:snapToGrid w:val="0"/>
        <w:spacing w:line="360" w:lineRule="auto"/>
        <w:rPr>
          <w:rFonts w:ascii="宋体" w:hAnsi="宋体"/>
        </w:rPr>
      </w:pPr>
      <w:r w:rsidRPr="00127CC8">
        <w:rPr>
          <w:rFonts w:ascii="宋体" w:hAnsi="宋体"/>
        </w:rPr>
        <w:t>二、综合题（4个小题，共52分）</w:t>
      </w:r>
    </w:p>
    <w:p w:rsidR="00875316" w:rsidRPr="00127CC8" w:rsidP="00875316">
      <w:pPr>
        <w:tabs>
          <w:tab w:val="left" w:pos="4253"/>
        </w:tabs>
        <w:snapToGrid w:val="0"/>
        <w:spacing w:line="360" w:lineRule="auto"/>
        <w:rPr>
          <w:rFonts w:ascii="宋体" w:hAnsi="宋体"/>
        </w:rPr>
      </w:pPr>
      <w:r w:rsidRPr="00127CC8">
        <w:rPr>
          <w:rFonts w:ascii="宋体" w:hAnsi="宋体"/>
        </w:rPr>
        <w:t>17．阅读图文材料，回答下列问题。（16分）</w:t>
      </w:r>
    </w:p>
    <w:p w:rsidR="00875316" w:rsidRPr="00127CC8" w:rsidP="00875316">
      <w:pPr>
        <w:tabs>
          <w:tab w:val="left" w:pos="4253"/>
        </w:tabs>
        <w:snapToGrid w:val="0"/>
        <w:spacing w:line="360" w:lineRule="auto"/>
        <w:rPr>
          <w:rFonts w:ascii="宋体" w:hAnsi="宋体"/>
        </w:rPr>
      </w:pPr>
      <w:r w:rsidRPr="00127CC8">
        <w:rPr>
          <w:rFonts w:ascii="宋体" w:hAnsi="宋体"/>
        </w:rPr>
        <w:t>海水性质明显不同的两类水体交汇易形成海洋锋。位于大西洋和北冰洋交界处的北欧海存在海洋锋现象，在夏秋季尤为明显。每年冬季，由于冰岛低气压等多种原因，北欧海向大气输送大量热量进而影响大范围的大气环流。下图为北欧海的海水运动示意图。</w:t>
      </w:r>
    </w:p>
    <w:p w:rsidR="00875316" w:rsidRPr="00127CC8" w:rsidP="00875316">
      <w:pPr>
        <w:tabs>
          <w:tab w:val="left" w:pos="4253"/>
        </w:tabs>
        <w:snapToGrid w:val="0"/>
        <w:spacing w:line="360" w:lineRule="auto"/>
        <w:jc w:val="center"/>
        <w:rPr>
          <w:rFonts w:ascii="宋体" w:hAnsi="宋体"/>
        </w:rPr>
      </w:pPr>
      <w:r>
        <w:rPr>
          <w:rFonts w:ascii="宋体" w:hAnsi="宋体"/>
        </w:rPr>
        <w:pict>
          <v:shape id="_x0000_i1032" type="#_x0000_t75" alt="@@@900f812cc5ea4324910fe4ff4ddd267d" style="width:171.55pt;height:238.95pt;mso-wrap-style:square;visibility:visible">
            <v:imagedata r:id="rId23" o:title="@@@900f812cc5ea4324910fe4ff4ddd267d"/>
          </v:shape>
        </w:pict>
      </w: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1</w:t>
      </w:r>
      <w:r w:rsidRPr="00127CC8">
        <w:rPr>
          <w:rFonts w:ascii="宋体" w:hAnsi="宋体" w:hint="eastAsia"/>
        </w:rPr>
        <w:t>）</w:t>
      </w:r>
      <w:r w:rsidRPr="00127CC8">
        <w:rPr>
          <w:rFonts w:ascii="宋体" w:hAnsi="宋体"/>
        </w:rPr>
        <w:t>与甲类海水相比，指出夏秋季乙类海水性质的特点。（4分）</w:t>
      </w:r>
    </w:p>
    <w:p w:rsidR="00875316" w:rsidP="00875316">
      <w:pPr>
        <w:tabs>
          <w:tab w:val="left" w:pos="4253"/>
        </w:tabs>
        <w:snapToGrid w:val="0"/>
        <w:spacing w:line="360" w:lineRule="auto"/>
        <w:rPr>
          <w:rFonts w:ascii="宋体" w:hAnsi="宋体"/>
        </w:rPr>
      </w:pP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2</w:t>
      </w:r>
      <w:r w:rsidRPr="00127CC8">
        <w:rPr>
          <w:rFonts w:ascii="宋体" w:hAnsi="宋体" w:hint="eastAsia"/>
        </w:rPr>
        <w:t>）</w:t>
      </w:r>
      <w:r w:rsidRPr="00127CC8">
        <w:rPr>
          <w:rFonts w:ascii="宋体" w:hAnsi="宋体"/>
        </w:rPr>
        <w:t>说明北欧海海洋锋对周边渔民捕捞作业的影响。（6分）</w:t>
      </w:r>
    </w:p>
    <w:p w:rsidR="00875316" w:rsidP="00875316">
      <w:pPr>
        <w:tabs>
          <w:tab w:val="left" w:pos="4253"/>
        </w:tabs>
        <w:snapToGrid w:val="0"/>
        <w:spacing w:line="360" w:lineRule="auto"/>
        <w:rPr>
          <w:rFonts w:ascii="宋体" w:hAnsi="宋体"/>
        </w:rPr>
      </w:pP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3</w:t>
      </w:r>
      <w:r w:rsidRPr="00127CC8">
        <w:rPr>
          <w:rFonts w:ascii="宋体" w:hAnsi="宋体" w:hint="eastAsia"/>
        </w:rPr>
        <w:t>）</w:t>
      </w:r>
      <w:r w:rsidRPr="00127CC8">
        <w:rPr>
          <w:rFonts w:ascii="宋体" w:hAnsi="宋体"/>
        </w:rPr>
        <w:t>结合海气相互作用的具体方式，解释冬季北欧海向大气输送大量热量的原因。（6分）</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hint="eastAsia"/>
        </w:rPr>
        <w:t>（</w:t>
      </w:r>
      <w:r w:rsidRPr="00127CC8">
        <w:rPr>
          <w:rFonts w:ascii="宋体" w:hAnsi="宋体"/>
        </w:rPr>
        <w:t>1</w:t>
      </w:r>
      <w:r w:rsidRPr="00127CC8">
        <w:rPr>
          <w:rFonts w:ascii="宋体" w:hAnsi="宋体" w:hint="eastAsia"/>
        </w:rPr>
        <w:t>）</w:t>
      </w:r>
      <w:r w:rsidRPr="00127CC8">
        <w:rPr>
          <w:rFonts w:ascii="宋体" w:hAnsi="宋体"/>
        </w:rPr>
        <w:t>温度较低、盐度较低、密度更大。</w:t>
      </w: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2</w:t>
      </w:r>
      <w:r w:rsidRPr="00127CC8">
        <w:rPr>
          <w:rFonts w:ascii="宋体" w:hAnsi="宋体" w:hint="eastAsia"/>
        </w:rPr>
        <w:t>）</w:t>
      </w:r>
      <w:r w:rsidRPr="00127CC8">
        <w:rPr>
          <w:rFonts w:ascii="宋体" w:hAnsi="宋体"/>
        </w:rPr>
        <w:t xml:space="preserve">有利：不同性质的海水交汇，海水扰动强烈，营养物质上涌，浮游生物繁盛，鱼类聚集，增加渔民的捕捞量。不利：寒流携带的冰山向较低纬度漂移，受海洋锋阻挡而聚集，给捕捞活动造成威胁；寒暖海水交汇处的上空容易出现大雾，能见度降低影响捕捞作业。 </w:t>
      </w: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3</w:t>
      </w:r>
      <w:r w:rsidRPr="00127CC8">
        <w:rPr>
          <w:rFonts w:ascii="宋体" w:hAnsi="宋体" w:hint="eastAsia"/>
        </w:rPr>
        <w:t>）</w:t>
      </w:r>
      <w:r w:rsidRPr="00127CC8">
        <w:rPr>
          <w:rFonts w:ascii="宋体" w:hAnsi="宋体"/>
        </w:rPr>
        <w:t xml:space="preserve">冬季海洋降温慢，海水温度较高，海洋放出大量长波辐射；通过传导对流将热量输送给大气；冬季受冰岛低气压影响，盛行上升气流，海水蒸发吸收热量，水汽上升冷却凝结把潜热输送给大气。 </w:t>
      </w:r>
    </w:p>
    <w:p w:rsidR="00875316" w:rsidRPr="00127CC8" w:rsidP="00875316">
      <w:pPr>
        <w:tabs>
          <w:tab w:val="left" w:pos="4253"/>
        </w:tabs>
        <w:snapToGrid w:val="0"/>
        <w:spacing w:line="360" w:lineRule="auto"/>
        <w:rPr>
          <w:rFonts w:ascii="宋体" w:hAnsi="宋体"/>
        </w:rPr>
      </w:pPr>
      <w:r>
        <w:rPr>
          <w:rFonts w:ascii="宋体" w:hAnsi="宋体"/>
        </w:rPr>
        <w:t>〖解 析〗</w:t>
      </w:r>
      <w:r w:rsidRPr="00127CC8">
        <w:rPr>
          <w:rFonts w:ascii="宋体" w:hAnsi="宋体"/>
        </w:rPr>
        <w:t>（1）读图可知，乙类海水分布位置纬度较高，海水温度较低；同时位于格陵兰大陆冰盖附近，夏秋季节存在海冰融化，陆地淡水注入，补给来源更广，所以海水盐度较低；由于纬度较高，海水温度较低，海水冷却收缩，所以海水密度较大。</w:t>
      </w:r>
    </w:p>
    <w:p w:rsidR="00875316" w:rsidRPr="00127CC8" w:rsidP="00875316">
      <w:pPr>
        <w:tabs>
          <w:tab w:val="left" w:pos="4253"/>
        </w:tabs>
        <w:snapToGrid w:val="0"/>
        <w:spacing w:line="360" w:lineRule="auto"/>
        <w:rPr>
          <w:rFonts w:ascii="宋体" w:hAnsi="宋体"/>
        </w:rPr>
        <w:sectPr w:rsidSect="00185C95">
          <w:footerReference w:type="even" r:id="rId24"/>
          <w:footerReference w:type="default" r:id="rId25"/>
          <w:type w:val="nextPage"/>
          <w:pgSz w:w="11906" w:h="16838"/>
          <w:pgMar w:top="1440" w:right="1800" w:bottom="1440" w:left="1800" w:header="851" w:footer="992" w:gutter="0"/>
          <w:pgNumType w:start="7"/>
          <w:cols w:space="425"/>
          <w:titlePg w:val="0"/>
          <w:docGrid w:type="lines" w:linePitch="312"/>
        </w:sectPr>
      </w:pPr>
    </w:p>
    <w:p w:rsidR="00875316" w:rsidRPr="00127CC8" w:rsidP="00875316">
      <w:pPr>
        <w:tabs>
          <w:tab w:val="left" w:pos="4253"/>
        </w:tabs>
        <w:snapToGrid w:val="0"/>
        <w:spacing w:line="360" w:lineRule="auto"/>
        <w:rPr>
          <w:rFonts w:ascii="宋体" w:hAnsi="宋体"/>
        </w:rPr>
      </w:pPr>
      <w:r w:rsidRPr="00127CC8">
        <w:rPr>
          <w:rFonts w:ascii="宋体" w:hAnsi="宋体"/>
        </w:rPr>
        <w:t>（2）北欧海海洋锋对周边渔民捕捞作业的影响从有利和不利两个方面分析。有利影响：据材料可知，海水性质明显不同的两类水体交汇易形成海洋锋。北欧海洋峰是由北大西洋暖流和南下的寒流交汇形成，两种不同性质的洋流交汇，由于冷暖海水温度不同，密度不同，水面高度存在差异，容易引起海水的强烈扰动，导致海底冷海水上涌，同时将营养盐类带到表层，浮游生物大量繁殖，饵料丰富，鱼类聚集，形成渔场，增加渔民的捕捞量。不利影响：南下的寒流会携带冰山向较低纬度漂移，因南部有暖流形成海洋锋，海洋锋阻挡冰川而产生聚集，不利于渔民捕捞，对渔民捕捞产生威胁；寒暖海水交汇处的上空容易出现大雾，大雾导致能见度较低，不利于渔民捕捞作业。</w:t>
      </w:r>
    </w:p>
    <w:p w:rsidR="00875316" w:rsidRPr="00127CC8" w:rsidP="00875316">
      <w:pPr>
        <w:tabs>
          <w:tab w:val="left" w:pos="4253"/>
        </w:tabs>
        <w:snapToGrid w:val="0"/>
        <w:spacing w:line="360" w:lineRule="auto"/>
        <w:rPr>
          <w:rFonts w:ascii="宋体" w:hAnsi="宋体"/>
        </w:rPr>
      </w:pPr>
      <w:r w:rsidRPr="00127CC8">
        <w:rPr>
          <w:rFonts w:ascii="宋体" w:hAnsi="宋体"/>
        </w:rPr>
        <w:t>（3） 结合所学知识可知，由于海陆热力性质差异，冬季时海洋降温较慢，海水气温较高，所以海洋会放出大量的长波辐射；海洋表面气温较高，气流上升运动，将热量输送给大气；冬季时，太阳直射点南移，气压带风带南移，北半球副极地低气压带南移，冰岛形成低压中心，盛行上升气流；海水由液态水变为气态，需要吸收热量，水汽垂直上升过程中冷却凝结，同时释放出热量给大气，大气温度会升高。</w:t>
      </w:r>
    </w:p>
    <w:p w:rsidR="00875316" w:rsidRPr="00127CC8" w:rsidP="00875316">
      <w:pPr>
        <w:tabs>
          <w:tab w:val="left" w:pos="4253"/>
        </w:tabs>
        <w:snapToGrid w:val="0"/>
        <w:spacing w:line="360" w:lineRule="auto"/>
        <w:rPr>
          <w:rFonts w:ascii="宋体" w:hAnsi="宋体"/>
        </w:rPr>
      </w:pPr>
      <w:r w:rsidRPr="00127CC8">
        <w:rPr>
          <w:rFonts w:ascii="宋体" w:hAnsi="宋体"/>
        </w:rPr>
        <w:t>18．阅读图文材料，完成下列要求。（12分）</w:t>
      </w:r>
    </w:p>
    <w:p w:rsidR="00875316" w:rsidRPr="00127CC8" w:rsidP="00875316">
      <w:pPr>
        <w:tabs>
          <w:tab w:val="left" w:pos="4253"/>
        </w:tabs>
        <w:snapToGrid w:val="0"/>
        <w:spacing w:line="360" w:lineRule="auto"/>
        <w:rPr>
          <w:rFonts w:ascii="宋体" w:hAnsi="宋体"/>
        </w:rPr>
      </w:pPr>
      <w:r w:rsidRPr="00127CC8">
        <w:rPr>
          <w:rFonts w:ascii="宋体" w:hAnsi="宋体"/>
        </w:rPr>
        <w:t>早期，随着大青山、蛮汉山的隆升，呼和浩特断陷盆地广泛接受湖相淤泥质黏土沉积。当山脉隆升到一定高程后，湖水退出，淤泥质黏土层停止发育，且基本不受破坏。下图示意现代呼和浩特盆地地形地貌及淤泥质黏土层厚度分布。</w:t>
      </w:r>
    </w:p>
    <w:p w:rsidR="00875316" w:rsidRPr="00127CC8" w:rsidP="00875316">
      <w:pPr>
        <w:tabs>
          <w:tab w:val="left" w:pos="4253"/>
        </w:tabs>
        <w:snapToGrid w:val="0"/>
        <w:spacing w:line="360" w:lineRule="auto"/>
        <w:jc w:val="center"/>
        <w:rPr>
          <w:rFonts w:ascii="宋体" w:hAnsi="宋体"/>
        </w:rPr>
      </w:pPr>
      <w:r>
        <w:rPr>
          <w:rFonts w:ascii="宋体" w:hAnsi="宋体"/>
        </w:rPr>
        <w:pict>
          <v:shape id="_x0000_i1033" type="#_x0000_t75" alt="@@@e83dcca5-fea8-41fd-9edc-7609a2866c24" style="width:343.4pt;height:198pt;mso-wrap-style:square;visibility:visible">
            <v:imagedata r:id="rId26" o:title="@@@e83dcca5-fea8-41fd-9edc-7609a2866c24"/>
          </v:shape>
        </w:pict>
      </w: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1</w:t>
      </w:r>
      <w:r w:rsidRPr="00127CC8">
        <w:rPr>
          <w:rFonts w:ascii="宋体" w:hAnsi="宋体" w:hint="eastAsia"/>
        </w:rPr>
        <w:t>）</w:t>
      </w:r>
      <w:r w:rsidRPr="00127CC8">
        <w:rPr>
          <w:rFonts w:ascii="宋体" w:hAnsi="宋体"/>
        </w:rPr>
        <w:t>根据淤泥质黏土层厚度的分布特征，推测湖相沉积时期图示湖盆的地势高低。（4分）</w:t>
      </w:r>
    </w:p>
    <w:p w:rsidR="00875316" w:rsidP="00875316">
      <w:pPr>
        <w:tabs>
          <w:tab w:val="left" w:pos="4253"/>
        </w:tabs>
        <w:snapToGrid w:val="0"/>
        <w:spacing w:line="360" w:lineRule="auto"/>
        <w:rPr>
          <w:rFonts w:ascii="宋体" w:hAnsi="宋体"/>
        </w:rPr>
      </w:pP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2</w:t>
      </w:r>
      <w:r w:rsidRPr="00127CC8">
        <w:rPr>
          <w:rFonts w:ascii="宋体" w:hAnsi="宋体" w:hint="eastAsia"/>
        </w:rPr>
        <w:t>）</w:t>
      </w:r>
      <w:r w:rsidRPr="00127CC8">
        <w:rPr>
          <w:rFonts w:ascii="宋体" w:hAnsi="宋体"/>
        </w:rPr>
        <w:t>请从水文角度比较并分析甲、乙两地河床表层沉积物颗粒大小及分选性的差异。（4分）</w:t>
      </w:r>
    </w:p>
    <w:p w:rsidR="00875316" w:rsidP="00875316">
      <w:pPr>
        <w:tabs>
          <w:tab w:val="left" w:pos="4253"/>
        </w:tabs>
        <w:snapToGrid w:val="0"/>
        <w:spacing w:line="360" w:lineRule="auto"/>
        <w:rPr>
          <w:rFonts w:ascii="宋体" w:hAnsi="宋体"/>
        </w:rPr>
      </w:pP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3</w:t>
      </w:r>
      <w:r w:rsidRPr="00127CC8">
        <w:rPr>
          <w:rFonts w:ascii="宋体" w:hAnsi="宋体" w:hint="eastAsia"/>
        </w:rPr>
        <w:t>）</w:t>
      </w:r>
      <w:r w:rsidRPr="00127CC8">
        <w:rPr>
          <w:rFonts w:ascii="宋体" w:hAnsi="宋体"/>
        </w:rPr>
        <w:t>说明图示区域呼和浩特盆地形成的地质作用过程。（4分）</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hint="eastAsia"/>
        </w:rPr>
        <w:t>（</w:t>
      </w:r>
      <w:r w:rsidRPr="00127CC8">
        <w:rPr>
          <w:rFonts w:ascii="宋体" w:hAnsi="宋体"/>
        </w:rPr>
        <w:t>1</w:t>
      </w:r>
      <w:r w:rsidRPr="00127CC8">
        <w:rPr>
          <w:rFonts w:ascii="宋体" w:hAnsi="宋体" w:hint="eastAsia"/>
        </w:rPr>
        <w:t>）</w:t>
      </w:r>
      <w:r w:rsidRPr="00127CC8">
        <w:rPr>
          <w:rFonts w:ascii="宋体" w:hAnsi="宋体"/>
        </w:rPr>
        <w:t>淤泥质黏土层厚度由西南向东北递减；推测湖盆的地势西南低、东北高，或大致由西南向东北增高。</w:t>
      </w:r>
    </w:p>
    <w:p w:rsidR="00875316" w:rsidRPr="00127CC8" w:rsidP="00875316">
      <w:pPr>
        <w:tabs>
          <w:tab w:val="left" w:pos="4253"/>
        </w:tabs>
        <w:snapToGrid w:val="0"/>
        <w:spacing w:line="360" w:lineRule="auto"/>
        <w:rPr>
          <w:rFonts w:ascii="宋体" w:hAnsi="宋体"/>
        </w:rPr>
        <w:sectPr w:rsidSect="00185C95">
          <w:footerReference w:type="even" r:id="rId27"/>
          <w:footerReference w:type="default" r:id="rId28"/>
          <w:type w:val="nextPage"/>
          <w:pgSz w:w="11906" w:h="16838"/>
          <w:pgMar w:top="1440" w:right="1800" w:bottom="1440" w:left="1800" w:header="851" w:footer="992" w:gutter="0"/>
          <w:pgNumType w:start="8"/>
          <w:cols w:space="425"/>
          <w:titlePg w:val="0"/>
          <w:docGrid w:type="lines" w:linePitch="312"/>
        </w:sectPr>
      </w:pPr>
      <w:r w:rsidRPr="00127CC8">
        <w:rPr>
          <w:rFonts w:ascii="宋体" w:hAnsi="宋体" w:hint="eastAsia"/>
        </w:rPr>
        <w:t>（</w:t>
      </w:r>
      <w:r w:rsidRPr="00127CC8">
        <w:rPr>
          <w:rFonts w:ascii="宋体" w:hAnsi="宋体"/>
        </w:rPr>
        <w:t>2</w:t>
      </w:r>
      <w:r w:rsidRPr="00127CC8">
        <w:rPr>
          <w:rFonts w:ascii="宋体" w:hAnsi="宋体" w:hint="eastAsia"/>
        </w:rPr>
        <w:t>）</w:t>
      </w:r>
    </w:p>
    <w:p w:rsidR="00875316" w:rsidRPr="00127CC8" w:rsidP="00875316">
      <w:pPr>
        <w:tabs>
          <w:tab w:val="left" w:pos="4253"/>
        </w:tabs>
        <w:snapToGrid w:val="0"/>
        <w:spacing w:line="360" w:lineRule="auto"/>
        <w:rPr>
          <w:rFonts w:ascii="宋体" w:hAnsi="宋体"/>
        </w:rPr>
      </w:pPr>
      <w:r w:rsidRPr="00127CC8">
        <w:rPr>
          <w:rFonts w:ascii="宋体" w:hAnsi="宋体"/>
        </w:rPr>
        <w:t>甲处地势较高，位于河流出山口处，河流流速较快，搬运能力较强，沉积物粒径较大，分选性较差；乙处地势较低，河流流速较慢，搬运能力较弱，粒径较小，分选性较好。</w:t>
      </w: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3</w:t>
      </w:r>
      <w:r w:rsidRPr="00127CC8">
        <w:rPr>
          <w:rFonts w:ascii="宋体" w:hAnsi="宋体" w:hint="eastAsia"/>
        </w:rPr>
        <w:t>）</w:t>
      </w:r>
      <w:r w:rsidRPr="00127CC8">
        <w:rPr>
          <w:rFonts w:ascii="宋体" w:hAnsi="宋体"/>
        </w:rPr>
        <w:t>岩层受到挤压作用，导致岩层发生断裂；两侧岩层发生抬升，中间岩层断裂下沉，导致形成地堑构造；中间地势低于两侧，形成盆地。</w:t>
      </w:r>
    </w:p>
    <w:p w:rsidR="00875316" w:rsidRPr="00127CC8" w:rsidP="00875316">
      <w:pPr>
        <w:tabs>
          <w:tab w:val="left" w:pos="4253"/>
        </w:tabs>
        <w:snapToGrid w:val="0"/>
        <w:spacing w:line="360" w:lineRule="auto"/>
        <w:rPr>
          <w:rFonts w:ascii="宋体" w:hAnsi="宋体"/>
        </w:rPr>
      </w:pPr>
      <w:r>
        <w:rPr>
          <w:rFonts w:ascii="宋体" w:hAnsi="宋体"/>
        </w:rPr>
        <w:t>〖解 析〗</w:t>
      </w:r>
      <w:r w:rsidRPr="00127CC8">
        <w:rPr>
          <w:rFonts w:ascii="宋体" w:hAnsi="宋体"/>
        </w:rPr>
        <w:t>（1）根据图示信息可知，呼和浩特断陷盆地西南侧淤泥层厚度较大，东北侧淤泥层厚度较小，呈现由西南向东北递减趋势。随着与山体距离的增大，地势会越来越平缓，水流速度减慢，流水侵蚀作用减弱，搬运能力减弱，沉积作用增强，淤泥质黏土层的颗粒越来越细，黏土层厚度越来越厚，故黏土层越厚，地势越低，可以推测湖盆的地势西南低、东北高，大致由西南向东北升高。</w:t>
      </w:r>
    </w:p>
    <w:p w:rsidR="00875316" w:rsidRPr="00127CC8" w:rsidP="00875316">
      <w:pPr>
        <w:tabs>
          <w:tab w:val="left" w:pos="4253"/>
        </w:tabs>
        <w:snapToGrid w:val="0"/>
        <w:spacing w:line="360" w:lineRule="auto"/>
        <w:rPr>
          <w:rFonts w:ascii="宋体" w:hAnsi="宋体"/>
        </w:rPr>
      </w:pPr>
      <w:r w:rsidRPr="00127CC8">
        <w:rPr>
          <w:rFonts w:ascii="宋体" w:hAnsi="宋体"/>
        </w:rPr>
        <w:t>（2）根据图示信息可知，甲位于呼和浩特断陷盆地东北侧，乙位于呼和浩特断陷盆地西南侧；根据上题分析可知，甲处地势较高，位于河流出山口处，河流流速快，搬运能力强，沉积物的粒径较大，分选性差；乙处地势较低，与山体距离较远，地势更平缓，流速较慢，河流的搬运能力弱，沉积物的粒径较小，分选性好。</w:t>
      </w:r>
    </w:p>
    <w:p w:rsidR="00875316" w:rsidRPr="00127CC8" w:rsidP="00875316">
      <w:pPr>
        <w:tabs>
          <w:tab w:val="left" w:pos="4253"/>
        </w:tabs>
        <w:snapToGrid w:val="0"/>
        <w:spacing w:line="360" w:lineRule="auto"/>
        <w:rPr>
          <w:rFonts w:ascii="宋体" w:hAnsi="宋体"/>
        </w:rPr>
      </w:pPr>
      <w:r w:rsidRPr="00127CC8">
        <w:rPr>
          <w:rFonts w:ascii="宋体" w:hAnsi="宋体"/>
        </w:rPr>
        <w:t>（3） 根据材料信息可知，呼和浩特盆地为断陷盆地。其形成过程是：当岩层受到挤压作用，超出岩层的受力极限，导致岩层发生断裂；两侧岩层沿着断裂面相对中间岩层发生抬升，中间岩层相对下陷，形成地堑构造；地堑构造导致中间地势较低，两侧地势较高，形成盆地地形。</w:t>
      </w:r>
    </w:p>
    <w:p w:rsidR="00875316" w:rsidRPr="00127CC8" w:rsidP="00875316">
      <w:pPr>
        <w:tabs>
          <w:tab w:val="left" w:pos="4253"/>
        </w:tabs>
        <w:snapToGrid w:val="0"/>
        <w:spacing w:line="360" w:lineRule="auto"/>
        <w:rPr>
          <w:rFonts w:ascii="宋体" w:hAnsi="宋体"/>
        </w:rPr>
      </w:pPr>
      <w:r w:rsidRPr="00127CC8">
        <w:rPr>
          <w:rFonts w:ascii="宋体" w:hAnsi="宋体"/>
        </w:rPr>
        <w:t>19．阅读图文材料,完成下列要求。（12分）</w:t>
      </w:r>
    </w:p>
    <w:p w:rsidR="00875316" w:rsidRPr="00127CC8" w:rsidP="00875316">
      <w:pPr>
        <w:tabs>
          <w:tab w:val="left" w:pos="4253"/>
        </w:tabs>
        <w:snapToGrid w:val="0"/>
        <w:spacing w:line="360" w:lineRule="auto"/>
        <w:rPr>
          <w:rFonts w:ascii="宋体" w:hAnsi="宋体"/>
        </w:rPr>
      </w:pPr>
      <w:r w:rsidRPr="00127CC8">
        <w:rPr>
          <w:rFonts w:ascii="宋体" w:hAnsi="宋体"/>
        </w:rPr>
        <w:t>材料一：纳板河流域自然保护区位于云南省西双版纳州，是我国第一个按小流域生物圈保护理念规划建设的多功能、综合型自然保护区，区内植物种类丰富，天然林覆盖率达67.74%。当地旱雨季明显，10月下旬到次年5月下旬为旱季，旱季时降雨较少，但多浓雾。近几十年来，随着国际市场天然橡胶价格的不断增长，刺激了纳板河流域自然保护区橡胶种植面积的扩大。</w:t>
      </w:r>
    </w:p>
    <w:p w:rsidR="00875316" w:rsidRPr="00127CC8" w:rsidP="00875316">
      <w:pPr>
        <w:tabs>
          <w:tab w:val="left" w:pos="4253"/>
        </w:tabs>
        <w:snapToGrid w:val="0"/>
        <w:spacing w:line="360" w:lineRule="auto"/>
        <w:rPr>
          <w:rFonts w:ascii="宋体" w:hAnsi="宋体"/>
        </w:rPr>
      </w:pPr>
      <w:r w:rsidRPr="00127CC8">
        <w:rPr>
          <w:rFonts w:ascii="宋体" w:hAnsi="宋体"/>
        </w:rPr>
        <w:t>材料二：纳板河流域位置与水系图。</w:t>
      </w:r>
    </w:p>
    <w:p w:rsidR="00875316" w:rsidRPr="00127CC8" w:rsidP="00875316">
      <w:pPr>
        <w:tabs>
          <w:tab w:val="left" w:pos="4253"/>
        </w:tabs>
        <w:snapToGrid w:val="0"/>
        <w:spacing w:line="360" w:lineRule="auto"/>
        <w:jc w:val="center"/>
        <w:rPr>
          <w:rFonts w:ascii="宋体" w:hAnsi="宋体"/>
        </w:rPr>
      </w:pPr>
      <w:r>
        <w:rPr>
          <w:rFonts w:ascii="宋体" w:hAnsi="宋体"/>
        </w:rPr>
        <w:pict>
          <v:shape id="_x0000_i1034" type="#_x0000_t75" alt="@@@86b2197a-5450-4911-90a3-474291b84522" style="width:363.55pt;height:200.8pt;mso-wrap-style:square;visibility:visible">
            <v:imagedata r:id="rId29" o:title="@@@86b2197a-5450-4911-90a3-474291b84522" cropbottom="1451f"/>
          </v:shape>
        </w:pict>
      </w:r>
    </w:p>
    <w:p w:rsidR="00875316" w:rsidRPr="00127CC8" w:rsidP="00875316">
      <w:pPr>
        <w:tabs>
          <w:tab w:val="left" w:pos="4253"/>
        </w:tabs>
        <w:snapToGrid w:val="0"/>
        <w:spacing w:line="360" w:lineRule="auto"/>
        <w:rPr>
          <w:rFonts w:ascii="宋体" w:hAnsi="宋体"/>
        </w:rPr>
        <w:sectPr w:rsidSect="00185C95">
          <w:footerReference w:type="even" r:id="rId30"/>
          <w:footerReference w:type="default" r:id="rId31"/>
          <w:type w:val="nextPage"/>
          <w:pgSz w:w="11906" w:h="16838"/>
          <w:pgMar w:top="1440" w:right="1800" w:bottom="1440" w:left="1800" w:header="851" w:footer="992" w:gutter="0"/>
          <w:pgNumType w:start="9"/>
          <w:cols w:space="425"/>
          <w:titlePg w:val="0"/>
          <w:docGrid w:type="lines" w:linePitch="312"/>
        </w:sectPr>
      </w:pPr>
      <w:r w:rsidRPr="00127CC8">
        <w:rPr>
          <w:rFonts w:ascii="宋体" w:hAnsi="宋体" w:hint="eastAsia"/>
        </w:rPr>
        <w:t>（</w:t>
      </w:r>
      <w:r w:rsidRPr="00127CC8">
        <w:rPr>
          <w:rFonts w:ascii="宋体" w:hAnsi="宋体"/>
        </w:rPr>
        <w:t>1</w:t>
      </w:r>
      <w:r w:rsidRPr="00127CC8">
        <w:rPr>
          <w:rFonts w:ascii="宋体" w:hAnsi="宋体" w:hint="eastAsia"/>
        </w:rPr>
        <w:t>）</w:t>
      </w:r>
      <w:r w:rsidRPr="00127CC8">
        <w:rPr>
          <w:rFonts w:ascii="宋体" w:hAnsi="宋体"/>
        </w:rPr>
        <w:t>从自然地理环境整体性的角度，说明纳板河流域在旱季多浓雾的原因。（4分）</w:t>
      </w:r>
    </w:p>
    <w:p w:rsidR="00875316" w:rsidP="00875316">
      <w:pPr>
        <w:tabs>
          <w:tab w:val="left" w:pos="4253"/>
        </w:tabs>
        <w:snapToGrid w:val="0"/>
        <w:spacing w:line="360" w:lineRule="auto"/>
        <w:rPr>
          <w:rFonts w:ascii="宋体" w:hAnsi="宋体"/>
        </w:rPr>
      </w:pP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2</w:t>
      </w:r>
      <w:r w:rsidRPr="00127CC8">
        <w:rPr>
          <w:rFonts w:ascii="宋体" w:hAnsi="宋体" w:hint="eastAsia"/>
        </w:rPr>
        <w:t>）</w:t>
      </w:r>
      <w:r w:rsidRPr="00127CC8">
        <w:rPr>
          <w:rFonts w:ascii="宋体" w:hAnsi="宋体"/>
        </w:rPr>
        <w:t>分析纳板河流域自然保护区植物种类丰富的自然条件。（4分）</w:t>
      </w:r>
    </w:p>
    <w:p w:rsidR="00875316" w:rsidP="00875316">
      <w:pPr>
        <w:tabs>
          <w:tab w:val="left" w:pos="4253"/>
        </w:tabs>
        <w:snapToGrid w:val="0"/>
        <w:spacing w:line="360" w:lineRule="auto"/>
        <w:rPr>
          <w:rFonts w:ascii="宋体" w:hAnsi="宋体"/>
        </w:rPr>
      </w:pP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3</w:t>
      </w:r>
      <w:r w:rsidRPr="00127CC8">
        <w:rPr>
          <w:rFonts w:ascii="宋体" w:hAnsi="宋体" w:hint="eastAsia"/>
        </w:rPr>
        <w:t>）</w:t>
      </w:r>
      <w:r w:rsidRPr="00127CC8">
        <w:rPr>
          <w:rFonts w:ascii="宋体" w:hAnsi="宋体"/>
        </w:rPr>
        <w:t>推测大面积种植橡胶对保护区生态环境可能产生的不利影响。（4分）</w:t>
      </w:r>
    </w:p>
    <w:p w:rsidR="00875316" w:rsidRPr="00127CC8" w:rsidP="00875316">
      <w:pPr>
        <w:tabs>
          <w:tab w:val="left" w:pos="4253"/>
        </w:tabs>
        <w:snapToGrid w:val="0"/>
        <w:spacing w:line="360" w:lineRule="auto"/>
        <w:rPr>
          <w:rFonts w:ascii="宋体" w:hAnsi="宋体"/>
        </w:rPr>
      </w:pPr>
      <w:r>
        <w:rPr>
          <w:rFonts w:ascii="宋体" w:hAnsi="宋体"/>
        </w:rPr>
        <w:t>〖答 案〗</w:t>
      </w:r>
      <w:r w:rsidRPr="00127CC8">
        <w:rPr>
          <w:rFonts w:ascii="宋体" w:hAnsi="宋体" w:hint="eastAsia"/>
        </w:rPr>
        <w:t>（</w:t>
      </w:r>
      <w:r w:rsidRPr="00127CC8">
        <w:rPr>
          <w:rFonts w:ascii="宋体" w:hAnsi="宋体"/>
        </w:rPr>
        <w:t>1</w:t>
      </w:r>
      <w:r w:rsidRPr="00127CC8">
        <w:rPr>
          <w:rFonts w:ascii="宋体" w:hAnsi="宋体" w:hint="eastAsia"/>
        </w:rPr>
        <w:t>）</w:t>
      </w:r>
      <w:r w:rsidRPr="00127CC8">
        <w:rPr>
          <w:rFonts w:ascii="宋体" w:hAnsi="宋体"/>
        </w:rPr>
        <w:t>河流众多，植被茂密，蒸发和蒸腾作用强，水汽充足；山地多（地形封闭），风速小，水汽不易扩散；旱季多晴天，昼夜温差大，夜间水汽易凝结成雾。</w:t>
      </w: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2</w:t>
      </w:r>
      <w:r w:rsidRPr="00127CC8">
        <w:rPr>
          <w:rFonts w:ascii="宋体" w:hAnsi="宋体" w:hint="eastAsia"/>
        </w:rPr>
        <w:t>）</w:t>
      </w:r>
      <w:r w:rsidRPr="00127CC8">
        <w:rPr>
          <w:rFonts w:ascii="宋体" w:hAnsi="宋体"/>
        </w:rPr>
        <w:t>热带季风气候，湿热多雨，群落内植物种类繁多；区内地势落差较大，垂直分异明显，植被垂直带谱较多。</w:t>
      </w:r>
    </w:p>
    <w:p w:rsidR="00875316" w:rsidRPr="00127CC8" w:rsidP="00875316">
      <w:pPr>
        <w:tabs>
          <w:tab w:val="left" w:pos="4253"/>
        </w:tabs>
        <w:snapToGrid w:val="0"/>
        <w:spacing w:line="360" w:lineRule="auto"/>
        <w:rPr>
          <w:rFonts w:ascii="宋体" w:hAnsi="宋体"/>
        </w:rPr>
      </w:pPr>
      <w:r w:rsidRPr="00127CC8">
        <w:rPr>
          <w:rFonts w:ascii="宋体" w:hAnsi="宋体" w:hint="eastAsia"/>
        </w:rPr>
        <w:t>（</w:t>
      </w:r>
      <w:r w:rsidRPr="00127CC8">
        <w:rPr>
          <w:rFonts w:ascii="宋体" w:hAnsi="宋体"/>
        </w:rPr>
        <w:t>3</w:t>
      </w:r>
      <w:r w:rsidRPr="00127CC8">
        <w:rPr>
          <w:rFonts w:ascii="宋体" w:hAnsi="宋体" w:hint="eastAsia"/>
        </w:rPr>
        <w:t>）</w:t>
      </w:r>
      <w:r w:rsidRPr="00127CC8">
        <w:rPr>
          <w:rFonts w:ascii="宋体" w:hAnsi="宋体"/>
        </w:rPr>
        <w:t>破坏天然植被，加剧水土流失；过度种植，土壤肥力降低；农药、化肥使用增多，环境污染加重；原生生态环境受到破坏，生物多样性减少。</w:t>
      </w:r>
    </w:p>
    <w:p w:rsidR="00875316" w:rsidRPr="00127CC8" w:rsidP="00875316">
      <w:pPr>
        <w:tabs>
          <w:tab w:val="left" w:pos="4253"/>
        </w:tabs>
        <w:snapToGrid w:val="0"/>
        <w:spacing w:line="360" w:lineRule="auto"/>
        <w:rPr>
          <w:rFonts w:ascii="宋体" w:hAnsi="宋体"/>
        </w:rPr>
      </w:pPr>
      <w:r>
        <w:rPr>
          <w:rFonts w:ascii="宋体" w:hAnsi="宋体"/>
        </w:rPr>
        <w:t>〖解 析〗</w:t>
      </w:r>
      <w:r w:rsidRPr="00127CC8">
        <w:rPr>
          <w:rFonts w:ascii="宋体" w:hAnsi="宋体"/>
        </w:rPr>
        <w:t>（1）根据所学知识，浓雾是近地面水汽凝结，因此需从水汽来源和降温凝结两方面进行分析，此外，浓雾多发说明当地风力小。由材料和图可知，纳板河流域河流众多，植被茂密，蒸发和蒸腾作用强，水汽充足；当地山地多，风速小，水汽不易扩散；旱季多晴天，昼夜温差大，夜间水汽易凝结成雾；因此，纳板河流域在旱季多浓雾。</w:t>
      </w:r>
    </w:p>
    <w:p w:rsidR="00875316" w:rsidRPr="00127CC8" w:rsidP="00875316">
      <w:pPr>
        <w:tabs>
          <w:tab w:val="left" w:pos="4253"/>
        </w:tabs>
        <w:snapToGrid w:val="0"/>
        <w:spacing w:line="360" w:lineRule="auto"/>
        <w:rPr>
          <w:rFonts w:ascii="宋体" w:hAnsi="宋体"/>
        </w:rPr>
      </w:pPr>
      <w:r w:rsidRPr="00127CC8">
        <w:rPr>
          <w:rFonts w:ascii="宋体" w:hAnsi="宋体"/>
        </w:rPr>
        <w:t>（2）根据所学知识，植物种类丰富，说明当地水热条件优越，且区域内水热差异较大，适合不同种类植物的生长。纳板河流域位于云南西双版纳，是热带季风气候，湿热多雨，群落内植物种类繁多；由图可知，纳板河流域内地势落差较大，垂直分异明显，植被垂直带谱较多。</w:t>
      </w:r>
    </w:p>
    <w:p w:rsidR="00875316" w:rsidRPr="00127CC8" w:rsidP="00875316">
      <w:pPr>
        <w:tabs>
          <w:tab w:val="left" w:pos="4253"/>
        </w:tabs>
        <w:snapToGrid w:val="0"/>
        <w:spacing w:line="360" w:lineRule="auto"/>
        <w:rPr>
          <w:rFonts w:ascii="宋体" w:hAnsi="宋体"/>
        </w:rPr>
      </w:pPr>
      <w:r w:rsidRPr="00127CC8">
        <w:rPr>
          <w:rFonts w:ascii="宋体" w:hAnsi="宋体"/>
        </w:rPr>
        <w:t>（3）根据所学知识，大面积种植橡胶，会破坏天然植被，加剧水土流失；过度种植，消耗土壤肥力过多，会导致土壤肥力降低；为保证产量和品质，种植过程中不可避免地使用农药、化肥，导致污染加重；大面积种植橡胶后，自然保护区内的原生生态环境受到破坏，生物多样性减少。</w:t>
      </w:r>
    </w:p>
    <w:p w:rsidR="00875316" w:rsidRPr="00127CC8" w:rsidP="00875316">
      <w:pPr>
        <w:tabs>
          <w:tab w:val="left" w:pos="4253"/>
        </w:tabs>
        <w:snapToGrid w:val="0"/>
        <w:spacing w:line="360" w:lineRule="auto"/>
        <w:rPr>
          <w:rFonts w:ascii="宋体" w:hAnsi="宋体"/>
        </w:rPr>
      </w:pPr>
      <w:r w:rsidRPr="00127CC8">
        <w:rPr>
          <w:rFonts w:ascii="宋体" w:hAnsi="宋体"/>
        </w:rPr>
        <w:t>20．阅读图文材料，回答问题（12分）</w:t>
      </w:r>
    </w:p>
    <w:p w:rsidR="00875316" w:rsidRPr="00127CC8" w:rsidP="00875316">
      <w:pPr>
        <w:tabs>
          <w:tab w:val="left" w:pos="4253"/>
        </w:tabs>
        <w:snapToGrid w:val="0"/>
        <w:spacing w:line="360" w:lineRule="auto"/>
        <w:rPr>
          <w:rFonts w:ascii="宋体" w:hAnsi="宋体"/>
        </w:rPr>
      </w:pPr>
      <w:r w:rsidRPr="00127CC8">
        <w:rPr>
          <w:rFonts w:ascii="宋体" w:hAnsi="宋体"/>
        </w:rPr>
        <w:t>西西里岛是地中海最大的岛屿，面积为2.57万km²，人口约有527万。岛上东北部的埃特纳火山是欧洲最高活火山，2007年以来已喷发20余次。岛上发展林业的自然条件较好，但时常受森林火灾的困扰。下图为西西里岛地形图。</w:t>
      </w:r>
      <w:r w:rsidRPr="00127CC8">
        <w:rPr>
          <w:rFonts w:ascii="宋体" w:hAnsi="宋体"/>
        </w:rPr>
        <w:br/>
      </w:r>
      <w:r w:rsidRPr="00127CC8">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https://d.book118.com/806041044154010054</w:t>
        </w:r>
      </w:hyperlink>
    </w:p>
    <w:p w:rsidR="00875316" w:rsidRPr="00127CC8" w:rsidP="00875316">
      <w:pPr>
        <w:tabs>
          <w:tab w:val="left" w:pos="4253"/>
        </w:tabs>
        <w:snapToGrid w:val="0"/>
        <w:spacing w:line="360" w:lineRule="auto"/>
        <w:rPr>
          <w:rFonts w:ascii="宋体" w:hAnsi="宋体"/>
        </w:rPr>
      </w:pPr>
    </w:p>
    <w:sectPr w:rsidSect="00185C95">
      <w:footerReference w:type="even" r:id="rId33"/>
      <w:footerReference w:type="default" r:id="rId34"/>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A20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A209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A209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A209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A209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A209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A209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A209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A209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209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096"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A209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19F"/>
    <w:rsid w:val="00030A4C"/>
    <w:rsid w:val="000B0E5D"/>
    <w:rsid w:val="000E68E3"/>
    <w:rsid w:val="00127CC8"/>
    <w:rsid w:val="0015213C"/>
    <w:rsid w:val="00185C95"/>
    <w:rsid w:val="001B0A18"/>
    <w:rsid w:val="003461D6"/>
    <w:rsid w:val="00377D89"/>
    <w:rsid w:val="003A204D"/>
    <w:rsid w:val="003C064D"/>
    <w:rsid w:val="004915F0"/>
    <w:rsid w:val="006348B7"/>
    <w:rsid w:val="006B4E3B"/>
    <w:rsid w:val="007338C7"/>
    <w:rsid w:val="0080519F"/>
    <w:rsid w:val="0086398F"/>
    <w:rsid w:val="00875316"/>
    <w:rsid w:val="00881DD8"/>
    <w:rsid w:val="008D67C3"/>
    <w:rsid w:val="0094686F"/>
    <w:rsid w:val="00953DCE"/>
    <w:rsid w:val="009A2096"/>
    <w:rsid w:val="009F7480"/>
    <w:rsid w:val="00A25DBE"/>
    <w:rsid w:val="00A52CE7"/>
    <w:rsid w:val="00AE74AA"/>
    <w:rsid w:val="00BF2D1B"/>
    <w:rsid w:val="00C53F14"/>
    <w:rsid w:val="00C7682A"/>
    <w:rsid w:val="00C8075C"/>
    <w:rsid w:val="00C82D71"/>
    <w:rsid w:val="00D11A03"/>
    <w:rsid w:val="00D3631D"/>
    <w:rsid w:val="00E2207D"/>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9A20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6.pn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image" Target="media/image8.png"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image" Target="media/image9.png"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hyperlink" Target="https://d.book118.com/806041044154010054" TargetMode="Externa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13</Pages>
  <Words>2472</Words>
  <Characters>14095</Characters>
  <Application>Microsoft Office Word</Application>
  <DocSecurity>0</DocSecurity>
  <Lines>117</Lines>
  <Paragraphs>33</Paragraphs>
  <ScaleCrop>false</ScaleCrop>
  <Manager>高级中学名校试卷</Manager>
  <Company>高级中学名校试卷</Company>
  <LinksUpToDate>false</LinksUpToDate>
  <CharactersWithSpaces>16534</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2023-12-28T09:43:00Z</dcterms:created>
  <dcterms:modified xsi:type="dcterms:W3CDTF">2024-02-27T01:46:00Z</dcterms:modified>
  <cp:category>高级中学名校试卷</cp:category>
</cp:coreProperties>
</file>