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红外光学测量雷达项目规划设计蓝图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44" w:history="1">
        <w:r>
          <w:rPr>
            <w:rFonts w:ascii="仿宋" w:eastAsia="仿宋" w:hAnsi="仿宋" w:cs="仿宋" w:hint="eastAsia"/>
            <w:lang w:eastAsia="zh-CN"/>
          </w:rPr>
          <w:t>前言</w:t>
        </w:r>
        <w:r>
          <w:tab/>
        </w:r>
        <w:r>
          <w:fldChar w:fldCharType="begin"/>
        </w:r>
        <w:r>
          <w:instrText xml:space="preserve"> PAGEREF _Toc8944 \h </w:instrText>
        </w:r>
        <w:r>
          <w:fldChar w:fldCharType="separate"/>
        </w:r>
        <w:r>
          <w:t>3</w:t>
        </w:r>
        <w:r>
          <w:fldChar w:fldCharType="end"/>
        </w:r>
      </w:hyperlink>
    </w:p>
    <w:p>
      <w:pPr>
        <w:pStyle w:val="TOC1"/>
        <w:tabs>
          <w:tab w:val="right" w:leader="dot" w:pos="8306"/>
        </w:tabs>
      </w:pPr>
      <w:hyperlink w:anchor="_Toc3540" w:history="1">
        <w:r>
          <w:rPr>
            <w:rFonts w:ascii="仿宋" w:eastAsia="仿宋" w:hAnsi="仿宋" w:cs="仿宋" w:hint="eastAsia"/>
            <w:lang w:eastAsia="zh-CN"/>
          </w:rPr>
          <w:t>一、红外光学测量雷达项目建设单位说明</w:t>
        </w:r>
        <w:r>
          <w:tab/>
        </w:r>
        <w:r>
          <w:fldChar w:fldCharType="begin"/>
        </w:r>
        <w:r>
          <w:instrText xml:space="preserve"> PAGEREF _Toc3540 \h </w:instrText>
        </w:r>
        <w:r>
          <w:fldChar w:fldCharType="separate"/>
        </w:r>
        <w:r>
          <w:t>3</w:t>
        </w:r>
        <w:r>
          <w:fldChar w:fldCharType="end"/>
        </w:r>
      </w:hyperlink>
    </w:p>
    <w:p>
      <w:pPr>
        <w:pStyle w:val="TOC2"/>
        <w:tabs>
          <w:tab w:val="right" w:leader="dot" w:pos="8306"/>
        </w:tabs>
      </w:pPr>
      <w:hyperlink w:anchor="_Toc15226" w:history="1">
        <w:r>
          <w:rPr>
            <w:rFonts w:ascii="仿宋" w:eastAsia="仿宋" w:hAnsi="仿宋" w:cs="仿宋" w:hint="eastAsia"/>
            <w:lang w:eastAsia="zh-CN"/>
          </w:rPr>
          <w:t>(一)、红外光学测量雷达项目承办单位基本情况</w:t>
        </w:r>
        <w:r>
          <w:tab/>
        </w:r>
        <w:r>
          <w:fldChar w:fldCharType="begin"/>
        </w:r>
        <w:r>
          <w:instrText xml:space="preserve"> PAGEREF _Toc15226 \h </w:instrText>
        </w:r>
        <w:r>
          <w:fldChar w:fldCharType="separate"/>
        </w:r>
        <w:r>
          <w:t>3</w:t>
        </w:r>
        <w:r>
          <w:fldChar w:fldCharType="end"/>
        </w:r>
      </w:hyperlink>
    </w:p>
    <w:p>
      <w:pPr>
        <w:pStyle w:val="TOC2"/>
        <w:tabs>
          <w:tab w:val="right" w:leader="dot" w:pos="8306"/>
        </w:tabs>
      </w:pPr>
      <w:hyperlink w:anchor="_Toc10821" w:history="1">
        <w:r>
          <w:rPr>
            <w:rFonts w:ascii="仿宋" w:eastAsia="仿宋" w:hAnsi="仿宋" w:cs="仿宋" w:hint="eastAsia"/>
            <w:lang w:eastAsia="zh-CN"/>
          </w:rPr>
          <w:t>(二)、公司经济效益分析</w:t>
        </w:r>
        <w:r>
          <w:tab/>
        </w:r>
        <w:r>
          <w:fldChar w:fldCharType="begin"/>
        </w:r>
        <w:r>
          <w:instrText xml:space="preserve"> PAGEREF _Toc10821 \h </w:instrText>
        </w:r>
        <w:r>
          <w:fldChar w:fldCharType="separate"/>
        </w:r>
        <w:r>
          <w:t>4</w:t>
        </w:r>
        <w:r>
          <w:fldChar w:fldCharType="end"/>
        </w:r>
      </w:hyperlink>
    </w:p>
    <w:p>
      <w:pPr>
        <w:pStyle w:val="TOC1"/>
        <w:tabs>
          <w:tab w:val="right" w:leader="dot" w:pos="8306"/>
        </w:tabs>
      </w:pPr>
      <w:hyperlink w:anchor="_Toc28316" w:history="1">
        <w:r>
          <w:rPr>
            <w:rFonts w:ascii="仿宋" w:eastAsia="仿宋" w:hAnsi="仿宋" w:cs="仿宋" w:hint="eastAsia"/>
            <w:lang w:eastAsia="zh-CN"/>
          </w:rPr>
          <w:t>二、红外光学测量雷达项目土建工程</w:t>
        </w:r>
        <w:r>
          <w:tab/>
        </w:r>
        <w:r>
          <w:fldChar w:fldCharType="begin"/>
        </w:r>
        <w:r>
          <w:instrText xml:space="preserve"> PAGEREF _Toc28316 \h </w:instrText>
        </w:r>
        <w:r>
          <w:fldChar w:fldCharType="separate"/>
        </w:r>
        <w:r>
          <w:t>5</w:t>
        </w:r>
        <w:r>
          <w:fldChar w:fldCharType="end"/>
        </w:r>
      </w:hyperlink>
    </w:p>
    <w:p>
      <w:pPr>
        <w:pStyle w:val="TOC2"/>
        <w:tabs>
          <w:tab w:val="right" w:leader="dot" w:pos="8306"/>
        </w:tabs>
      </w:pPr>
      <w:hyperlink w:anchor="_Toc18336" w:history="1">
        <w:r>
          <w:rPr>
            <w:rFonts w:ascii="仿宋" w:eastAsia="仿宋" w:hAnsi="仿宋" w:cs="仿宋" w:hint="eastAsia"/>
            <w:lang w:eastAsia="zh-CN"/>
          </w:rPr>
          <w:t>(一)、建筑工程设计原则</w:t>
        </w:r>
        <w:r>
          <w:tab/>
        </w:r>
        <w:r>
          <w:fldChar w:fldCharType="begin"/>
        </w:r>
        <w:r>
          <w:instrText xml:space="preserve"> PAGEREF _Toc18336 \h </w:instrText>
        </w:r>
        <w:r>
          <w:fldChar w:fldCharType="separate"/>
        </w:r>
        <w:r>
          <w:t>5</w:t>
        </w:r>
        <w:r>
          <w:fldChar w:fldCharType="end"/>
        </w:r>
      </w:hyperlink>
    </w:p>
    <w:p>
      <w:pPr>
        <w:pStyle w:val="TOC2"/>
        <w:tabs>
          <w:tab w:val="right" w:leader="dot" w:pos="8306"/>
        </w:tabs>
      </w:pPr>
      <w:hyperlink w:anchor="_Toc494" w:history="1">
        <w:r>
          <w:rPr>
            <w:rFonts w:ascii="仿宋" w:eastAsia="仿宋" w:hAnsi="仿宋" w:cs="仿宋" w:hint="eastAsia"/>
            <w:lang w:eastAsia="zh-CN"/>
          </w:rPr>
          <w:t>(二)、土建工程设计年限及安全等级</w:t>
        </w:r>
        <w:r>
          <w:tab/>
        </w:r>
        <w:r>
          <w:fldChar w:fldCharType="begin"/>
        </w:r>
        <w:r>
          <w:instrText xml:space="preserve"> PAGEREF _Toc494 \h </w:instrText>
        </w:r>
        <w:r>
          <w:fldChar w:fldCharType="separate"/>
        </w:r>
        <w:r>
          <w:t>6</w:t>
        </w:r>
        <w:r>
          <w:fldChar w:fldCharType="end"/>
        </w:r>
      </w:hyperlink>
    </w:p>
    <w:p>
      <w:pPr>
        <w:pStyle w:val="TOC2"/>
        <w:tabs>
          <w:tab w:val="right" w:leader="dot" w:pos="8306"/>
        </w:tabs>
      </w:pPr>
      <w:hyperlink w:anchor="_Toc7333" w:history="1">
        <w:r>
          <w:rPr>
            <w:rFonts w:ascii="仿宋" w:eastAsia="仿宋" w:hAnsi="仿宋" w:cs="仿宋" w:hint="eastAsia"/>
            <w:lang w:eastAsia="zh-CN"/>
          </w:rPr>
          <w:t>(三)、建筑工程设计总体要求</w:t>
        </w:r>
        <w:r>
          <w:tab/>
        </w:r>
        <w:r>
          <w:fldChar w:fldCharType="begin"/>
        </w:r>
        <w:r>
          <w:instrText xml:space="preserve"> PAGEREF _Toc7333 \h </w:instrText>
        </w:r>
        <w:r>
          <w:fldChar w:fldCharType="separate"/>
        </w:r>
        <w:r>
          <w:t>7</w:t>
        </w:r>
        <w:r>
          <w:fldChar w:fldCharType="end"/>
        </w:r>
      </w:hyperlink>
    </w:p>
    <w:p>
      <w:pPr>
        <w:pStyle w:val="TOC2"/>
        <w:tabs>
          <w:tab w:val="right" w:leader="dot" w:pos="8306"/>
        </w:tabs>
      </w:pPr>
      <w:hyperlink w:anchor="_Toc25231" w:history="1">
        <w:r>
          <w:rPr>
            <w:rFonts w:ascii="仿宋" w:eastAsia="仿宋" w:hAnsi="仿宋" w:cs="仿宋" w:hint="eastAsia"/>
            <w:lang w:eastAsia="zh-CN"/>
          </w:rPr>
          <w:t>(四)、土建工程建设指标</w:t>
        </w:r>
        <w:r>
          <w:tab/>
        </w:r>
        <w:r>
          <w:fldChar w:fldCharType="begin"/>
        </w:r>
        <w:r>
          <w:instrText xml:space="preserve"> PAGEREF _Toc25231 \h </w:instrText>
        </w:r>
        <w:r>
          <w:fldChar w:fldCharType="separate"/>
        </w:r>
        <w:r>
          <w:t>8</w:t>
        </w:r>
        <w:r>
          <w:fldChar w:fldCharType="end"/>
        </w:r>
      </w:hyperlink>
    </w:p>
    <w:p>
      <w:pPr>
        <w:pStyle w:val="TOC1"/>
        <w:tabs>
          <w:tab w:val="right" w:leader="dot" w:pos="8306"/>
        </w:tabs>
      </w:pPr>
      <w:hyperlink w:anchor="_Toc13776" w:history="1">
        <w:r>
          <w:rPr>
            <w:rFonts w:ascii="仿宋" w:eastAsia="仿宋" w:hAnsi="仿宋" w:cs="仿宋" w:hint="eastAsia"/>
            <w:lang w:eastAsia="zh-CN"/>
          </w:rPr>
          <w:t>三、工艺说明</w:t>
        </w:r>
        <w:r>
          <w:tab/>
        </w:r>
        <w:r>
          <w:fldChar w:fldCharType="begin"/>
        </w:r>
        <w:r>
          <w:instrText xml:space="preserve"> PAGEREF _Toc13776 \h </w:instrText>
        </w:r>
        <w:r>
          <w:fldChar w:fldCharType="separate"/>
        </w:r>
        <w:r>
          <w:t>8</w:t>
        </w:r>
        <w:r>
          <w:fldChar w:fldCharType="end"/>
        </w:r>
      </w:hyperlink>
    </w:p>
    <w:p>
      <w:pPr>
        <w:pStyle w:val="TOC2"/>
        <w:tabs>
          <w:tab w:val="right" w:leader="dot" w:pos="8306"/>
        </w:tabs>
      </w:pPr>
      <w:hyperlink w:anchor="_Toc22397" w:history="1">
        <w:r>
          <w:rPr>
            <w:rFonts w:ascii="仿宋" w:eastAsia="仿宋" w:hAnsi="仿宋" w:cs="仿宋" w:hint="eastAsia"/>
            <w:lang w:eastAsia="zh-CN"/>
          </w:rPr>
          <w:t>(一)、技术管理特点</w:t>
        </w:r>
        <w:r>
          <w:tab/>
        </w:r>
        <w:r>
          <w:fldChar w:fldCharType="begin"/>
        </w:r>
        <w:r>
          <w:instrText xml:space="preserve"> PAGEREF _Toc22397 \h </w:instrText>
        </w:r>
        <w:r>
          <w:fldChar w:fldCharType="separate"/>
        </w:r>
        <w:r>
          <w:t>8</w:t>
        </w:r>
        <w:r>
          <w:fldChar w:fldCharType="end"/>
        </w:r>
      </w:hyperlink>
    </w:p>
    <w:p>
      <w:pPr>
        <w:pStyle w:val="TOC2"/>
        <w:tabs>
          <w:tab w:val="right" w:leader="dot" w:pos="8306"/>
        </w:tabs>
      </w:pPr>
      <w:hyperlink w:anchor="_Toc16599" w:history="1">
        <w:r>
          <w:rPr>
            <w:rFonts w:ascii="仿宋" w:eastAsia="仿宋" w:hAnsi="仿宋" w:cs="仿宋" w:hint="eastAsia"/>
            <w:lang w:eastAsia="zh-CN"/>
          </w:rPr>
          <w:t>(二)、红外光学测量雷达项目工艺技术设计方案</w:t>
        </w:r>
        <w:r>
          <w:tab/>
        </w:r>
        <w:r>
          <w:fldChar w:fldCharType="begin"/>
        </w:r>
        <w:r>
          <w:instrText xml:space="preserve"> PAGEREF _Toc16599 \h </w:instrText>
        </w:r>
        <w:r>
          <w:fldChar w:fldCharType="separate"/>
        </w:r>
        <w:r>
          <w:t>9</w:t>
        </w:r>
        <w:r>
          <w:fldChar w:fldCharType="end"/>
        </w:r>
      </w:hyperlink>
    </w:p>
    <w:p>
      <w:pPr>
        <w:pStyle w:val="TOC2"/>
        <w:tabs>
          <w:tab w:val="right" w:leader="dot" w:pos="8306"/>
        </w:tabs>
      </w:pPr>
      <w:hyperlink w:anchor="_Toc30620" w:history="1">
        <w:r>
          <w:rPr>
            <w:rFonts w:ascii="仿宋" w:eastAsia="仿宋" w:hAnsi="仿宋" w:cs="仿宋" w:hint="eastAsia"/>
            <w:lang w:eastAsia="zh-CN"/>
          </w:rPr>
          <w:t>(三)、设备选型方案</w:t>
        </w:r>
        <w:r>
          <w:tab/>
        </w:r>
        <w:r>
          <w:fldChar w:fldCharType="begin"/>
        </w:r>
        <w:r>
          <w:instrText xml:space="preserve"> PAGEREF _Toc30620 \h </w:instrText>
        </w:r>
        <w:r>
          <w:fldChar w:fldCharType="separate"/>
        </w:r>
        <w:r>
          <w:t>10</w:t>
        </w:r>
        <w:r>
          <w:fldChar w:fldCharType="end"/>
        </w:r>
      </w:hyperlink>
    </w:p>
    <w:p>
      <w:pPr>
        <w:pStyle w:val="TOC1"/>
        <w:tabs>
          <w:tab w:val="right" w:leader="dot" w:pos="8306"/>
        </w:tabs>
      </w:pPr>
      <w:hyperlink w:anchor="_Toc8449" w:history="1">
        <w:r>
          <w:rPr>
            <w:rFonts w:ascii="仿宋" w:eastAsia="仿宋" w:hAnsi="仿宋" w:cs="仿宋" w:hint="eastAsia"/>
            <w:lang w:eastAsia="zh-CN"/>
          </w:rPr>
          <w:t>四、红外光学测量雷达项目建设背景及必要性分析</w:t>
        </w:r>
        <w:r>
          <w:tab/>
        </w:r>
        <w:r>
          <w:fldChar w:fldCharType="begin"/>
        </w:r>
        <w:r>
          <w:instrText xml:space="preserve"> PAGEREF _Toc8449 \h </w:instrText>
        </w:r>
        <w:r>
          <w:fldChar w:fldCharType="separate"/>
        </w:r>
        <w:r>
          <w:t>12</w:t>
        </w:r>
        <w:r>
          <w:fldChar w:fldCharType="end"/>
        </w:r>
      </w:hyperlink>
    </w:p>
    <w:p>
      <w:pPr>
        <w:pStyle w:val="TOC2"/>
        <w:tabs>
          <w:tab w:val="right" w:leader="dot" w:pos="8306"/>
        </w:tabs>
      </w:pPr>
      <w:hyperlink w:anchor="_Toc2341" w:history="1">
        <w:r>
          <w:rPr>
            <w:rFonts w:ascii="仿宋" w:eastAsia="仿宋" w:hAnsi="仿宋" w:cs="仿宋" w:hint="eastAsia"/>
            <w:lang w:eastAsia="zh-CN"/>
          </w:rPr>
          <w:t>(一)、红外光学测量雷达项目背景分析</w:t>
        </w:r>
        <w:r>
          <w:tab/>
        </w:r>
        <w:r>
          <w:fldChar w:fldCharType="begin"/>
        </w:r>
        <w:r>
          <w:instrText xml:space="preserve"> PAGEREF _Toc2341 \h </w:instrText>
        </w:r>
        <w:r>
          <w:fldChar w:fldCharType="separate"/>
        </w:r>
        <w:r>
          <w:t>12</w:t>
        </w:r>
        <w:r>
          <w:fldChar w:fldCharType="end"/>
        </w:r>
      </w:hyperlink>
    </w:p>
    <w:p>
      <w:pPr>
        <w:pStyle w:val="TOC2"/>
        <w:tabs>
          <w:tab w:val="right" w:leader="dot" w:pos="8306"/>
        </w:tabs>
      </w:pPr>
      <w:hyperlink w:anchor="_Toc31602" w:history="1">
        <w:r>
          <w:rPr>
            <w:rFonts w:ascii="仿宋" w:eastAsia="仿宋" w:hAnsi="仿宋" w:cs="仿宋" w:hint="eastAsia"/>
            <w:lang w:eastAsia="zh-CN"/>
          </w:rPr>
          <w:t>(二)、红外光学测量雷达项目建设必要性分析</w:t>
        </w:r>
        <w:r>
          <w:tab/>
        </w:r>
        <w:r>
          <w:fldChar w:fldCharType="begin"/>
        </w:r>
        <w:r>
          <w:instrText xml:space="preserve"> PAGEREF _Toc31602 \h </w:instrText>
        </w:r>
        <w:r>
          <w:fldChar w:fldCharType="separate"/>
        </w:r>
        <w:r>
          <w:t>13</w:t>
        </w:r>
        <w:r>
          <w:fldChar w:fldCharType="end"/>
        </w:r>
      </w:hyperlink>
    </w:p>
    <w:p>
      <w:pPr>
        <w:pStyle w:val="TOC1"/>
        <w:tabs>
          <w:tab w:val="right" w:leader="dot" w:pos="8306"/>
        </w:tabs>
      </w:pPr>
      <w:hyperlink w:anchor="_Toc23886" w:history="1">
        <w:r>
          <w:rPr>
            <w:rFonts w:ascii="仿宋" w:eastAsia="仿宋" w:hAnsi="仿宋" w:cs="仿宋" w:hint="eastAsia"/>
            <w:lang w:eastAsia="zh-CN"/>
          </w:rPr>
          <w:t>五、红外光学测量雷达项目文档管理</w:t>
        </w:r>
        <w:r>
          <w:tab/>
        </w:r>
        <w:r>
          <w:fldChar w:fldCharType="begin"/>
        </w:r>
        <w:r>
          <w:instrText xml:space="preserve"> PAGEREF _Toc23886 \h </w:instrText>
        </w:r>
        <w:r>
          <w:fldChar w:fldCharType="separate"/>
        </w:r>
        <w:r>
          <w:t>15</w:t>
        </w:r>
        <w:r>
          <w:fldChar w:fldCharType="end"/>
        </w:r>
      </w:hyperlink>
    </w:p>
    <w:p>
      <w:pPr>
        <w:pStyle w:val="TOC2"/>
        <w:tabs>
          <w:tab w:val="right" w:leader="dot" w:pos="8306"/>
        </w:tabs>
      </w:pPr>
      <w:hyperlink w:anchor="_Toc8865" w:history="1">
        <w:r>
          <w:rPr>
            <w:rFonts w:ascii="仿宋" w:eastAsia="仿宋" w:hAnsi="仿宋" w:cs="仿宋" w:hint="eastAsia"/>
            <w:lang w:eastAsia="zh-CN"/>
          </w:rPr>
          <w:t>(一)、文档编制与审查</w:t>
        </w:r>
        <w:r>
          <w:tab/>
        </w:r>
        <w:r>
          <w:fldChar w:fldCharType="begin"/>
        </w:r>
        <w:r>
          <w:instrText xml:space="preserve"> PAGEREF _Toc8865 \h </w:instrText>
        </w:r>
        <w:r>
          <w:fldChar w:fldCharType="separate"/>
        </w:r>
        <w:r>
          <w:t>15</w:t>
        </w:r>
        <w:r>
          <w:fldChar w:fldCharType="end"/>
        </w:r>
      </w:hyperlink>
    </w:p>
    <w:p>
      <w:pPr>
        <w:pStyle w:val="TOC2"/>
        <w:tabs>
          <w:tab w:val="right" w:leader="dot" w:pos="8306"/>
        </w:tabs>
      </w:pPr>
      <w:hyperlink w:anchor="_Toc4711" w:history="1">
        <w:r>
          <w:rPr>
            <w:rFonts w:ascii="仿宋" w:eastAsia="仿宋" w:hAnsi="仿宋" w:cs="仿宋" w:hint="eastAsia"/>
            <w:lang w:eastAsia="zh-CN"/>
          </w:rPr>
          <w:t>(二)、文档发布与分发</w:t>
        </w:r>
        <w:r>
          <w:tab/>
        </w:r>
        <w:r>
          <w:fldChar w:fldCharType="begin"/>
        </w:r>
        <w:r>
          <w:instrText xml:space="preserve"> PAGEREF _Toc4711 \h </w:instrText>
        </w:r>
        <w:r>
          <w:fldChar w:fldCharType="separate"/>
        </w:r>
        <w:r>
          <w:t>16</w:t>
        </w:r>
        <w:r>
          <w:fldChar w:fldCharType="end"/>
        </w:r>
      </w:hyperlink>
    </w:p>
    <w:p>
      <w:pPr>
        <w:pStyle w:val="TOC2"/>
        <w:tabs>
          <w:tab w:val="right" w:leader="dot" w:pos="8306"/>
        </w:tabs>
      </w:pPr>
      <w:hyperlink w:anchor="_Toc17029" w:history="1">
        <w:r>
          <w:rPr>
            <w:rFonts w:ascii="仿宋" w:eastAsia="仿宋" w:hAnsi="仿宋" w:cs="仿宋" w:hint="eastAsia"/>
            <w:lang w:eastAsia="zh-CN"/>
          </w:rPr>
          <w:t>(三)、文档存档与归档</w:t>
        </w:r>
        <w:r>
          <w:tab/>
        </w:r>
        <w:r>
          <w:fldChar w:fldCharType="begin"/>
        </w:r>
        <w:r>
          <w:instrText xml:space="preserve"> PAGEREF _Toc17029 \h </w:instrText>
        </w:r>
        <w:r>
          <w:fldChar w:fldCharType="separate"/>
        </w:r>
        <w:r>
          <w:t>17</w:t>
        </w:r>
        <w:r>
          <w:fldChar w:fldCharType="end"/>
        </w:r>
      </w:hyperlink>
    </w:p>
    <w:p>
      <w:pPr>
        <w:pStyle w:val="TOC1"/>
        <w:tabs>
          <w:tab w:val="right" w:leader="dot" w:pos="8306"/>
        </w:tabs>
      </w:pPr>
      <w:hyperlink w:anchor="_Toc14284" w:history="1">
        <w:r>
          <w:rPr>
            <w:rFonts w:ascii="仿宋" w:eastAsia="仿宋" w:hAnsi="仿宋" w:cs="仿宋" w:hint="eastAsia"/>
            <w:lang w:eastAsia="zh-CN"/>
          </w:rPr>
          <w:t>六、产品规划分析</w:t>
        </w:r>
        <w:r>
          <w:tab/>
        </w:r>
        <w:r>
          <w:fldChar w:fldCharType="begin"/>
        </w:r>
        <w:r>
          <w:instrText xml:space="preserve"> PAGEREF _Toc14284 \h </w:instrText>
        </w:r>
        <w:r>
          <w:fldChar w:fldCharType="separate"/>
        </w:r>
        <w:r>
          <w:t>18</w:t>
        </w:r>
        <w:r>
          <w:fldChar w:fldCharType="end"/>
        </w:r>
      </w:hyperlink>
    </w:p>
    <w:p>
      <w:pPr>
        <w:pStyle w:val="TOC2"/>
        <w:tabs>
          <w:tab w:val="right" w:leader="dot" w:pos="8306"/>
        </w:tabs>
      </w:pPr>
      <w:hyperlink w:anchor="_Toc31560" w:history="1">
        <w:r>
          <w:rPr>
            <w:rFonts w:ascii="仿宋" w:eastAsia="仿宋" w:hAnsi="仿宋" w:cs="仿宋" w:hint="eastAsia"/>
            <w:lang w:eastAsia="zh-CN"/>
          </w:rPr>
          <w:t>(一)、产品规划</w:t>
        </w:r>
        <w:r>
          <w:tab/>
        </w:r>
        <w:r>
          <w:fldChar w:fldCharType="begin"/>
        </w:r>
        <w:r>
          <w:instrText xml:space="preserve"> PAGEREF _Toc31560 \h </w:instrText>
        </w:r>
        <w:r>
          <w:fldChar w:fldCharType="separate"/>
        </w:r>
        <w:r>
          <w:t>18</w:t>
        </w:r>
        <w:r>
          <w:fldChar w:fldCharType="end"/>
        </w:r>
      </w:hyperlink>
    </w:p>
    <w:p>
      <w:pPr>
        <w:pStyle w:val="TOC2"/>
        <w:tabs>
          <w:tab w:val="right" w:leader="dot" w:pos="8306"/>
        </w:tabs>
      </w:pPr>
      <w:hyperlink w:anchor="_Toc27212" w:history="1">
        <w:r>
          <w:rPr>
            <w:rFonts w:ascii="仿宋" w:eastAsia="仿宋" w:hAnsi="仿宋" w:cs="仿宋" w:hint="eastAsia"/>
            <w:lang w:eastAsia="zh-CN"/>
          </w:rPr>
          <w:t>(二)、建设规模</w:t>
        </w:r>
        <w:r>
          <w:tab/>
        </w:r>
        <w:r>
          <w:fldChar w:fldCharType="begin"/>
        </w:r>
        <w:r>
          <w:instrText xml:space="preserve"> PAGEREF _Toc27212 \h </w:instrText>
        </w:r>
        <w:r>
          <w:fldChar w:fldCharType="separate"/>
        </w:r>
        <w:r>
          <w:t>19</w:t>
        </w:r>
        <w:r>
          <w:fldChar w:fldCharType="end"/>
        </w:r>
      </w:hyperlink>
    </w:p>
    <w:p>
      <w:pPr>
        <w:pStyle w:val="TOC1"/>
        <w:tabs>
          <w:tab w:val="right" w:leader="dot" w:pos="8306"/>
        </w:tabs>
      </w:pPr>
      <w:hyperlink w:anchor="_Toc18053" w:history="1">
        <w:r>
          <w:rPr>
            <w:rFonts w:ascii="仿宋" w:eastAsia="仿宋" w:hAnsi="仿宋" w:cs="仿宋" w:hint="eastAsia"/>
            <w:lang w:eastAsia="zh-CN"/>
          </w:rPr>
          <w:t>七、红外光学测量雷达项目投资规划</w:t>
        </w:r>
        <w:r>
          <w:tab/>
        </w:r>
        <w:r>
          <w:fldChar w:fldCharType="begin"/>
        </w:r>
        <w:r>
          <w:instrText xml:space="preserve"> PAGEREF _Toc18053 \h </w:instrText>
        </w:r>
        <w:r>
          <w:fldChar w:fldCharType="separate"/>
        </w:r>
        <w:r>
          <w:t>20</w:t>
        </w:r>
        <w:r>
          <w:fldChar w:fldCharType="end"/>
        </w:r>
      </w:hyperlink>
    </w:p>
    <w:p>
      <w:pPr>
        <w:pStyle w:val="TOC2"/>
        <w:tabs>
          <w:tab w:val="right" w:leader="dot" w:pos="8306"/>
        </w:tabs>
      </w:pPr>
      <w:hyperlink w:anchor="_Toc29951" w:history="1">
        <w:r>
          <w:rPr>
            <w:rFonts w:ascii="仿宋" w:eastAsia="仿宋" w:hAnsi="仿宋" w:cs="仿宋" w:hint="eastAsia"/>
            <w:lang w:eastAsia="zh-CN"/>
          </w:rPr>
          <w:t>(一)、红外光学测量雷达项目总投资估算</w:t>
        </w:r>
        <w:r>
          <w:tab/>
        </w:r>
        <w:r>
          <w:fldChar w:fldCharType="begin"/>
        </w:r>
        <w:r>
          <w:instrText xml:space="preserve"> PAGEREF _Toc29951 \h </w:instrText>
        </w:r>
        <w:r>
          <w:fldChar w:fldCharType="separate"/>
        </w:r>
        <w:r>
          <w:t>20</w:t>
        </w:r>
        <w:r>
          <w:fldChar w:fldCharType="end"/>
        </w:r>
      </w:hyperlink>
    </w:p>
    <w:p>
      <w:pPr>
        <w:pStyle w:val="TOC2"/>
        <w:tabs>
          <w:tab w:val="right" w:leader="dot" w:pos="8306"/>
        </w:tabs>
      </w:pPr>
      <w:hyperlink w:anchor="_Toc9036" w:history="1">
        <w:r>
          <w:rPr>
            <w:rFonts w:ascii="仿宋" w:eastAsia="仿宋" w:hAnsi="仿宋" w:cs="仿宋" w:hint="eastAsia"/>
            <w:lang w:eastAsia="zh-CN"/>
          </w:rPr>
          <w:t>(二)、资金筹措</w:t>
        </w:r>
        <w:r>
          <w:tab/>
        </w:r>
        <w:r>
          <w:fldChar w:fldCharType="begin"/>
        </w:r>
        <w:r>
          <w:instrText xml:space="preserve"> PAGEREF _Toc9036 \h </w:instrText>
        </w:r>
        <w:r>
          <w:fldChar w:fldCharType="separate"/>
        </w:r>
        <w:r>
          <w:t>22</w:t>
        </w:r>
        <w:r>
          <w:fldChar w:fldCharType="end"/>
        </w:r>
      </w:hyperlink>
    </w:p>
    <w:p>
      <w:pPr>
        <w:pStyle w:val="TOC1"/>
        <w:tabs>
          <w:tab w:val="right" w:leader="dot" w:pos="8306"/>
        </w:tabs>
      </w:pPr>
      <w:hyperlink w:anchor="_Toc8614" w:history="1">
        <w:r>
          <w:rPr>
            <w:rFonts w:ascii="仿宋" w:eastAsia="仿宋" w:hAnsi="仿宋" w:cs="仿宋" w:hint="eastAsia"/>
            <w:lang w:eastAsia="zh-CN"/>
          </w:rPr>
          <w:t>八、红外光学测量雷达项目财务管理</w:t>
        </w:r>
        <w:r>
          <w:tab/>
        </w:r>
        <w:r>
          <w:fldChar w:fldCharType="begin"/>
        </w:r>
        <w:r>
          <w:instrText xml:space="preserve"> PAGEREF _Toc8614 \h </w:instrText>
        </w:r>
        <w:r>
          <w:fldChar w:fldCharType="separate"/>
        </w:r>
        <w:r>
          <w:t>22</w:t>
        </w:r>
        <w:r>
          <w:fldChar w:fldCharType="end"/>
        </w:r>
      </w:hyperlink>
    </w:p>
    <w:p>
      <w:pPr>
        <w:pStyle w:val="TOC2"/>
        <w:tabs>
          <w:tab w:val="right" w:leader="dot" w:pos="8306"/>
        </w:tabs>
      </w:pPr>
      <w:hyperlink w:anchor="_Toc10122" w:history="1">
        <w:r>
          <w:rPr>
            <w:rFonts w:ascii="仿宋" w:eastAsia="仿宋" w:hAnsi="仿宋" w:cs="仿宋" w:hint="eastAsia"/>
            <w:lang w:eastAsia="zh-CN"/>
          </w:rPr>
          <w:t>(一)、资金需求大</w:t>
        </w:r>
        <w:r>
          <w:tab/>
        </w:r>
        <w:r>
          <w:fldChar w:fldCharType="begin"/>
        </w:r>
        <w:r>
          <w:instrText xml:space="preserve"> PAGEREF _Toc10122 \h </w:instrText>
        </w:r>
        <w:r>
          <w:fldChar w:fldCharType="separate"/>
        </w:r>
        <w:r>
          <w:t>22</w:t>
        </w:r>
        <w:r>
          <w:fldChar w:fldCharType="end"/>
        </w:r>
      </w:hyperlink>
    </w:p>
    <w:p>
      <w:pPr>
        <w:pStyle w:val="TOC2"/>
        <w:tabs>
          <w:tab w:val="right" w:leader="dot" w:pos="8306"/>
        </w:tabs>
      </w:pPr>
      <w:hyperlink w:anchor="_Toc31991" w:history="1">
        <w:r>
          <w:rPr>
            <w:rFonts w:ascii="仿宋" w:eastAsia="仿宋" w:hAnsi="仿宋" w:cs="仿宋" w:hint="eastAsia"/>
            <w:lang w:eastAsia="zh-CN"/>
          </w:rPr>
          <w:t>(二)、研发周期长</w:t>
        </w:r>
        <w:r>
          <w:tab/>
        </w:r>
        <w:r>
          <w:fldChar w:fldCharType="begin"/>
        </w:r>
        <w:r>
          <w:instrText xml:space="preserve"> PAGEREF _Toc31991 \h </w:instrText>
        </w:r>
        <w:r>
          <w:fldChar w:fldCharType="separate"/>
        </w:r>
        <w:r>
          <w:t>24</w:t>
        </w:r>
        <w:r>
          <w:fldChar w:fldCharType="end"/>
        </w:r>
      </w:hyperlink>
    </w:p>
    <w:p>
      <w:pPr>
        <w:pStyle w:val="TOC2"/>
        <w:tabs>
          <w:tab w:val="right" w:leader="dot" w:pos="8306"/>
        </w:tabs>
      </w:pPr>
      <w:hyperlink w:anchor="_Toc18832" w:history="1">
        <w:r>
          <w:rPr>
            <w:rFonts w:ascii="仿宋" w:eastAsia="仿宋" w:hAnsi="仿宋" w:cs="仿宋" w:hint="eastAsia"/>
            <w:lang w:eastAsia="zh-CN"/>
          </w:rPr>
          <w:t>(三)、市场风险大</w:t>
        </w:r>
        <w:r>
          <w:tab/>
        </w:r>
        <w:r>
          <w:fldChar w:fldCharType="begin"/>
        </w:r>
        <w:r>
          <w:instrText xml:space="preserve"> PAGEREF _Toc18832 \h </w:instrText>
        </w:r>
        <w:r>
          <w:fldChar w:fldCharType="separate"/>
        </w:r>
        <w:r>
          <w:t>25</w:t>
        </w:r>
        <w:r>
          <w:fldChar w:fldCharType="end"/>
        </w:r>
      </w:hyperlink>
    </w:p>
    <w:p>
      <w:pPr>
        <w:pStyle w:val="TOC2"/>
        <w:tabs>
          <w:tab w:val="right" w:leader="dot" w:pos="8306"/>
        </w:tabs>
      </w:pPr>
      <w:hyperlink w:anchor="_Toc13976" w:history="1">
        <w:r>
          <w:rPr>
            <w:rFonts w:ascii="仿宋" w:eastAsia="仿宋" w:hAnsi="仿宋" w:cs="仿宋" w:hint="eastAsia"/>
            <w:lang w:eastAsia="zh-CN"/>
          </w:rPr>
          <w:t>(四)、利润率高</w:t>
        </w:r>
        <w:r>
          <w:tab/>
        </w:r>
        <w:r>
          <w:fldChar w:fldCharType="begin"/>
        </w:r>
        <w:r>
          <w:instrText xml:space="preserve"> PAGEREF _Toc13976 \h </w:instrText>
        </w:r>
        <w:r>
          <w:fldChar w:fldCharType="separate"/>
        </w:r>
        <w:r>
          <w:t>28</w:t>
        </w:r>
        <w:r>
          <w:fldChar w:fldCharType="end"/>
        </w:r>
      </w:hyperlink>
    </w:p>
    <w:p>
      <w:pPr>
        <w:pStyle w:val="TOC1"/>
        <w:tabs>
          <w:tab w:val="right" w:leader="dot" w:pos="8306"/>
        </w:tabs>
      </w:pPr>
      <w:hyperlink w:anchor="_Toc2747" w:history="1">
        <w:r>
          <w:rPr>
            <w:rFonts w:ascii="仿宋" w:eastAsia="仿宋" w:hAnsi="仿宋" w:cs="仿宋" w:hint="eastAsia"/>
            <w:lang w:eastAsia="zh-CN"/>
          </w:rPr>
          <w:t>九、红外光学测量雷达项目人力资源管理</w:t>
        </w:r>
        <w:r>
          <w:tab/>
        </w:r>
        <w:r>
          <w:fldChar w:fldCharType="begin"/>
        </w:r>
        <w:r>
          <w:instrText xml:space="preserve"> PAGEREF _Toc2747 \h </w:instrText>
        </w:r>
        <w:r>
          <w:fldChar w:fldCharType="separate"/>
        </w:r>
        <w:r>
          <w:t>30</w:t>
        </w:r>
        <w:r>
          <w:fldChar w:fldCharType="end"/>
        </w:r>
      </w:hyperlink>
    </w:p>
    <w:p>
      <w:pPr>
        <w:pStyle w:val="TOC2"/>
        <w:tabs>
          <w:tab w:val="right" w:leader="dot" w:pos="8306"/>
        </w:tabs>
      </w:pPr>
      <w:hyperlink w:anchor="_Toc16779" w:history="1">
        <w:r>
          <w:rPr>
            <w:rFonts w:ascii="仿宋" w:eastAsia="仿宋" w:hAnsi="仿宋" w:cs="仿宋" w:hint="eastAsia"/>
            <w:lang w:eastAsia="zh-CN"/>
          </w:rPr>
          <w:t>(一)、建立健全的预算管理制度</w:t>
        </w:r>
        <w:r>
          <w:tab/>
        </w:r>
        <w:r>
          <w:fldChar w:fldCharType="begin"/>
        </w:r>
        <w:r>
          <w:instrText xml:space="preserve"> PAGEREF _Toc16779 \h </w:instrText>
        </w:r>
        <w:r>
          <w:fldChar w:fldCharType="separate"/>
        </w:r>
        <w:r>
          <w:t>30</w:t>
        </w:r>
        <w:r>
          <w:fldChar w:fldCharType="end"/>
        </w:r>
      </w:hyperlink>
    </w:p>
    <w:p>
      <w:pPr>
        <w:pStyle w:val="TOC2"/>
        <w:tabs>
          <w:tab w:val="right" w:leader="dot" w:pos="8306"/>
        </w:tabs>
      </w:pPr>
      <w:hyperlink w:anchor="_Toc13468" w:history="1">
        <w:r>
          <w:rPr>
            <w:rFonts w:ascii="仿宋" w:eastAsia="仿宋" w:hAnsi="仿宋" w:cs="仿宋" w:hint="eastAsia"/>
            <w:lang w:eastAsia="zh-CN"/>
          </w:rPr>
          <w:t>(二)、加强资金流动监控</w:t>
        </w:r>
        <w:r>
          <w:tab/>
        </w:r>
        <w:r>
          <w:fldChar w:fldCharType="begin"/>
        </w:r>
        <w:r>
          <w:instrText xml:space="preserve"> PAGEREF _Toc13468 \h </w:instrText>
        </w:r>
        <w:r>
          <w:fldChar w:fldCharType="separate"/>
        </w:r>
        <w:r>
          <w:t>32</w:t>
        </w:r>
        <w:r>
          <w:fldChar w:fldCharType="end"/>
        </w:r>
      </w:hyperlink>
    </w:p>
    <w:p>
      <w:pPr>
        <w:pStyle w:val="TOC2"/>
        <w:tabs>
          <w:tab w:val="right" w:leader="dot" w:pos="8306"/>
        </w:tabs>
      </w:pPr>
      <w:hyperlink w:anchor="_Toc16728" w:history="1">
        <w:r>
          <w:rPr>
            <w:rFonts w:ascii="仿宋" w:eastAsia="仿宋" w:hAnsi="仿宋" w:cs="仿宋" w:hint="eastAsia"/>
            <w:lang w:eastAsia="zh-CN"/>
          </w:rPr>
          <w:t>(三)、制定完善的风险控制机制</w:t>
        </w:r>
        <w:r>
          <w:tab/>
        </w:r>
        <w:r>
          <w:fldChar w:fldCharType="begin"/>
        </w:r>
        <w:r>
          <w:instrText xml:space="preserve"> PAGEREF _Toc16728 \h </w:instrText>
        </w:r>
        <w:r>
          <w:fldChar w:fldCharType="separate"/>
        </w:r>
        <w:r>
          <w:t>33</w:t>
        </w:r>
        <w:r>
          <w:fldChar w:fldCharType="end"/>
        </w:r>
      </w:hyperlink>
    </w:p>
    <w:p>
      <w:pPr>
        <w:pStyle w:val="TOC2"/>
        <w:tabs>
          <w:tab w:val="right" w:leader="dot" w:pos="8306"/>
        </w:tabs>
      </w:pPr>
      <w:hyperlink w:anchor="_Toc9223" w:history="1">
        <w:r>
          <w:rPr>
            <w:rFonts w:ascii="仿宋" w:eastAsia="仿宋" w:hAnsi="仿宋" w:cs="仿宋" w:hint="eastAsia"/>
            <w:lang w:eastAsia="zh-CN"/>
          </w:rPr>
          <w:t>(四)、优化成本管理</w:t>
        </w:r>
        <w:r>
          <w:tab/>
        </w:r>
        <w:r>
          <w:fldChar w:fldCharType="begin"/>
        </w:r>
        <w:r>
          <w:instrText xml:space="preserve"> PAGEREF _Toc9223 \h </w:instrText>
        </w:r>
        <w:r>
          <w:fldChar w:fldCharType="separate"/>
        </w:r>
        <w:r>
          <w:t>34</w:t>
        </w:r>
        <w:r>
          <w:fldChar w:fldCharType="end"/>
        </w:r>
      </w:hyperlink>
    </w:p>
    <w:p>
      <w:pPr>
        <w:pStyle w:val="TOC1"/>
        <w:tabs>
          <w:tab w:val="right" w:leader="dot" w:pos="8306"/>
        </w:tabs>
      </w:pPr>
      <w:hyperlink w:anchor="_Toc28992" w:history="1">
        <w:r>
          <w:rPr>
            <w:rFonts w:ascii="仿宋" w:eastAsia="仿宋" w:hAnsi="仿宋" w:cs="仿宋" w:hint="eastAsia"/>
            <w:lang w:eastAsia="zh-CN"/>
          </w:rPr>
          <w:t>十、红外光学测量雷达项目人力资源培养与发展</w:t>
        </w:r>
        <w:r>
          <w:tab/>
        </w:r>
        <w:r>
          <w:fldChar w:fldCharType="begin"/>
        </w:r>
        <w:r>
          <w:instrText xml:space="preserve"> PAGEREF _Toc28992 \h </w:instrText>
        </w:r>
        <w:r>
          <w:fldChar w:fldCharType="separate"/>
        </w:r>
        <w:r>
          <w:t>36</w:t>
        </w:r>
        <w:r>
          <w:fldChar w:fldCharType="end"/>
        </w:r>
      </w:hyperlink>
    </w:p>
    <w:p>
      <w:pPr>
        <w:pStyle w:val="TOC2"/>
        <w:tabs>
          <w:tab w:val="right" w:leader="dot" w:pos="8306"/>
        </w:tabs>
      </w:pPr>
      <w:hyperlink w:anchor="_Toc14835" w:history="1">
        <w:r>
          <w:rPr>
            <w:rFonts w:ascii="仿宋" w:eastAsia="仿宋" w:hAnsi="仿宋" w:cs="仿宋" w:hint="eastAsia"/>
            <w:lang w:eastAsia="zh-CN"/>
          </w:rPr>
          <w:t>(一)、人才需求与规划</w:t>
        </w:r>
        <w:r>
          <w:tab/>
        </w:r>
        <w:r>
          <w:fldChar w:fldCharType="begin"/>
        </w:r>
        <w:r>
          <w:instrText xml:space="preserve"> PAGEREF _Toc14835 \h </w:instrText>
        </w:r>
        <w:r>
          <w:fldChar w:fldCharType="separate"/>
        </w:r>
        <w:r>
          <w:t>36</w:t>
        </w:r>
        <w:r>
          <w:fldChar w:fldCharType="end"/>
        </w:r>
      </w:hyperlink>
    </w:p>
    <w:p>
      <w:pPr>
        <w:pStyle w:val="TOC2"/>
        <w:tabs>
          <w:tab w:val="right" w:leader="dot" w:pos="8306"/>
        </w:tabs>
      </w:pPr>
      <w:hyperlink w:anchor="_Toc24116" w:history="1">
        <w:r>
          <w:rPr>
            <w:rFonts w:ascii="仿宋" w:eastAsia="仿宋" w:hAnsi="仿宋" w:cs="仿宋" w:hint="eastAsia"/>
            <w:lang w:eastAsia="zh-CN"/>
          </w:rPr>
          <w:t>(二)、培训与发展计划</w:t>
        </w:r>
        <w:r>
          <w:tab/>
        </w:r>
        <w:r>
          <w:fldChar w:fldCharType="begin"/>
        </w:r>
        <w:r>
          <w:instrText xml:space="preserve"> PAGEREF _Toc24116 \h </w:instrText>
        </w:r>
        <w:r>
          <w:fldChar w:fldCharType="separate"/>
        </w:r>
        <w:r>
          <w:t>36</w:t>
        </w:r>
        <w:r>
          <w:fldChar w:fldCharType="end"/>
        </w:r>
      </w:hyperlink>
    </w:p>
    <w:p>
      <w:pPr>
        <w:pStyle w:val="TOC1"/>
        <w:tabs>
          <w:tab w:val="right" w:leader="dot" w:pos="8306"/>
        </w:tabs>
      </w:pPr>
      <w:hyperlink w:anchor="_Toc2071" w:history="1">
        <w:r>
          <w:rPr>
            <w:rFonts w:ascii="仿宋" w:eastAsia="仿宋" w:hAnsi="仿宋" w:cs="仿宋" w:hint="eastAsia"/>
            <w:lang w:eastAsia="zh-CN"/>
          </w:rPr>
          <w:t>十一、红外光学测量雷达项目风险管理</w:t>
        </w:r>
        <w:r>
          <w:tab/>
        </w:r>
        <w:r>
          <w:fldChar w:fldCharType="begin"/>
        </w:r>
        <w:r>
          <w:instrText xml:space="preserve"> PAGEREF _Toc2071 \h </w:instrText>
        </w:r>
        <w:r>
          <w:fldChar w:fldCharType="separate"/>
        </w:r>
        <w:r>
          <w:t>37</w:t>
        </w:r>
        <w:r>
          <w:fldChar w:fldCharType="end"/>
        </w:r>
      </w:hyperlink>
    </w:p>
    <w:p>
      <w:pPr>
        <w:pStyle w:val="TOC2"/>
        <w:tabs>
          <w:tab w:val="right" w:leader="dot" w:pos="8306"/>
        </w:tabs>
      </w:pPr>
      <w:hyperlink w:anchor="_Toc20845" w:history="1">
        <w:r>
          <w:rPr>
            <w:rFonts w:ascii="仿宋" w:eastAsia="仿宋" w:hAnsi="仿宋" w:cs="仿宋" w:hint="eastAsia"/>
            <w:lang w:eastAsia="zh-CN"/>
          </w:rPr>
          <w:t>(一)、风险识别与评估</w:t>
        </w:r>
        <w:r>
          <w:tab/>
        </w:r>
        <w:r>
          <w:fldChar w:fldCharType="begin"/>
        </w:r>
        <w:r>
          <w:instrText xml:space="preserve"> PAGEREF _Toc20845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88" w:history="1">
        <w:r>
          <w:rPr>
            <w:rFonts w:ascii="仿宋" w:eastAsia="仿宋" w:hAnsi="仿宋" w:cs="仿宋" w:hint="eastAsia"/>
            <w:lang w:eastAsia="zh-CN"/>
          </w:rPr>
          <w:t>(二)、风险应对策略</w:t>
        </w:r>
        <w:r>
          <w:tab/>
        </w:r>
        <w:r>
          <w:fldChar w:fldCharType="begin"/>
        </w:r>
        <w:r>
          <w:instrText xml:space="preserve"> PAGEREF _Toc16288 \h </w:instrText>
        </w:r>
        <w:r>
          <w:fldChar w:fldCharType="separate"/>
        </w:r>
        <w:r>
          <w:t>38</w:t>
        </w:r>
        <w:r>
          <w:fldChar w:fldCharType="end"/>
        </w:r>
      </w:hyperlink>
    </w:p>
    <w:p>
      <w:pPr>
        <w:pStyle w:val="TOC2"/>
        <w:tabs>
          <w:tab w:val="right" w:leader="dot" w:pos="8306"/>
        </w:tabs>
      </w:pPr>
      <w:hyperlink w:anchor="_Toc30931" w:history="1">
        <w:r>
          <w:rPr>
            <w:rFonts w:ascii="仿宋" w:eastAsia="仿宋" w:hAnsi="仿宋" w:cs="仿宋" w:hint="eastAsia"/>
            <w:lang w:eastAsia="zh-CN"/>
          </w:rPr>
          <w:t>(三)、风险监控与控制</w:t>
        </w:r>
        <w:r>
          <w:tab/>
        </w:r>
        <w:r>
          <w:fldChar w:fldCharType="begin"/>
        </w:r>
        <w:r>
          <w:instrText xml:space="preserve"> PAGEREF _Toc30931 \h </w:instrText>
        </w:r>
        <w:r>
          <w:fldChar w:fldCharType="separate"/>
        </w:r>
        <w:r>
          <w:t>40</w:t>
        </w:r>
        <w:r>
          <w:fldChar w:fldCharType="end"/>
        </w:r>
      </w:hyperlink>
    </w:p>
    <w:p>
      <w:pPr>
        <w:pStyle w:val="TOC1"/>
        <w:tabs>
          <w:tab w:val="right" w:leader="dot" w:pos="8306"/>
        </w:tabs>
      </w:pPr>
      <w:hyperlink w:anchor="_Toc23168" w:history="1">
        <w:r>
          <w:rPr>
            <w:rFonts w:ascii="仿宋" w:eastAsia="仿宋" w:hAnsi="仿宋" w:cs="仿宋" w:hint="eastAsia"/>
            <w:lang w:eastAsia="zh-CN"/>
          </w:rPr>
          <w:t>十二、红外光学测量雷达项目技术管理</w:t>
        </w:r>
        <w:r>
          <w:tab/>
        </w:r>
        <w:r>
          <w:fldChar w:fldCharType="begin"/>
        </w:r>
        <w:r>
          <w:instrText xml:space="preserve"> PAGEREF _Toc23168 \h </w:instrText>
        </w:r>
        <w:r>
          <w:fldChar w:fldCharType="separate"/>
        </w:r>
        <w:r>
          <w:t>41</w:t>
        </w:r>
        <w:r>
          <w:fldChar w:fldCharType="end"/>
        </w:r>
      </w:hyperlink>
    </w:p>
    <w:p>
      <w:pPr>
        <w:pStyle w:val="TOC2"/>
        <w:tabs>
          <w:tab w:val="right" w:leader="dot" w:pos="8306"/>
        </w:tabs>
      </w:pPr>
      <w:hyperlink w:anchor="_Toc924" w:history="1">
        <w:r>
          <w:rPr>
            <w:rFonts w:ascii="仿宋" w:eastAsia="仿宋" w:hAnsi="仿宋" w:cs="仿宋" w:hint="eastAsia"/>
            <w:lang w:eastAsia="zh-CN"/>
          </w:rPr>
          <w:t>(一)、技术方案选用方向</w:t>
        </w:r>
        <w:r>
          <w:tab/>
        </w:r>
        <w:r>
          <w:fldChar w:fldCharType="begin"/>
        </w:r>
        <w:r>
          <w:instrText xml:space="preserve"> PAGEREF _Toc924 \h </w:instrText>
        </w:r>
        <w:r>
          <w:fldChar w:fldCharType="separate"/>
        </w:r>
        <w:r>
          <w:t>41</w:t>
        </w:r>
        <w:r>
          <w:fldChar w:fldCharType="end"/>
        </w:r>
      </w:hyperlink>
    </w:p>
    <w:p>
      <w:pPr>
        <w:pStyle w:val="TOC2"/>
        <w:tabs>
          <w:tab w:val="right" w:leader="dot" w:pos="8306"/>
        </w:tabs>
      </w:pPr>
      <w:hyperlink w:anchor="_Toc31763" w:history="1">
        <w:r>
          <w:rPr>
            <w:rFonts w:ascii="仿宋" w:eastAsia="仿宋" w:hAnsi="仿宋" w:cs="仿宋" w:hint="eastAsia"/>
            <w:lang w:eastAsia="zh-CN"/>
          </w:rPr>
          <w:t>(二)、工艺技术方案选用原则</w:t>
        </w:r>
        <w:r>
          <w:tab/>
        </w:r>
        <w:r>
          <w:fldChar w:fldCharType="begin"/>
        </w:r>
        <w:r>
          <w:instrText xml:space="preserve"> PAGEREF _Toc31763 \h </w:instrText>
        </w:r>
        <w:r>
          <w:fldChar w:fldCharType="separate"/>
        </w:r>
        <w:r>
          <w:t>43</w:t>
        </w:r>
        <w:r>
          <w:fldChar w:fldCharType="end"/>
        </w:r>
      </w:hyperlink>
    </w:p>
    <w:p>
      <w:pPr>
        <w:pStyle w:val="TOC2"/>
        <w:tabs>
          <w:tab w:val="right" w:leader="dot" w:pos="8306"/>
        </w:tabs>
      </w:pPr>
      <w:hyperlink w:anchor="_Toc23742" w:history="1">
        <w:r>
          <w:rPr>
            <w:rFonts w:ascii="仿宋" w:eastAsia="仿宋" w:hAnsi="仿宋" w:cs="仿宋" w:hint="eastAsia"/>
            <w:lang w:eastAsia="zh-CN"/>
          </w:rPr>
          <w:t>(三)、工艺技术方案要求</w:t>
        </w:r>
        <w:r>
          <w:tab/>
        </w:r>
        <w:r>
          <w:fldChar w:fldCharType="begin"/>
        </w:r>
        <w:r>
          <w:instrText xml:space="preserve"> PAGEREF _Toc23742 \h </w:instrText>
        </w:r>
        <w:r>
          <w:fldChar w:fldCharType="separate"/>
        </w:r>
        <w:r>
          <w:t>45</w:t>
        </w:r>
        <w:r>
          <w:fldChar w:fldCharType="end"/>
        </w:r>
      </w:hyperlink>
    </w:p>
    <w:p>
      <w:pPr>
        <w:pStyle w:val="TOC1"/>
        <w:tabs>
          <w:tab w:val="right" w:leader="dot" w:pos="8306"/>
        </w:tabs>
      </w:pPr>
      <w:hyperlink w:anchor="_Toc11324" w:history="1">
        <w:r>
          <w:rPr>
            <w:rFonts w:ascii="仿宋" w:eastAsia="仿宋" w:hAnsi="仿宋" w:cs="仿宋" w:hint="eastAsia"/>
            <w:lang w:eastAsia="zh-CN"/>
          </w:rPr>
          <w:t>十三、风险识别与分类</w:t>
        </w:r>
        <w:r>
          <w:tab/>
        </w:r>
        <w:r>
          <w:fldChar w:fldCharType="begin"/>
        </w:r>
        <w:r>
          <w:instrText xml:space="preserve"> PAGEREF _Toc11324 \h </w:instrText>
        </w:r>
        <w:r>
          <w:fldChar w:fldCharType="separate"/>
        </w:r>
        <w:r>
          <w:t>47</w:t>
        </w:r>
        <w:r>
          <w:fldChar w:fldCharType="end"/>
        </w:r>
      </w:hyperlink>
    </w:p>
    <w:p>
      <w:pPr>
        <w:pStyle w:val="TOC2"/>
        <w:tabs>
          <w:tab w:val="right" w:leader="dot" w:pos="8306"/>
        </w:tabs>
      </w:pPr>
      <w:hyperlink w:anchor="_Toc14898" w:history="1">
        <w:r>
          <w:rPr>
            <w:rFonts w:ascii="仿宋" w:eastAsia="仿宋" w:hAnsi="仿宋" w:cs="仿宋" w:hint="eastAsia"/>
            <w:lang w:eastAsia="zh-CN"/>
          </w:rPr>
          <w:t>(一)、风险识别</w:t>
        </w:r>
        <w:r>
          <w:tab/>
        </w:r>
        <w:r>
          <w:fldChar w:fldCharType="begin"/>
        </w:r>
        <w:r>
          <w:instrText xml:space="preserve"> PAGEREF _Toc14898 \h </w:instrText>
        </w:r>
        <w:r>
          <w:fldChar w:fldCharType="separate"/>
        </w:r>
        <w:r>
          <w:t>47</w:t>
        </w:r>
        <w:r>
          <w:fldChar w:fldCharType="end"/>
        </w:r>
      </w:hyperlink>
    </w:p>
    <w:p>
      <w:pPr>
        <w:pStyle w:val="TOC2"/>
        <w:tabs>
          <w:tab w:val="right" w:leader="dot" w:pos="8306"/>
        </w:tabs>
      </w:pPr>
      <w:hyperlink w:anchor="_Toc26667" w:history="1">
        <w:r>
          <w:rPr>
            <w:rFonts w:ascii="仿宋" w:eastAsia="仿宋" w:hAnsi="仿宋" w:cs="仿宋" w:hint="eastAsia"/>
            <w:lang w:eastAsia="zh-CN"/>
          </w:rPr>
          <w:t>(二)、风险分类</w:t>
        </w:r>
        <w:r>
          <w:tab/>
        </w:r>
        <w:r>
          <w:fldChar w:fldCharType="begin"/>
        </w:r>
        <w:r>
          <w:instrText xml:space="preserve"> PAGEREF _Toc26667 \h </w:instrText>
        </w:r>
        <w:r>
          <w:fldChar w:fldCharType="separate"/>
        </w:r>
        <w:r>
          <w:t>48</w:t>
        </w:r>
        <w:r>
          <w:fldChar w:fldCharType="end"/>
        </w:r>
      </w:hyperlink>
    </w:p>
    <w:p>
      <w:pPr>
        <w:pStyle w:val="TOC1"/>
        <w:tabs>
          <w:tab w:val="right" w:leader="dot" w:pos="8306"/>
        </w:tabs>
      </w:pPr>
      <w:hyperlink w:anchor="_Toc12062" w:history="1">
        <w:r>
          <w:rPr>
            <w:rFonts w:ascii="仿宋" w:eastAsia="仿宋" w:hAnsi="仿宋" w:cs="仿宋" w:hint="eastAsia"/>
            <w:lang w:eastAsia="zh-CN"/>
          </w:rPr>
          <w:t>十四、营销与推广策略</w:t>
        </w:r>
        <w:r>
          <w:tab/>
        </w:r>
        <w:r>
          <w:fldChar w:fldCharType="begin"/>
        </w:r>
        <w:r>
          <w:instrText xml:space="preserve"> PAGEREF _Toc12062 \h </w:instrText>
        </w:r>
        <w:r>
          <w:fldChar w:fldCharType="separate"/>
        </w:r>
        <w:r>
          <w:t>50</w:t>
        </w:r>
        <w:r>
          <w:fldChar w:fldCharType="end"/>
        </w:r>
      </w:hyperlink>
    </w:p>
    <w:p>
      <w:pPr>
        <w:pStyle w:val="TOC2"/>
        <w:tabs>
          <w:tab w:val="right" w:leader="dot" w:pos="8306"/>
        </w:tabs>
      </w:pPr>
      <w:hyperlink w:anchor="_Toc7771" w:history="1">
        <w:r>
          <w:rPr>
            <w:rFonts w:ascii="仿宋" w:eastAsia="仿宋" w:hAnsi="仿宋" w:cs="仿宋" w:hint="eastAsia"/>
            <w:lang w:eastAsia="zh-CN"/>
          </w:rPr>
          <w:t>(一)、产品/服务定位与特点</w:t>
        </w:r>
        <w:r>
          <w:tab/>
        </w:r>
        <w:r>
          <w:fldChar w:fldCharType="begin"/>
        </w:r>
        <w:r>
          <w:instrText xml:space="preserve"> PAGEREF _Toc7771 \h </w:instrText>
        </w:r>
        <w:r>
          <w:fldChar w:fldCharType="separate"/>
        </w:r>
        <w:r>
          <w:t>50</w:t>
        </w:r>
        <w:r>
          <w:fldChar w:fldCharType="end"/>
        </w:r>
      </w:hyperlink>
    </w:p>
    <w:p>
      <w:pPr>
        <w:pStyle w:val="TOC2"/>
        <w:tabs>
          <w:tab w:val="right" w:leader="dot" w:pos="8306"/>
        </w:tabs>
      </w:pPr>
      <w:hyperlink w:anchor="_Toc8275" w:history="1">
        <w:r>
          <w:rPr>
            <w:rFonts w:ascii="仿宋" w:eastAsia="仿宋" w:hAnsi="仿宋" w:cs="仿宋" w:hint="eastAsia"/>
            <w:lang w:eastAsia="zh-CN"/>
          </w:rPr>
          <w:t>(二)、市场定位与竞争分析</w:t>
        </w:r>
        <w:r>
          <w:tab/>
        </w:r>
        <w:r>
          <w:fldChar w:fldCharType="begin"/>
        </w:r>
        <w:r>
          <w:instrText xml:space="preserve"> PAGEREF _Toc8275 \h </w:instrText>
        </w:r>
        <w:r>
          <w:fldChar w:fldCharType="separate"/>
        </w:r>
        <w:r>
          <w:t>52</w:t>
        </w:r>
        <w:r>
          <w:fldChar w:fldCharType="end"/>
        </w:r>
      </w:hyperlink>
    </w:p>
    <w:p>
      <w:pPr>
        <w:pStyle w:val="TOC2"/>
        <w:tabs>
          <w:tab w:val="right" w:leader="dot" w:pos="8306"/>
        </w:tabs>
      </w:pPr>
      <w:hyperlink w:anchor="_Toc6036" w:history="1">
        <w:r>
          <w:rPr>
            <w:rFonts w:ascii="仿宋" w:eastAsia="仿宋" w:hAnsi="仿宋" w:cs="仿宋" w:hint="eastAsia"/>
            <w:lang w:eastAsia="zh-CN"/>
          </w:rPr>
          <w:t>(三)、营销渠道与策略</w:t>
        </w:r>
        <w:r>
          <w:tab/>
        </w:r>
        <w:r>
          <w:fldChar w:fldCharType="begin"/>
        </w:r>
        <w:r>
          <w:instrText xml:space="preserve"> PAGEREF _Toc6036 \h </w:instrText>
        </w:r>
        <w:r>
          <w:fldChar w:fldCharType="separate"/>
        </w:r>
        <w:r>
          <w:t>53</w:t>
        </w:r>
        <w:r>
          <w:fldChar w:fldCharType="end"/>
        </w:r>
      </w:hyperlink>
    </w:p>
    <w:p>
      <w:pPr>
        <w:pStyle w:val="TOC2"/>
        <w:tabs>
          <w:tab w:val="right" w:leader="dot" w:pos="8306"/>
        </w:tabs>
      </w:pPr>
      <w:hyperlink w:anchor="_Toc13768" w:history="1">
        <w:r>
          <w:rPr>
            <w:rFonts w:ascii="仿宋" w:eastAsia="仿宋" w:hAnsi="仿宋" w:cs="仿宋" w:hint="eastAsia"/>
            <w:lang w:eastAsia="zh-CN"/>
          </w:rPr>
          <w:t>(四)、推广与宣传活动</w:t>
        </w:r>
        <w:r>
          <w:tab/>
        </w:r>
        <w:r>
          <w:fldChar w:fldCharType="begin"/>
        </w:r>
        <w:r>
          <w:instrText xml:space="preserve"> PAGEREF _Toc13768 \h </w:instrText>
        </w:r>
        <w:r>
          <w:fldChar w:fldCharType="separate"/>
        </w:r>
        <w:r>
          <w:t>54</w:t>
        </w:r>
        <w:r>
          <w:fldChar w:fldCharType="end"/>
        </w:r>
      </w:hyperlink>
    </w:p>
    <w:p>
      <w:pPr>
        <w:pStyle w:val="TOC1"/>
        <w:tabs>
          <w:tab w:val="right" w:leader="dot" w:pos="8306"/>
        </w:tabs>
      </w:pPr>
      <w:hyperlink w:anchor="_Toc7414" w:history="1">
        <w:r>
          <w:rPr>
            <w:rFonts w:ascii="仿宋" w:eastAsia="仿宋" w:hAnsi="仿宋" w:cs="仿宋" w:hint="eastAsia"/>
            <w:lang w:eastAsia="zh-CN"/>
          </w:rPr>
          <w:t>十五、质量管理体系</w:t>
        </w:r>
        <w:r>
          <w:tab/>
        </w:r>
        <w:r>
          <w:fldChar w:fldCharType="begin"/>
        </w:r>
        <w:r>
          <w:instrText xml:space="preserve"> PAGEREF _Toc7414 \h </w:instrText>
        </w:r>
        <w:r>
          <w:fldChar w:fldCharType="separate"/>
        </w:r>
        <w:r>
          <w:t>60</w:t>
        </w:r>
        <w:r>
          <w:fldChar w:fldCharType="end"/>
        </w:r>
      </w:hyperlink>
    </w:p>
    <w:p>
      <w:pPr>
        <w:pStyle w:val="TOC2"/>
        <w:tabs>
          <w:tab w:val="right" w:leader="dot" w:pos="8306"/>
        </w:tabs>
      </w:pPr>
      <w:hyperlink w:anchor="_Toc30976" w:history="1">
        <w:r>
          <w:rPr>
            <w:rFonts w:ascii="仿宋" w:eastAsia="仿宋" w:hAnsi="仿宋" w:cs="仿宋" w:hint="eastAsia"/>
            <w:lang w:eastAsia="zh-CN"/>
          </w:rPr>
          <w:t>(一)、质量目标与方针</w:t>
        </w:r>
        <w:r>
          <w:tab/>
        </w:r>
        <w:r>
          <w:fldChar w:fldCharType="begin"/>
        </w:r>
        <w:r>
          <w:instrText xml:space="preserve"> PAGEREF _Toc30976 \h </w:instrText>
        </w:r>
        <w:r>
          <w:fldChar w:fldCharType="separate"/>
        </w:r>
        <w:r>
          <w:t>60</w:t>
        </w:r>
        <w:r>
          <w:fldChar w:fldCharType="end"/>
        </w:r>
      </w:hyperlink>
    </w:p>
    <w:p>
      <w:pPr>
        <w:pStyle w:val="TOC2"/>
        <w:tabs>
          <w:tab w:val="right" w:leader="dot" w:pos="8306"/>
        </w:tabs>
      </w:pPr>
      <w:hyperlink w:anchor="_Toc27475" w:history="1">
        <w:r>
          <w:rPr>
            <w:rFonts w:ascii="仿宋" w:eastAsia="仿宋" w:hAnsi="仿宋" w:cs="仿宋" w:hint="eastAsia"/>
            <w:lang w:eastAsia="zh-CN"/>
          </w:rPr>
          <w:t>(二)、质量管理责任</w:t>
        </w:r>
        <w:r>
          <w:tab/>
        </w:r>
        <w:r>
          <w:fldChar w:fldCharType="begin"/>
        </w:r>
        <w:r>
          <w:instrText xml:space="preserve"> PAGEREF _Toc27475 \h </w:instrText>
        </w:r>
        <w:r>
          <w:fldChar w:fldCharType="separate"/>
        </w:r>
        <w:r>
          <w:t>61</w:t>
        </w:r>
        <w:r>
          <w:fldChar w:fldCharType="end"/>
        </w:r>
      </w:hyperlink>
    </w:p>
    <w:p>
      <w:pPr>
        <w:pStyle w:val="TOC2"/>
        <w:tabs>
          <w:tab w:val="right" w:leader="dot" w:pos="8306"/>
        </w:tabs>
      </w:pPr>
      <w:hyperlink w:anchor="_Toc3958" w:history="1">
        <w:r>
          <w:rPr>
            <w:rFonts w:ascii="仿宋" w:eastAsia="仿宋" w:hAnsi="仿宋" w:cs="仿宋" w:hint="eastAsia"/>
            <w:lang w:eastAsia="zh-CN"/>
          </w:rPr>
          <w:t>(三)、质量管理体系文件</w:t>
        </w:r>
        <w:r>
          <w:tab/>
        </w:r>
        <w:r>
          <w:fldChar w:fldCharType="begin"/>
        </w:r>
        <w:r>
          <w:instrText xml:space="preserve"> PAGEREF _Toc3958 \h </w:instrText>
        </w:r>
        <w:r>
          <w:fldChar w:fldCharType="separate"/>
        </w:r>
        <w:r>
          <w:t>62</w:t>
        </w:r>
        <w:r>
          <w:fldChar w:fldCharType="end"/>
        </w:r>
      </w:hyperlink>
    </w:p>
    <w:p>
      <w:pPr>
        <w:pStyle w:val="TOC2"/>
        <w:tabs>
          <w:tab w:val="right" w:leader="dot" w:pos="8306"/>
        </w:tabs>
      </w:pPr>
      <w:hyperlink w:anchor="_Toc18021" w:history="1">
        <w:r>
          <w:rPr>
            <w:rFonts w:ascii="仿宋" w:eastAsia="仿宋" w:hAnsi="仿宋" w:cs="仿宋" w:hint="eastAsia"/>
            <w:lang w:eastAsia="zh-CN"/>
          </w:rPr>
          <w:t>(四)、质量培训与教育</w:t>
        </w:r>
        <w:r>
          <w:tab/>
        </w:r>
        <w:r>
          <w:fldChar w:fldCharType="begin"/>
        </w:r>
        <w:r>
          <w:instrText xml:space="preserve"> PAGEREF _Toc18021 \h </w:instrText>
        </w:r>
        <w:r>
          <w:fldChar w:fldCharType="separate"/>
        </w:r>
        <w:r>
          <w:t>64</w:t>
        </w:r>
        <w:r>
          <w:fldChar w:fldCharType="end"/>
        </w:r>
      </w:hyperlink>
    </w:p>
    <w:p>
      <w:pPr>
        <w:pStyle w:val="TOC2"/>
        <w:tabs>
          <w:tab w:val="right" w:leader="dot" w:pos="8306"/>
        </w:tabs>
      </w:pPr>
      <w:hyperlink w:anchor="_Toc14722" w:history="1">
        <w:r>
          <w:rPr>
            <w:rFonts w:ascii="仿宋" w:eastAsia="仿宋" w:hAnsi="仿宋" w:cs="仿宋" w:hint="eastAsia"/>
            <w:lang w:eastAsia="zh-CN"/>
          </w:rPr>
          <w:t>(五)、质量审核与评价</w:t>
        </w:r>
        <w:r>
          <w:tab/>
        </w:r>
        <w:r>
          <w:fldChar w:fldCharType="begin"/>
        </w:r>
        <w:r>
          <w:instrText xml:space="preserve"> PAGEREF _Toc14722 \h </w:instrText>
        </w:r>
        <w:r>
          <w:fldChar w:fldCharType="separate"/>
        </w:r>
        <w:r>
          <w:t>65</w:t>
        </w:r>
        <w:r>
          <w:fldChar w:fldCharType="end"/>
        </w:r>
      </w:hyperlink>
    </w:p>
    <w:p>
      <w:pPr>
        <w:pStyle w:val="TOC2"/>
        <w:tabs>
          <w:tab w:val="right" w:leader="dot" w:pos="8306"/>
        </w:tabs>
      </w:pPr>
      <w:hyperlink w:anchor="_Toc21151" w:history="1">
        <w:r>
          <w:rPr>
            <w:rFonts w:ascii="仿宋" w:eastAsia="仿宋" w:hAnsi="仿宋" w:cs="仿宋" w:hint="eastAsia"/>
            <w:lang w:eastAsia="zh-CN"/>
          </w:rPr>
          <w:t>(六)、不符合与纠正措施</w:t>
        </w:r>
        <w:r>
          <w:tab/>
        </w:r>
        <w:r>
          <w:fldChar w:fldCharType="begin"/>
        </w:r>
        <w:r>
          <w:instrText xml:space="preserve"> PAGEREF _Toc21151 \h </w:instrText>
        </w:r>
        <w:r>
          <w:fldChar w:fldCharType="separate"/>
        </w:r>
        <w:r>
          <w:t>67</w:t>
        </w:r>
        <w:r>
          <w:fldChar w:fldCharType="end"/>
        </w:r>
      </w:hyperlink>
    </w:p>
    <w:p>
      <w:pPr>
        <w:pStyle w:val="TOC1"/>
        <w:tabs>
          <w:tab w:val="right" w:leader="dot" w:pos="8306"/>
        </w:tabs>
      </w:pPr>
      <w:hyperlink w:anchor="_Toc16727" w:history="1">
        <w:r>
          <w:rPr>
            <w:rFonts w:ascii="仿宋" w:eastAsia="仿宋" w:hAnsi="仿宋" w:cs="仿宋" w:hint="eastAsia"/>
            <w:lang w:eastAsia="zh-CN"/>
          </w:rPr>
          <w:t>十六、供应链管理</w:t>
        </w:r>
        <w:r>
          <w:tab/>
        </w:r>
        <w:r>
          <w:fldChar w:fldCharType="begin"/>
        </w:r>
        <w:r>
          <w:instrText xml:space="preserve"> PAGEREF _Toc16727 \h </w:instrText>
        </w:r>
        <w:r>
          <w:fldChar w:fldCharType="separate"/>
        </w:r>
        <w:r>
          <w:t>68</w:t>
        </w:r>
        <w:r>
          <w:fldChar w:fldCharType="end"/>
        </w:r>
      </w:hyperlink>
    </w:p>
    <w:p>
      <w:pPr>
        <w:pStyle w:val="TOC2"/>
        <w:tabs>
          <w:tab w:val="right" w:leader="dot" w:pos="8306"/>
        </w:tabs>
      </w:pPr>
      <w:hyperlink w:anchor="_Toc21169" w:history="1">
        <w:r>
          <w:rPr>
            <w:rFonts w:ascii="仿宋" w:eastAsia="仿宋" w:hAnsi="仿宋" w:cs="仿宋" w:hint="eastAsia"/>
            <w:lang w:eastAsia="zh-CN"/>
          </w:rPr>
          <w:t>(一)、供应链战略规划</w:t>
        </w:r>
        <w:r>
          <w:tab/>
        </w:r>
        <w:r>
          <w:fldChar w:fldCharType="begin"/>
        </w:r>
        <w:r>
          <w:instrText xml:space="preserve"> PAGEREF _Toc21169 \h </w:instrText>
        </w:r>
        <w:r>
          <w:fldChar w:fldCharType="separate"/>
        </w:r>
        <w:r>
          <w:t>68</w:t>
        </w:r>
        <w:r>
          <w:fldChar w:fldCharType="end"/>
        </w:r>
      </w:hyperlink>
    </w:p>
    <w:p>
      <w:pPr>
        <w:pStyle w:val="TOC2"/>
        <w:tabs>
          <w:tab w:val="right" w:leader="dot" w:pos="8306"/>
        </w:tabs>
      </w:pPr>
      <w:hyperlink w:anchor="_Toc8972" w:history="1">
        <w:r>
          <w:rPr>
            <w:rFonts w:ascii="仿宋" w:eastAsia="仿宋" w:hAnsi="仿宋" w:cs="仿宋" w:hint="eastAsia"/>
            <w:lang w:eastAsia="zh-CN"/>
          </w:rPr>
          <w:t>(二)、供应商选择与合作</w:t>
        </w:r>
        <w:r>
          <w:tab/>
        </w:r>
        <w:r>
          <w:fldChar w:fldCharType="begin"/>
        </w:r>
        <w:r>
          <w:instrText xml:space="preserve"> PAGEREF _Toc8972 \h </w:instrText>
        </w:r>
        <w:r>
          <w:fldChar w:fldCharType="separate"/>
        </w:r>
        <w:r>
          <w:t>69</w:t>
        </w:r>
        <w:r>
          <w:fldChar w:fldCharType="end"/>
        </w:r>
      </w:hyperlink>
    </w:p>
    <w:p>
      <w:pPr>
        <w:pStyle w:val="TOC2"/>
        <w:tabs>
          <w:tab w:val="right" w:leader="dot" w:pos="8306"/>
        </w:tabs>
      </w:pPr>
      <w:hyperlink w:anchor="_Toc3571" w:history="1">
        <w:r>
          <w:rPr>
            <w:rFonts w:ascii="仿宋" w:eastAsia="仿宋" w:hAnsi="仿宋" w:cs="仿宋" w:hint="eastAsia"/>
            <w:lang w:eastAsia="zh-CN"/>
          </w:rPr>
          <w:t>(三)、物流与库存管理</w:t>
        </w:r>
        <w:r>
          <w:tab/>
        </w:r>
        <w:r>
          <w:fldChar w:fldCharType="begin"/>
        </w:r>
        <w:r>
          <w:instrText xml:space="preserve"> PAGEREF _Toc3571 \h </w:instrText>
        </w:r>
        <w:r>
          <w:fldChar w:fldCharType="separate"/>
        </w:r>
        <w:r>
          <w:t>71</w:t>
        </w:r>
        <w:r>
          <w:fldChar w:fldCharType="end"/>
        </w:r>
      </w:hyperlink>
    </w:p>
    <w:p>
      <w:pPr>
        <w:pStyle w:val="TOC1"/>
        <w:tabs>
          <w:tab w:val="right" w:leader="dot" w:pos="8306"/>
        </w:tabs>
      </w:pPr>
      <w:hyperlink w:anchor="_Toc15819" w:history="1">
        <w:r>
          <w:rPr>
            <w:rFonts w:ascii="仿宋" w:eastAsia="仿宋" w:hAnsi="仿宋" w:cs="仿宋" w:hint="eastAsia"/>
            <w:lang w:eastAsia="zh-CN"/>
          </w:rPr>
          <w:t>十七、红外光学测量雷达项目实施时间节点</w:t>
        </w:r>
        <w:r>
          <w:tab/>
        </w:r>
        <w:r>
          <w:fldChar w:fldCharType="begin"/>
        </w:r>
        <w:r>
          <w:instrText xml:space="preserve"> PAGEREF _Toc15819 \h </w:instrText>
        </w:r>
        <w:r>
          <w:fldChar w:fldCharType="separate"/>
        </w:r>
        <w:r>
          <w:t>72</w:t>
        </w:r>
        <w:r>
          <w:fldChar w:fldCharType="end"/>
        </w:r>
      </w:hyperlink>
    </w:p>
    <w:p>
      <w:pPr>
        <w:pStyle w:val="TOC2"/>
        <w:tabs>
          <w:tab w:val="right" w:leader="dot" w:pos="8306"/>
        </w:tabs>
      </w:pPr>
      <w:hyperlink w:anchor="_Toc3916" w:history="1">
        <w:r>
          <w:rPr>
            <w:rFonts w:ascii="仿宋" w:eastAsia="仿宋" w:hAnsi="仿宋" w:cs="仿宋" w:hint="eastAsia"/>
            <w:lang w:eastAsia="zh-CN"/>
          </w:rPr>
          <w:t>(一)、红外光学测量雷达项目启动阶段时间节点</w:t>
        </w:r>
        <w:r>
          <w:tab/>
        </w:r>
        <w:r>
          <w:fldChar w:fldCharType="begin"/>
        </w:r>
        <w:r>
          <w:instrText xml:space="preserve"> PAGEREF _Toc3916 \h </w:instrText>
        </w:r>
        <w:r>
          <w:fldChar w:fldCharType="separate"/>
        </w:r>
        <w:r>
          <w:t>72</w:t>
        </w:r>
        <w:r>
          <w:fldChar w:fldCharType="end"/>
        </w:r>
      </w:hyperlink>
    </w:p>
    <w:p>
      <w:pPr>
        <w:pStyle w:val="TOC2"/>
        <w:tabs>
          <w:tab w:val="right" w:leader="dot" w:pos="8306"/>
        </w:tabs>
      </w:pPr>
      <w:hyperlink w:anchor="_Toc8092" w:history="1">
        <w:r>
          <w:rPr>
            <w:rFonts w:ascii="仿宋" w:eastAsia="仿宋" w:hAnsi="仿宋" w:cs="仿宋" w:hint="eastAsia"/>
            <w:lang w:eastAsia="zh-CN"/>
          </w:rPr>
          <w:t>(二)、红外光学测量雷达项目执行阶段时间节点</w:t>
        </w:r>
        <w:r>
          <w:tab/>
        </w:r>
        <w:r>
          <w:fldChar w:fldCharType="begin"/>
        </w:r>
        <w:r>
          <w:instrText xml:space="preserve"> PAGEREF _Toc8092 \h </w:instrText>
        </w:r>
        <w:r>
          <w:fldChar w:fldCharType="separate"/>
        </w:r>
        <w:r>
          <w:t>73</w:t>
        </w:r>
        <w:r>
          <w:fldChar w:fldCharType="end"/>
        </w:r>
      </w:hyperlink>
    </w:p>
    <w:p>
      <w:pPr>
        <w:pStyle w:val="TOC2"/>
        <w:tabs>
          <w:tab w:val="right" w:leader="dot" w:pos="8306"/>
        </w:tabs>
      </w:pPr>
      <w:hyperlink w:anchor="_Toc10337" w:history="1">
        <w:r>
          <w:rPr>
            <w:rFonts w:ascii="仿宋" w:eastAsia="仿宋" w:hAnsi="仿宋" w:cs="仿宋" w:hint="eastAsia"/>
            <w:lang w:eastAsia="zh-CN"/>
          </w:rPr>
          <w:t>(三)、红外光学测量雷达项目完成阶段时间节点</w:t>
        </w:r>
        <w:r>
          <w:tab/>
        </w:r>
        <w:r>
          <w:fldChar w:fldCharType="begin"/>
        </w:r>
        <w:r>
          <w:instrText xml:space="preserve"> PAGEREF _Toc10337 \h </w:instrText>
        </w:r>
        <w:r>
          <w:fldChar w:fldCharType="separate"/>
        </w:r>
        <w:r>
          <w:t>74</w:t>
        </w:r>
        <w:r>
          <w:fldChar w:fldCharType="end"/>
        </w:r>
      </w:hyperlink>
    </w:p>
    <w:p>
      <w:pPr>
        <w:pStyle w:val="TOC1"/>
        <w:tabs>
          <w:tab w:val="right" w:leader="dot" w:pos="8306"/>
        </w:tabs>
      </w:pPr>
      <w:hyperlink w:anchor="_Toc18535" w:history="1">
        <w:r>
          <w:rPr>
            <w:rFonts w:ascii="仿宋" w:eastAsia="仿宋" w:hAnsi="仿宋" w:cs="仿宋" w:hint="eastAsia"/>
            <w:lang w:eastAsia="zh-CN"/>
          </w:rPr>
          <w:t>十八、利益相关者分析与沟通计划</w:t>
        </w:r>
        <w:r>
          <w:tab/>
        </w:r>
        <w:r>
          <w:fldChar w:fldCharType="begin"/>
        </w:r>
        <w:r>
          <w:instrText xml:space="preserve"> PAGEREF _Toc18535 \h </w:instrText>
        </w:r>
        <w:r>
          <w:fldChar w:fldCharType="separate"/>
        </w:r>
        <w:r>
          <w:t>75</w:t>
        </w:r>
        <w:r>
          <w:fldChar w:fldCharType="end"/>
        </w:r>
      </w:hyperlink>
    </w:p>
    <w:p>
      <w:pPr>
        <w:pStyle w:val="TOC2"/>
        <w:tabs>
          <w:tab w:val="right" w:leader="dot" w:pos="8306"/>
        </w:tabs>
      </w:pPr>
      <w:hyperlink w:anchor="_Toc17152" w:history="1">
        <w:r>
          <w:rPr>
            <w:rFonts w:ascii="仿宋" w:eastAsia="仿宋" w:hAnsi="仿宋" w:cs="仿宋" w:hint="eastAsia"/>
            <w:lang w:eastAsia="zh-CN"/>
          </w:rPr>
          <w:t>(一)、利益相关者分析</w:t>
        </w:r>
        <w:r>
          <w:tab/>
        </w:r>
        <w:r>
          <w:fldChar w:fldCharType="begin"/>
        </w:r>
        <w:r>
          <w:instrText xml:space="preserve"> PAGEREF _Toc17152 \h </w:instrText>
        </w:r>
        <w:r>
          <w:fldChar w:fldCharType="separate"/>
        </w:r>
        <w:r>
          <w:t>75</w:t>
        </w:r>
        <w:r>
          <w:fldChar w:fldCharType="end"/>
        </w:r>
      </w:hyperlink>
    </w:p>
    <w:p>
      <w:pPr>
        <w:pStyle w:val="TOC2"/>
        <w:tabs>
          <w:tab w:val="right" w:leader="dot" w:pos="8306"/>
        </w:tabs>
      </w:pPr>
      <w:hyperlink w:anchor="_Toc26146" w:history="1">
        <w:r>
          <w:rPr>
            <w:rFonts w:ascii="仿宋" w:eastAsia="仿宋" w:hAnsi="仿宋" w:cs="仿宋" w:hint="eastAsia"/>
            <w:lang w:eastAsia="zh-CN"/>
          </w:rPr>
          <w:t>(二)、沟通计划</w:t>
        </w:r>
        <w:r>
          <w:tab/>
        </w:r>
        <w:r>
          <w:fldChar w:fldCharType="begin"/>
        </w:r>
        <w:r>
          <w:instrText xml:space="preserve"> PAGEREF _Toc26146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40"/>
      <w:r>
        <w:rPr>
          <w:rFonts w:ascii="仿宋" w:eastAsia="仿宋" w:hAnsi="仿宋" w:cs="仿宋" w:hint="eastAsia"/>
          <w:sz w:val="28"/>
          <w:lang w:eastAsia="zh-CN"/>
        </w:rPr>
        <w:t>一、红外光学测量雷达项目建设单位说明</w:t>
      </w:r>
      <w:bookmarkEnd w:id="2"/>
    </w:p>
    <w:p>
      <w:pPr>
        <w:pStyle w:val="Heading2"/>
        <w:rPr>
          <w:rFonts w:ascii="仿宋" w:eastAsia="仿宋" w:hAnsi="仿宋" w:cs="仿宋" w:hint="eastAsia"/>
          <w:lang w:eastAsia="zh-CN"/>
        </w:rPr>
      </w:pPr>
      <w:bookmarkStart w:id="3" w:name="_Toc15226"/>
      <w:r>
        <w:rPr>
          <w:rFonts w:ascii="仿宋" w:eastAsia="仿宋" w:hAnsi="仿宋" w:cs="仿宋" w:hint="eastAsia"/>
          <w:lang w:eastAsia="zh-CN"/>
        </w:rPr>
        <w:t>(一)、红外光学测量雷达项目承办单位基本情况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82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外光学测量雷达项目承办单位的XXXX，我们着眼于实现可持续的经济效益。通过技术创新和解决方案的提供，公司预计在红外光学测量雷达项目执行期间将获得可观的收入增长。这一收入来源主要包括红外光学测量雷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同时，我们注重成本控制和效率提升，以确保红外光学测量雷达项目的可持续盈利。透过精细的管理和资源优化，公司期望实现红外光学测量雷达项目利润最大化。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外光学测量雷达项目实施进行全面的投资评估，包括红外光学测量雷达项目启动阶段的资金投入和后续运营成本。通过对红外光学测量雷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红外光学测量雷达项目实施过程中具备足够的资金流动性，公司将进行详尽的现金流分析。这包括资金需求的合理预测、红外光学测量雷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316"/>
      <w:r>
        <w:rPr>
          <w:rFonts w:ascii="仿宋" w:eastAsia="仿宋" w:hAnsi="仿宋" w:cs="仿宋" w:hint="eastAsia"/>
          <w:sz w:val="28"/>
          <w:lang w:eastAsia="zh-CN"/>
        </w:rPr>
        <w:t>二、红外光学测量雷达项目土建工程</w:t>
      </w:r>
      <w:bookmarkEnd w:id="5"/>
    </w:p>
    <w:p>
      <w:pPr>
        <w:pStyle w:val="Heading2"/>
        <w:rPr>
          <w:rFonts w:ascii="仿宋" w:eastAsia="仿宋" w:hAnsi="仿宋" w:cs="仿宋" w:hint="eastAsia"/>
          <w:lang w:eastAsia="zh-CN"/>
        </w:rPr>
      </w:pPr>
      <w:bookmarkStart w:id="6" w:name="_Toc1833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在红外光学测量雷达项目的建筑工程设计中，我们将秉承一系列重要的设计原则，以确保红外光学测量雷达项目建筑在功能、美观、可持续性等方面达到最佳效果。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首要原则是确保建筑的功能性得到最大化的发挥。我们将充分理解红外光学测量雷达项目的实际需求，合理布局各个功能区域，保证建筑在满足业务需求的同时，提供高效的工作环境。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在建筑设计中，我们将综合考虑建设和运营成本。通过精细的经济效益分析，确保设计方案在高效利用资源的同时，对红外光学测量雷达项目的长期盈利能力有积极的贡献。</w:t>
      </w:r>
    </w:p>
    <w:p>
      <w:pPr>
        <w:pStyle w:val="Heading2"/>
        <w:ind w:firstLine="560" w:firstLineChars="200"/>
        <w:rPr>
          <w:rFonts w:ascii="仿宋" w:eastAsia="仿宋" w:hAnsi="仿宋" w:cs="仿宋" w:hint="eastAsia"/>
          <w:sz w:val="28"/>
          <w:lang w:eastAsia="zh-CN"/>
        </w:rPr>
      </w:pPr>
      <w:bookmarkStart w:id="7" w:name="_Toc49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测量雷达项目的土建工程设计中，我们将精准设定设计年限，结合红外光学测量雷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外光学测量雷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3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红外光学测量雷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外光学测量雷达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外光学测量雷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23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本期工程红外光学测量雷达项目预计总建筑面积XXX平方米，其中：计容建筑面积XXX平方米，计划建筑工程投资XX万元，占红外光学测量雷达项目总投资的XX%。</w:t>
      </w:r>
    </w:p>
    <w:p>
      <w:pPr>
        <w:pStyle w:val="Heading1"/>
        <w:ind w:firstLine="560" w:firstLineChars="200"/>
        <w:rPr>
          <w:rFonts w:ascii="仿宋" w:eastAsia="仿宋" w:hAnsi="仿宋" w:cs="仿宋" w:hint="eastAsia"/>
          <w:sz w:val="28"/>
          <w:lang w:eastAsia="zh-CN"/>
        </w:rPr>
      </w:pPr>
      <w:bookmarkStart w:id="10" w:name="_Toc1377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239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技术管理特点体现在其创新导向。通过引入最先进的技术趋势和解决方案，红外光学测量雷达项目致力于提升科技含量、提高质量和效率水平。这意味着我们将采用最新的工具和方法，确保红外光学测量雷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外光学测量雷达项目技术管理的显著特征。通过整合不同领域的技术资源，我们实现了跨学科的协同工作。这有助于优化技术架构，提高整体效能。此外，整合性策略还促进了不同技术团队之间的紧密沟通和高效合作，确保红外光学测量雷达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外光学测量雷达项目所采用的技术。通过不断优化技术方案，红外光学测量雷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外光学测量雷达项目团队将在红外光学测量雷达项目初期识别可能的技术风险，并采取相应的预防和应对措施。通过建立健全的风险评估机制，红外光学测量雷达项目能够在实施过程中及时发现并解决潜在的技术问题，保障红外光学测量雷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外光学测量雷达项目中，技术将成为红外光学测量雷达项目成功的有力支持。这一深度剖析揭示了技术管理在红外光学测量雷达项目实施中的关键作用，为红外光学测量雷达项目的技术基础奠定了坚实的基础。</w:t>
      </w:r>
    </w:p>
    <w:p>
      <w:pPr>
        <w:pStyle w:val="Heading2"/>
        <w:ind w:firstLine="560" w:firstLineChars="200"/>
        <w:rPr>
          <w:rFonts w:ascii="仿宋" w:eastAsia="仿宋" w:hAnsi="仿宋" w:cs="仿宋" w:hint="eastAsia"/>
          <w:sz w:val="28"/>
          <w:lang w:eastAsia="zh-CN"/>
        </w:rPr>
      </w:pPr>
      <w:bookmarkStart w:id="12" w:name="_Toc16599"/>
      <w:r>
        <w:rPr>
          <w:rFonts w:ascii="仿宋" w:eastAsia="仿宋" w:hAnsi="仿宋" w:cs="仿宋" w:hint="eastAsia"/>
          <w:sz w:val="28"/>
          <w:lang w:eastAsia="zh-CN"/>
        </w:rPr>
        <w:t>(二)、红外光学测量雷达项目工艺技术设计方案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外光学测量雷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外光学测量雷达项目将严格按照相关行业规范要求进行组织。通过有效控制产品质量，红外光学测量雷达项目将致力于为顾客提供优质的红外光学测量雷达项目产品和良好的服务。这体现了红外光学测量雷达项目对于生产活动合规性和质量标准的高度重视，为红外光学测量雷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外光学测量雷达项目注重生态效益和清洁生产原则。红外光学测量雷达项目建设将紧密结合地方特色经济发展，与社会经济发展规划和区域环境保护规划方案相协调一致。通过与当地区域自然生态系统的结合，红外光学测量雷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外光学测量雷达项目产品具有多样化的客户需求和个性化的特点。因此，红外光学测量雷达项目产品规格品种多样，且单批生产数量较小。为满足这一特点，红外光学测量雷达项目承办单位将建设先进的柔性制造生产线。通过广泛应用柔性制造技术，红外光学测量雷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外光学测量雷达项目采用的技术具有较高的技术含量和自动化水平，处于国内先进水平。这一技术选用不仅体现了对生产效率、质量和环境友好性的高标准要求，同时为红外光学测量雷达项目的可持续发展奠定了坚实的基础。</w:t>
      </w:r>
    </w:p>
    <w:p>
      <w:pPr>
        <w:pStyle w:val="Heading2"/>
        <w:ind w:firstLine="560" w:firstLineChars="200"/>
        <w:rPr>
          <w:rFonts w:ascii="仿宋" w:eastAsia="仿宋" w:hAnsi="仿宋" w:cs="仿宋" w:hint="eastAsia"/>
          <w:sz w:val="28"/>
          <w:lang w:eastAsia="zh-CN"/>
        </w:rPr>
      </w:pPr>
      <w:bookmarkStart w:id="13" w:name="_Toc3062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为确保红外光学测量雷达项目的高效生产和技术实施，我们制定了一套精心设计的设备选型方案，以满足红外光学测量雷达项目生产、质量和环保的要求。该方案的主要特点如下：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外光学测量雷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针对红外光学测量雷达项目产品的多样性和小批量生产的特点，我们将建设柔性制造生产线。通过在设备选型中考虑柔性制造技术，可以灵活应对不同产品规格和生产需求，实现生产线的高度灵活性和适应性。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449"/>
      <w:r>
        <w:rPr>
          <w:rFonts w:ascii="仿宋" w:eastAsia="仿宋" w:hAnsi="仿宋" w:cs="仿宋" w:hint="eastAsia"/>
          <w:sz w:val="28"/>
          <w:lang w:eastAsia="zh-CN"/>
        </w:rPr>
        <w:t>四、红外光学测量雷达项目建设背景及必要性分析</w:t>
      </w:r>
      <w:bookmarkEnd w:id="14"/>
    </w:p>
    <w:p>
      <w:pPr>
        <w:pStyle w:val="Heading2"/>
        <w:rPr>
          <w:rFonts w:ascii="仿宋" w:eastAsia="仿宋" w:hAnsi="仿宋" w:cs="仿宋" w:hint="eastAsia"/>
          <w:lang w:eastAsia="zh-CN"/>
        </w:rPr>
      </w:pPr>
      <w:bookmarkStart w:id="15" w:name="_Toc2341"/>
      <w:r>
        <w:rPr>
          <w:rFonts w:ascii="仿宋" w:eastAsia="仿宋" w:hAnsi="仿宋" w:cs="仿宋" w:hint="eastAsia"/>
          <w:lang w:eastAsia="zh-CN"/>
        </w:rPr>
        <w:t>(一)、红外光学测量雷达项目背景分析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外光学测量雷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外光学测量雷达项目在这个潮流中的定位。同时，我们将关注行业内涌现的新兴机遇，以便红外光学测量雷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红外光学测量雷达项目提供了强大的发展动力。我们将聚焦于行业内最新的技术发展趋势，包括但不限于人工智能、大数据分析、物联网等领域。通过深度的技术研究，我们将确保红外光学测量雷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外光学测量雷达项目发展的源泉。我们将投入更多的精力对市场需求进行深入剖析，超越表面的需求，深入挖掘潜在的市场痛点和机遇。通过对市场需求的细致了解，红外光学测量雷达项目将更有针对性地设计解决方案，满足市场的多样化需求，从而更好地促进红外光学测量雷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红外光学测量雷达项目战略至关重要。我们将对竞争态势进行更为深入的分析，包括但不限于市场份额、产品特点、客户满意度等多个维度。通过深度的竞争分析，红外光学测量雷达项目将能够更准确地把握市场脉搏，制定具有竞争力的红外光学测量雷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红外光学测量雷达项目的发展具有直接的影响。我们将进行更为全面的法规和政策分析，了解行业发展中的潜在法律风险和合规挑战。通过充分了解和遵守相关法规，红外光学测量雷达项目将确保在法律框架内合法合规运营，为红外光学测量雷达项目的稳健发展提供有力支持。</w:t>
      </w:r>
    </w:p>
    <w:p>
      <w:pPr>
        <w:pStyle w:val="Heading2"/>
        <w:ind w:firstLine="560" w:firstLineChars="200"/>
        <w:rPr>
          <w:rFonts w:ascii="仿宋" w:eastAsia="仿宋" w:hAnsi="仿宋" w:cs="仿宋" w:hint="eastAsia"/>
          <w:sz w:val="28"/>
          <w:lang w:eastAsia="zh-CN"/>
        </w:rPr>
      </w:pPr>
      <w:bookmarkStart w:id="16" w:name="_Toc31602"/>
      <w:r>
        <w:rPr>
          <w:rFonts w:ascii="仿宋" w:eastAsia="仿宋" w:hAnsi="仿宋" w:cs="仿宋" w:hint="eastAsia"/>
          <w:sz w:val="28"/>
          <w:lang w:eastAsia="zh-CN"/>
        </w:rPr>
        <w:t>(二)、红外光学测量雷达项目建设必要性分析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建设的迫切性源于对行业发展趋势的深刻洞察。我们正处于一个行业变革的时代，科技创新、数字化转型成为企业发展的关键动力。红外光学测量雷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建设不仅仅是为了跟上潮流，更是为了通过技术创新推动企业的持续发展。通过引入先进的技术和解决方案，红外光学测量雷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外光学测量雷达项目的建设成为必然选择，通过提高产品质量、拓展服务领域，从而在竞争中获得更多的机会。红外光学测量雷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红外光学测量雷达项目建设的必要性体现在对客户需求更精准的满足。通过红外光学测量雷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建设的背后是对企业持续创新的追求。只有通过不断创新，企业才能在竞争中立于不败之地。红外光学测量雷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3886"/>
      <w:r>
        <w:rPr>
          <w:rFonts w:ascii="仿宋" w:eastAsia="仿宋" w:hAnsi="仿宋" w:cs="仿宋" w:hint="eastAsia"/>
          <w:sz w:val="28"/>
          <w:lang w:eastAsia="zh-CN"/>
        </w:rPr>
        <w:t>五、红外光学测量雷达项目文档管理</w:t>
      </w:r>
      <w:bookmarkEnd w:id="17"/>
    </w:p>
    <w:p>
      <w:pPr>
        <w:pStyle w:val="Heading2"/>
        <w:rPr>
          <w:rFonts w:ascii="仿宋" w:eastAsia="仿宋" w:hAnsi="仿宋" w:cs="仿宋" w:hint="eastAsia"/>
          <w:lang w:eastAsia="zh-CN"/>
        </w:rPr>
      </w:pPr>
      <w:bookmarkStart w:id="18" w:name="_Toc886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红外光学测量雷达项目高度重视文档的质量和准确性，以支持红外光学测量雷达项目的各项活动和决策。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文档的编制始于红外光学测量雷达项目计划的初期，我们制定了详细的文档编制计划，明确了每个文档的内容、格式和编写责任人。在红外光学测量雷达项目启动阶段，我们首先编制了红外光学测量雷达项目章程，明确定义了红外光学测量雷达项目的目标、范围、风险等关键要素。随后，红外光学测量雷达项目团队根据计划陆续编制了需求文档、设计文档、测试文档等各类文档，确保红外光学测量雷达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红外光学测量雷达项目管理中的重要环节，旨在确保红外光学测量雷达项目文档符合质量标准和红外光学测量雷达项目需求。在红外光学测量雷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红外光学测量雷达项目相关利益方和专业领域的专家对文档进行独立审查。这有助于获取更全面、客观的反馈，确保红外光学测量雷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在文档编制与审查方面建立了严格的管理机制，通过规范的流程和多维度的审查，确保红外光学测量雷达项目文档的质量、准确性和可靠性，为红外光学测量雷达项目的顺利推进提供了有力支持。</w:t>
      </w:r>
    </w:p>
    <w:p>
      <w:pPr>
        <w:pStyle w:val="Heading2"/>
        <w:ind w:firstLine="560" w:firstLineChars="200"/>
        <w:rPr>
          <w:rFonts w:ascii="仿宋" w:eastAsia="仿宋" w:hAnsi="仿宋" w:cs="仿宋" w:hint="eastAsia"/>
          <w:sz w:val="28"/>
          <w:lang w:eastAsia="zh-CN"/>
        </w:rPr>
      </w:pPr>
      <w:bookmarkStart w:id="19" w:name="_Toc471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在红外光学测量雷达项目中，我们致力于优化文档发布与分发过程，以确保信息的高效传递和团队间协作的顺畅进行。以下是我们采取的关键优化策略：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https://d.book118.com/806052033204010101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C4E84"/>
    <w:rsid w:val="038C4E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52033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2024-03-03T06:13:00Z</dcterms:created>
  <dcterms:modified xsi:type="dcterms:W3CDTF">2024-03-03T06:13:33Z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31B85C9FA2124DAF8B8BBE71BBFB6100_11</vt:lpwstr>
  </property>
  <property fmtid="{D5CDD505-2E9C-101B-9397-08002B2CF9AE}" pid="3" name="KSOProductBuildVer">
    <vt:lpwstr>2052-12.1.0.16388</vt:lpwstr>
  </property>
</Properties>
</file>