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重交沥青项目规划设计方案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10" w:history="1">
        <w:r>
          <w:rPr>
            <w:rFonts w:ascii="仿宋" w:eastAsia="仿宋" w:hAnsi="仿宋" w:cs="仿宋" w:hint="eastAsia"/>
            <w:lang w:eastAsia="zh-CN"/>
          </w:rPr>
          <w:t>概论</w:t>
        </w:r>
        <w:r>
          <w:tab/>
        </w:r>
        <w:r>
          <w:fldChar w:fldCharType="begin"/>
        </w:r>
        <w:r>
          <w:instrText xml:space="preserve"> PAGEREF _Toc28210 \h </w:instrText>
        </w:r>
        <w:r>
          <w:fldChar w:fldCharType="separate"/>
        </w:r>
        <w:r>
          <w:t>3</w:t>
        </w:r>
        <w:r>
          <w:fldChar w:fldCharType="end"/>
        </w:r>
      </w:hyperlink>
    </w:p>
    <w:p>
      <w:pPr>
        <w:pStyle w:val="TOC1"/>
        <w:tabs>
          <w:tab w:val="right" w:leader="dot" w:pos="8306"/>
        </w:tabs>
      </w:pPr>
      <w:hyperlink w:anchor="_Toc24697" w:history="1">
        <w:r>
          <w:rPr>
            <w:rFonts w:ascii="仿宋" w:eastAsia="仿宋" w:hAnsi="仿宋" w:cs="仿宋" w:hint="eastAsia"/>
            <w:lang w:eastAsia="zh-CN"/>
          </w:rPr>
          <w:t>一、重交沥青项目可持续发展</w:t>
        </w:r>
        <w:r>
          <w:tab/>
        </w:r>
        <w:r>
          <w:fldChar w:fldCharType="begin"/>
        </w:r>
        <w:r>
          <w:instrText xml:space="preserve"> PAGEREF _Toc24697 \h </w:instrText>
        </w:r>
        <w:r>
          <w:fldChar w:fldCharType="separate"/>
        </w:r>
        <w:r>
          <w:t>3</w:t>
        </w:r>
        <w:r>
          <w:fldChar w:fldCharType="end"/>
        </w:r>
      </w:hyperlink>
    </w:p>
    <w:p>
      <w:pPr>
        <w:pStyle w:val="TOC2"/>
        <w:tabs>
          <w:tab w:val="right" w:leader="dot" w:pos="8306"/>
        </w:tabs>
      </w:pPr>
      <w:hyperlink w:anchor="_Toc9342" w:history="1">
        <w:r>
          <w:rPr>
            <w:rFonts w:ascii="仿宋" w:eastAsia="仿宋" w:hAnsi="仿宋" w:cs="仿宋" w:hint="eastAsia"/>
            <w:lang w:eastAsia="zh-CN"/>
          </w:rPr>
          <w:t>(一)、可持续战略与实践</w:t>
        </w:r>
        <w:r>
          <w:tab/>
        </w:r>
        <w:r>
          <w:fldChar w:fldCharType="begin"/>
        </w:r>
        <w:r>
          <w:instrText xml:space="preserve"> PAGEREF _Toc9342 \h </w:instrText>
        </w:r>
        <w:r>
          <w:fldChar w:fldCharType="separate"/>
        </w:r>
        <w:r>
          <w:t>3</w:t>
        </w:r>
        <w:r>
          <w:fldChar w:fldCharType="end"/>
        </w:r>
      </w:hyperlink>
    </w:p>
    <w:p>
      <w:pPr>
        <w:pStyle w:val="TOC2"/>
        <w:tabs>
          <w:tab w:val="right" w:leader="dot" w:pos="8306"/>
        </w:tabs>
      </w:pPr>
      <w:hyperlink w:anchor="_Toc4563" w:history="1">
        <w:r>
          <w:rPr>
            <w:rFonts w:ascii="仿宋" w:eastAsia="仿宋" w:hAnsi="仿宋" w:cs="仿宋" w:hint="eastAsia"/>
            <w:lang w:eastAsia="zh-CN"/>
          </w:rPr>
          <w:t>(二)、环保与社会责任</w:t>
        </w:r>
        <w:r>
          <w:tab/>
        </w:r>
        <w:r>
          <w:fldChar w:fldCharType="begin"/>
        </w:r>
        <w:r>
          <w:instrText xml:space="preserve"> PAGEREF _Toc4563 \h </w:instrText>
        </w:r>
        <w:r>
          <w:fldChar w:fldCharType="separate"/>
        </w:r>
        <w:r>
          <w:t>4</w:t>
        </w:r>
        <w:r>
          <w:fldChar w:fldCharType="end"/>
        </w:r>
      </w:hyperlink>
    </w:p>
    <w:p>
      <w:pPr>
        <w:pStyle w:val="TOC1"/>
        <w:tabs>
          <w:tab w:val="right" w:leader="dot" w:pos="8306"/>
        </w:tabs>
      </w:pPr>
      <w:hyperlink w:anchor="_Toc16347" w:history="1">
        <w:r>
          <w:rPr>
            <w:rFonts w:ascii="仿宋" w:eastAsia="仿宋" w:hAnsi="仿宋" w:cs="仿宋" w:hint="eastAsia"/>
            <w:lang w:eastAsia="zh-CN"/>
          </w:rPr>
          <w:t>二、重交沥青项目建设单位说明</w:t>
        </w:r>
        <w:r>
          <w:tab/>
        </w:r>
        <w:r>
          <w:fldChar w:fldCharType="begin"/>
        </w:r>
        <w:r>
          <w:instrText xml:space="preserve"> PAGEREF _Toc16347 \h </w:instrText>
        </w:r>
        <w:r>
          <w:fldChar w:fldCharType="separate"/>
        </w:r>
        <w:r>
          <w:t>5</w:t>
        </w:r>
        <w:r>
          <w:fldChar w:fldCharType="end"/>
        </w:r>
      </w:hyperlink>
    </w:p>
    <w:p>
      <w:pPr>
        <w:pStyle w:val="TOC2"/>
        <w:tabs>
          <w:tab w:val="right" w:leader="dot" w:pos="8306"/>
        </w:tabs>
      </w:pPr>
      <w:hyperlink w:anchor="_Toc11549" w:history="1">
        <w:r>
          <w:rPr>
            <w:rFonts w:ascii="仿宋" w:eastAsia="仿宋" w:hAnsi="仿宋" w:cs="仿宋" w:hint="eastAsia"/>
            <w:lang w:eastAsia="zh-CN"/>
          </w:rPr>
          <w:t>(一)、重交沥青项目承办单位基本情况</w:t>
        </w:r>
        <w:r>
          <w:tab/>
        </w:r>
        <w:r>
          <w:fldChar w:fldCharType="begin"/>
        </w:r>
        <w:r>
          <w:instrText xml:space="preserve"> PAGEREF _Toc11549 \h </w:instrText>
        </w:r>
        <w:r>
          <w:fldChar w:fldCharType="separate"/>
        </w:r>
        <w:r>
          <w:t>5</w:t>
        </w:r>
        <w:r>
          <w:fldChar w:fldCharType="end"/>
        </w:r>
      </w:hyperlink>
    </w:p>
    <w:p>
      <w:pPr>
        <w:pStyle w:val="TOC2"/>
        <w:tabs>
          <w:tab w:val="right" w:leader="dot" w:pos="8306"/>
        </w:tabs>
      </w:pPr>
      <w:hyperlink w:anchor="_Toc13052" w:history="1">
        <w:r>
          <w:rPr>
            <w:rFonts w:ascii="仿宋" w:eastAsia="仿宋" w:hAnsi="仿宋" w:cs="仿宋" w:hint="eastAsia"/>
            <w:lang w:eastAsia="zh-CN"/>
          </w:rPr>
          <w:t>(二)、公司经济效益分析</w:t>
        </w:r>
        <w:r>
          <w:tab/>
        </w:r>
        <w:r>
          <w:fldChar w:fldCharType="begin"/>
        </w:r>
        <w:r>
          <w:instrText xml:space="preserve"> PAGEREF _Toc13052 \h </w:instrText>
        </w:r>
        <w:r>
          <w:fldChar w:fldCharType="separate"/>
        </w:r>
        <w:r>
          <w:t>5</w:t>
        </w:r>
        <w:r>
          <w:fldChar w:fldCharType="end"/>
        </w:r>
      </w:hyperlink>
    </w:p>
    <w:p>
      <w:pPr>
        <w:pStyle w:val="TOC1"/>
        <w:tabs>
          <w:tab w:val="right" w:leader="dot" w:pos="8306"/>
        </w:tabs>
      </w:pPr>
      <w:hyperlink w:anchor="_Toc23905" w:history="1">
        <w:r>
          <w:rPr>
            <w:rFonts w:ascii="仿宋" w:eastAsia="仿宋" w:hAnsi="仿宋" w:cs="仿宋" w:hint="eastAsia"/>
            <w:lang w:eastAsia="zh-CN"/>
          </w:rPr>
          <w:t>三、产品规划分析</w:t>
        </w:r>
        <w:r>
          <w:tab/>
        </w:r>
        <w:r>
          <w:fldChar w:fldCharType="begin"/>
        </w:r>
        <w:r>
          <w:instrText xml:space="preserve"> PAGEREF _Toc23905 \h </w:instrText>
        </w:r>
        <w:r>
          <w:fldChar w:fldCharType="separate"/>
        </w:r>
        <w:r>
          <w:t>6</w:t>
        </w:r>
        <w:r>
          <w:fldChar w:fldCharType="end"/>
        </w:r>
      </w:hyperlink>
    </w:p>
    <w:p>
      <w:pPr>
        <w:pStyle w:val="TOC2"/>
        <w:tabs>
          <w:tab w:val="right" w:leader="dot" w:pos="8306"/>
        </w:tabs>
      </w:pPr>
      <w:hyperlink w:anchor="_Toc31578" w:history="1">
        <w:r>
          <w:rPr>
            <w:rFonts w:ascii="仿宋" w:eastAsia="仿宋" w:hAnsi="仿宋" w:cs="仿宋" w:hint="eastAsia"/>
            <w:lang w:eastAsia="zh-CN"/>
          </w:rPr>
          <w:t>(一)、产品规划</w:t>
        </w:r>
        <w:r>
          <w:tab/>
        </w:r>
        <w:r>
          <w:fldChar w:fldCharType="begin"/>
        </w:r>
        <w:r>
          <w:instrText xml:space="preserve"> PAGEREF _Toc31578 \h </w:instrText>
        </w:r>
        <w:r>
          <w:fldChar w:fldCharType="separate"/>
        </w:r>
        <w:r>
          <w:t>6</w:t>
        </w:r>
        <w:r>
          <w:fldChar w:fldCharType="end"/>
        </w:r>
      </w:hyperlink>
    </w:p>
    <w:p>
      <w:pPr>
        <w:pStyle w:val="TOC2"/>
        <w:tabs>
          <w:tab w:val="right" w:leader="dot" w:pos="8306"/>
        </w:tabs>
      </w:pPr>
      <w:hyperlink w:anchor="_Toc5733" w:history="1">
        <w:r>
          <w:rPr>
            <w:rFonts w:ascii="仿宋" w:eastAsia="仿宋" w:hAnsi="仿宋" w:cs="仿宋" w:hint="eastAsia"/>
            <w:lang w:eastAsia="zh-CN"/>
          </w:rPr>
          <w:t>(二)、建设规模</w:t>
        </w:r>
        <w:r>
          <w:tab/>
        </w:r>
        <w:r>
          <w:fldChar w:fldCharType="begin"/>
        </w:r>
        <w:r>
          <w:instrText xml:space="preserve"> PAGEREF _Toc5733 \h </w:instrText>
        </w:r>
        <w:r>
          <w:fldChar w:fldCharType="separate"/>
        </w:r>
        <w:r>
          <w:t>7</w:t>
        </w:r>
        <w:r>
          <w:fldChar w:fldCharType="end"/>
        </w:r>
      </w:hyperlink>
    </w:p>
    <w:p>
      <w:pPr>
        <w:pStyle w:val="TOC1"/>
        <w:tabs>
          <w:tab w:val="right" w:leader="dot" w:pos="8306"/>
        </w:tabs>
      </w:pPr>
      <w:hyperlink w:anchor="_Toc16654" w:history="1">
        <w:r>
          <w:rPr>
            <w:rFonts w:ascii="仿宋" w:eastAsia="仿宋" w:hAnsi="仿宋" w:cs="仿宋" w:hint="eastAsia"/>
            <w:lang w:eastAsia="zh-CN"/>
          </w:rPr>
          <w:t>四、重交沥青项目建设背景及必要性分析</w:t>
        </w:r>
        <w:r>
          <w:tab/>
        </w:r>
        <w:r>
          <w:fldChar w:fldCharType="begin"/>
        </w:r>
        <w:r>
          <w:instrText xml:space="preserve"> PAGEREF _Toc16654 \h </w:instrText>
        </w:r>
        <w:r>
          <w:fldChar w:fldCharType="separate"/>
        </w:r>
        <w:r>
          <w:t>8</w:t>
        </w:r>
        <w:r>
          <w:fldChar w:fldCharType="end"/>
        </w:r>
      </w:hyperlink>
    </w:p>
    <w:p>
      <w:pPr>
        <w:pStyle w:val="TOC2"/>
        <w:tabs>
          <w:tab w:val="right" w:leader="dot" w:pos="8306"/>
        </w:tabs>
      </w:pPr>
      <w:hyperlink w:anchor="_Toc32163" w:history="1">
        <w:r>
          <w:rPr>
            <w:rFonts w:ascii="仿宋" w:eastAsia="仿宋" w:hAnsi="仿宋" w:cs="仿宋" w:hint="eastAsia"/>
            <w:lang w:eastAsia="zh-CN"/>
          </w:rPr>
          <w:t>(一)、重交沥青项目背景分析</w:t>
        </w:r>
        <w:r>
          <w:tab/>
        </w:r>
        <w:r>
          <w:fldChar w:fldCharType="begin"/>
        </w:r>
        <w:r>
          <w:instrText xml:space="preserve"> PAGEREF _Toc32163 \h </w:instrText>
        </w:r>
        <w:r>
          <w:fldChar w:fldCharType="separate"/>
        </w:r>
        <w:r>
          <w:t>8</w:t>
        </w:r>
        <w:r>
          <w:fldChar w:fldCharType="end"/>
        </w:r>
      </w:hyperlink>
    </w:p>
    <w:p>
      <w:pPr>
        <w:pStyle w:val="TOC2"/>
        <w:tabs>
          <w:tab w:val="right" w:leader="dot" w:pos="8306"/>
        </w:tabs>
      </w:pPr>
      <w:hyperlink w:anchor="_Toc17000" w:history="1">
        <w:r>
          <w:rPr>
            <w:rFonts w:ascii="仿宋" w:eastAsia="仿宋" w:hAnsi="仿宋" w:cs="仿宋" w:hint="eastAsia"/>
            <w:lang w:eastAsia="zh-CN"/>
          </w:rPr>
          <w:t>(二)、重交沥青项目建设必要性分析</w:t>
        </w:r>
        <w:r>
          <w:tab/>
        </w:r>
        <w:r>
          <w:fldChar w:fldCharType="begin"/>
        </w:r>
        <w:r>
          <w:instrText xml:space="preserve"> PAGEREF _Toc17000 \h </w:instrText>
        </w:r>
        <w:r>
          <w:fldChar w:fldCharType="separate"/>
        </w:r>
        <w:r>
          <w:t>10</w:t>
        </w:r>
        <w:r>
          <w:fldChar w:fldCharType="end"/>
        </w:r>
      </w:hyperlink>
    </w:p>
    <w:p>
      <w:pPr>
        <w:pStyle w:val="TOC1"/>
        <w:tabs>
          <w:tab w:val="right" w:leader="dot" w:pos="8306"/>
        </w:tabs>
      </w:pPr>
      <w:hyperlink w:anchor="_Toc13305" w:history="1">
        <w:r>
          <w:rPr>
            <w:rFonts w:ascii="仿宋" w:eastAsia="仿宋" w:hAnsi="仿宋" w:cs="仿宋" w:hint="eastAsia"/>
            <w:lang w:eastAsia="zh-CN"/>
          </w:rPr>
          <w:t>五、重交沥青项目危机管理</w:t>
        </w:r>
        <w:r>
          <w:tab/>
        </w:r>
        <w:r>
          <w:fldChar w:fldCharType="begin"/>
        </w:r>
        <w:r>
          <w:instrText xml:space="preserve"> PAGEREF _Toc13305 \h </w:instrText>
        </w:r>
        <w:r>
          <w:fldChar w:fldCharType="separate"/>
        </w:r>
        <w:r>
          <w:t>11</w:t>
        </w:r>
        <w:r>
          <w:fldChar w:fldCharType="end"/>
        </w:r>
      </w:hyperlink>
    </w:p>
    <w:p>
      <w:pPr>
        <w:pStyle w:val="TOC2"/>
        <w:tabs>
          <w:tab w:val="right" w:leader="dot" w:pos="8306"/>
        </w:tabs>
      </w:pPr>
      <w:hyperlink w:anchor="_Toc20821" w:history="1">
        <w:r>
          <w:rPr>
            <w:rFonts w:ascii="仿宋" w:eastAsia="仿宋" w:hAnsi="仿宋" w:cs="仿宋" w:hint="eastAsia"/>
            <w:lang w:eastAsia="zh-CN"/>
          </w:rPr>
          <w:t>(一)、危机预警与识别</w:t>
        </w:r>
        <w:r>
          <w:tab/>
        </w:r>
        <w:r>
          <w:fldChar w:fldCharType="begin"/>
        </w:r>
        <w:r>
          <w:instrText xml:space="preserve"> PAGEREF _Toc20821 \h </w:instrText>
        </w:r>
        <w:r>
          <w:fldChar w:fldCharType="separate"/>
        </w:r>
        <w:r>
          <w:t>11</w:t>
        </w:r>
        <w:r>
          <w:fldChar w:fldCharType="end"/>
        </w:r>
      </w:hyperlink>
    </w:p>
    <w:p>
      <w:pPr>
        <w:pStyle w:val="TOC2"/>
        <w:tabs>
          <w:tab w:val="right" w:leader="dot" w:pos="8306"/>
        </w:tabs>
      </w:pPr>
      <w:hyperlink w:anchor="_Toc19976" w:history="1">
        <w:r>
          <w:rPr>
            <w:rFonts w:ascii="仿宋" w:eastAsia="仿宋" w:hAnsi="仿宋" w:cs="仿宋" w:hint="eastAsia"/>
            <w:lang w:eastAsia="zh-CN"/>
          </w:rPr>
          <w:t>(二)、危机应对与恢复</w:t>
        </w:r>
        <w:r>
          <w:tab/>
        </w:r>
        <w:r>
          <w:fldChar w:fldCharType="begin"/>
        </w:r>
        <w:r>
          <w:instrText xml:space="preserve"> PAGEREF _Toc19976 \h </w:instrText>
        </w:r>
        <w:r>
          <w:fldChar w:fldCharType="separate"/>
        </w:r>
        <w:r>
          <w:t>12</w:t>
        </w:r>
        <w:r>
          <w:fldChar w:fldCharType="end"/>
        </w:r>
      </w:hyperlink>
    </w:p>
    <w:p>
      <w:pPr>
        <w:pStyle w:val="TOC1"/>
        <w:tabs>
          <w:tab w:val="right" w:leader="dot" w:pos="8306"/>
        </w:tabs>
      </w:pPr>
      <w:hyperlink w:anchor="_Toc6348" w:history="1">
        <w:r>
          <w:rPr>
            <w:rFonts w:ascii="仿宋" w:eastAsia="仿宋" w:hAnsi="仿宋" w:cs="仿宋" w:hint="eastAsia"/>
            <w:lang w:eastAsia="zh-CN"/>
          </w:rPr>
          <w:t>六、重交沥青项目绩效评估</w:t>
        </w:r>
        <w:r>
          <w:tab/>
        </w:r>
        <w:r>
          <w:fldChar w:fldCharType="begin"/>
        </w:r>
        <w:r>
          <w:instrText xml:space="preserve"> PAGEREF _Toc6348 \h </w:instrText>
        </w:r>
        <w:r>
          <w:fldChar w:fldCharType="separate"/>
        </w:r>
        <w:r>
          <w:t>14</w:t>
        </w:r>
        <w:r>
          <w:fldChar w:fldCharType="end"/>
        </w:r>
      </w:hyperlink>
    </w:p>
    <w:p>
      <w:pPr>
        <w:pStyle w:val="TOC2"/>
        <w:tabs>
          <w:tab w:val="right" w:leader="dot" w:pos="8306"/>
        </w:tabs>
      </w:pPr>
      <w:hyperlink w:anchor="_Toc30808" w:history="1">
        <w:r>
          <w:rPr>
            <w:rFonts w:ascii="仿宋" w:eastAsia="仿宋" w:hAnsi="仿宋" w:cs="仿宋" w:hint="eastAsia"/>
            <w:lang w:eastAsia="zh-CN"/>
          </w:rPr>
          <w:t>(一)、绩效评估指标</w:t>
        </w:r>
        <w:r>
          <w:tab/>
        </w:r>
        <w:r>
          <w:fldChar w:fldCharType="begin"/>
        </w:r>
        <w:r>
          <w:instrText xml:space="preserve"> PAGEREF _Toc30808 \h </w:instrText>
        </w:r>
        <w:r>
          <w:fldChar w:fldCharType="separate"/>
        </w:r>
        <w:r>
          <w:t>14</w:t>
        </w:r>
        <w:r>
          <w:fldChar w:fldCharType="end"/>
        </w:r>
      </w:hyperlink>
    </w:p>
    <w:p>
      <w:pPr>
        <w:pStyle w:val="TOC2"/>
        <w:tabs>
          <w:tab w:val="right" w:leader="dot" w:pos="8306"/>
        </w:tabs>
      </w:pPr>
      <w:hyperlink w:anchor="_Toc21215" w:history="1">
        <w:r>
          <w:rPr>
            <w:rFonts w:ascii="仿宋" w:eastAsia="仿宋" w:hAnsi="仿宋" w:cs="仿宋" w:hint="eastAsia"/>
            <w:lang w:eastAsia="zh-CN"/>
          </w:rPr>
          <w:t>(二)、绩效评估方法</w:t>
        </w:r>
        <w:r>
          <w:tab/>
        </w:r>
        <w:r>
          <w:fldChar w:fldCharType="begin"/>
        </w:r>
        <w:r>
          <w:instrText xml:space="preserve"> PAGEREF _Toc21215 \h </w:instrText>
        </w:r>
        <w:r>
          <w:fldChar w:fldCharType="separate"/>
        </w:r>
        <w:r>
          <w:t>15</w:t>
        </w:r>
        <w:r>
          <w:fldChar w:fldCharType="end"/>
        </w:r>
      </w:hyperlink>
    </w:p>
    <w:p>
      <w:pPr>
        <w:pStyle w:val="TOC2"/>
        <w:tabs>
          <w:tab w:val="right" w:leader="dot" w:pos="8306"/>
        </w:tabs>
      </w:pPr>
      <w:hyperlink w:anchor="_Toc28084" w:history="1">
        <w:r>
          <w:rPr>
            <w:rFonts w:ascii="仿宋" w:eastAsia="仿宋" w:hAnsi="仿宋" w:cs="仿宋" w:hint="eastAsia"/>
            <w:lang w:eastAsia="zh-CN"/>
          </w:rPr>
          <w:t>(三)、绩效评估周期</w:t>
        </w:r>
        <w:r>
          <w:tab/>
        </w:r>
        <w:r>
          <w:fldChar w:fldCharType="begin"/>
        </w:r>
        <w:r>
          <w:instrText xml:space="preserve"> PAGEREF _Toc28084 \h </w:instrText>
        </w:r>
        <w:r>
          <w:fldChar w:fldCharType="separate"/>
        </w:r>
        <w:r>
          <w:t>16</w:t>
        </w:r>
        <w:r>
          <w:fldChar w:fldCharType="end"/>
        </w:r>
      </w:hyperlink>
    </w:p>
    <w:p>
      <w:pPr>
        <w:pStyle w:val="TOC1"/>
        <w:tabs>
          <w:tab w:val="right" w:leader="dot" w:pos="8306"/>
        </w:tabs>
      </w:pPr>
      <w:hyperlink w:anchor="_Toc7209" w:history="1">
        <w:r>
          <w:rPr>
            <w:rFonts w:ascii="仿宋" w:eastAsia="仿宋" w:hAnsi="仿宋" w:cs="仿宋" w:hint="eastAsia"/>
            <w:lang w:eastAsia="zh-CN"/>
          </w:rPr>
          <w:t>七、重交沥青项目人力资源培养与发展</w:t>
        </w:r>
        <w:r>
          <w:tab/>
        </w:r>
        <w:r>
          <w:fldChar w:fldCharType="begin"/>
        </w:r>
        <w:r>
          <w:instrText xml:space="preserve"> PAGEREF _Toc7209 \h </w:instrText>
        </w:r>
        <w:r>
          <w:fldChar w:fldCharType="separate"/>
        </w:r>
        <w:r>
          <w:t>17</w:t>
        </w:r>
        <w:r>
          <w:fldChar w:fldCharType="end"/>
        </w:r>
      </w:hyperlink>
    </w:p>
    <w:p>
      <w:pPr>
        <w:pStyle w:val="TOC2"/>
        <w:tabs>
          <w:tab w:val="right" w:leader="dot" w:pos="8306"/>
        </w:tabs>
      </w:pPr>
      <w:hyperlink w:anchor="_Toc22882" w:history="1">
        <w:r>
          <w:rPr>
            <w:rFonts w:ascii="仿宋" w:eastAsia="仿宋" w:hAnsi="仿宋" w:cs="仿宋" w:hint="eastAsia"/>
            <w:lang w:eastAsia="zh-CN"/>
          </w:rPr>
          <w:t>(一)、人才需求与规划</w:t>
        </w:r>
        <w:r>
          <w:tab/>
        </w:r>
        <w:r>
          <w:fldChar w:fldCharType="begin"/>
        </w:r>
        <w:r>
          <w:instrText xml:space="preserve"> PAGEREF _Toc22882 \h </w:instrText>
        </w:r>
        <w:r>
          <w:fldChar w:fldCharType="separate"/>
        </w:r>
        <w:r>
          <w:t>17</w:t>
        </w:r>
        <w:r>
          <w:fldChar w:fldCharType="end"/>
        </w:r>
      </w:hyperlink>
    </w:p>
    <w:p>
      <w:pPr>
        <w:pStyle w:val="TOC2"/>
        <w:tabs>
          <w:tab w:val="right" w:leader="dot" w:pos="8306"/>
        </w:tabs>
      </w:pPr>
      <w:hyperlink w:anchor="_Toc14238" w:history="1">
        <w:r>
          <w:rPr>
            <w:rFonts w:ascii="仿宋" w:eastAsia="仿宋" w:hAnsi="仿宋" w:cs="仿宋" w:hint="eastAsia"/>
            <w:lang w:eastAsia="zh-CN"/>
          </w:rPr>
          <w:t>(二)、培训与发展计划</w:t>
        </w:r>
        <w:r>
          <w:tab/>
        </w:r>
        <w:r>
          <w:fldChar w:fldCharType="begin"/>
        </w:r>
        <w:r>
          <w:instrText xml:space="preserve"> PAGEREF _Toc14238 \h </w:instrText>
        </w:r>
        <w:r>
          <w:fldChar w:fldCharType="separate"/>
        </w:r>
        <w:r>
          <w:t>17</w:t>
        </w:r>
        <w:r>
          <w:fldChar w:fldCharType="end"/>
        </w:r>
      </w:hyperlink>
    </w:p>
    <w:p>
      <w:pPr>
        <w:pStyle w:val="TOC1"/>
        <w:tabs>
          <w:tab w:val="right" w:leader="dot" w:pos="8306"/>
        </w:tabs>
      </w:pPr>
      <w:hyperlink w:anchor="_Toc19490" w:history="1">
        <w:r>
          <w:rPr>
            <w:rFonts w:ascii="仿宋" w:eastAsia="仿宋" w:hAnsi="仿宋" w:cs="仿宋" w:hint="eastAsia"/>
            <w:lang w:eastAsia="zh-CN"/>
          </w:rPr>
          <w:t>八、重交沥青项目经营效益</w:t>
        </w:r>
        <w:r>
          <w:tab/>
        </w:r>
        <w:r>
          <w:fldChar w:fldCharType="begin"/>
        </w:r>
        <w:r>
          <w:instrText xml:space="preserve"> PAGEREF _Toc19490 \h </w:instrText>
        </w:r>
        <w:r>
          <w:fldChar w:fldCharType="separate"/>
        </w:r>
        <w:r>
          <w:t>18</w:t>
        </w:r>
        <w:r>
          <w:fldChar w:fldCharType="end"/>
        </w:r>
      </w:hyperlink>
    </w:p>
    <w:p>
      <w:pPr>
        <w:pStyle w:val="TOC2"/>
        <w:tabs>
          <w:tab w:val="right" w:leader="dot" w:pos="8306"/>
        </w:tabs>
      </w:pPr>
      <w:hyperlink w:anchor="_Toc28186" w:history="1">
        <w:r>
          <w:rPr>
            <w:rFonts w:ascii="仿宋" w:eastAsia="仿宋" w:hAnsi="仿宋" w:cs="仿宋" w:hint="eastAsia"/>
            <w:lang w:eastAsia="zh-CN"/>
          </w:rPr>
          <w:t>(一)、经济评价财务测算</w:t>
        </w:r>
        <w:r>
          <w:tab/>
        </w:r>
        <w:r>
          <w:fldChar w:fldCharType="begin"/>
        </w:r>
        <w:r>
          <w:instrText xml:space="preserve"> PAGEREF _Toc28186 \h </w:instrText>
        </w:r>
        <w:r>
          <w:fldChar w:fldCharType="separate"/>
        </w:r>
        <w:r>
          <w:t>18</w:t>
        </w:r>
        <w:r>
          <w:fldChar w:fldCharType="end"/>
        </w:r>
      </w:hyperlink>
    </w:p>
    <w:p>
      <w:pPr>
        <w:pStyle w:val="TOC2"/>
        <w:tabs>
          <w:tab w:val="right" w:leader="dot" w:pos="8306"/>
        </w:tabs>
      </w:pPr>
      <w:hyperlink w:anchor="_Toc25113" w:history="1">
        <w:r>
          <w:rPr>
            <w:rFonts w:ascii="仿宋" w:eastAsia="仿宋" w:hAnsi="仿宋" w:cs="仿宋" w:hint="eastAsia"/>
            <w:lang w:eastAsia="zh-CN"/>
          </w:rPr>
          <w:t>(二)、重交沥青项目盈利能力分析</w:t>
        </w:r>
        <w:r>
          <w:tab/>
        </w:r>
        <w:r>
          <w:fldChar w:fldCharType="begin"/>
        </w:r>
        <w:r>
          <w:instrText xml:space="preserve"> PAGEREF _Toc25113 \h </w:instrText>
        </w:r>
        <w:r>
          <w:fldChar w:fldCharType="separate"/>
        </w:r>
        <w:r>
          <w:t>19</w:t>
        </w:r>
        <w:r>
          <w:fldChar w:fldCharType="end"/>
        </w:r>
      </w:hyperlink>
    </w:p>
    <w:p>
      <w:pPr>
        <w:pStyle w:val="TOC1"/>
        <w:tabs>
          <w:tab w:val="right" w:leader="dot" w:pos="8306"/>
        </w:tabs>
      </w:pPr>
      <w:hyperlink w:anchor="_Toc20249" w:history="1">
        <w:r>
          <w:rPr>
            <w:rFonts w:ascii="仿宋" w:eastAsia="仿宋" w:hAnsi="仿宋" w:cs="仿宋" w:hint="eastAsia"/>
            <w:lang w:eastAsia="zh-CN"/>
          </w:rPr>
          <w:t>九、重交沥青项目技术管理</w:t>
        </w:r>
        <w:r>
          <w:tab/>
        </w:r>
        <w:r>
          <w:fldChar w:fldCharType="begin"/>
        </w:r>
        <w:r>
          <w:instrText xml:space="preserve"> PAGEREF _Toc20249 \h </w:instrText>
        </w:r>
        <w:r>
          <w:fldChar w:fldCharType="separate"/>
        </w:r>
        <w:r>
          <w:t>20</w:t>
        </w:r>
        <w:r>
          <w:fldChar w:fldCharType="end"/>
        </w:r>
      </w:hyperlink>
    </w:p>
    <w:p>
      <w:pPr>
        <w:pStyle w:val="TOC2"/>
        <w:tabs>
          <w:tab w:val="right" w:leader="dot" w:pos="8306"/>
        </w:tabs>
      </w:pPr>
      <w:hyperlink w:anchor="_Toc26894" w:history="1">
        <w:r>
          <w:rPr>
            <w:rFonts w:ascii="仿宋" w:eastAsia="仿宋" w:hAnsi="仿宋" w:cs="仿宋" w:hint="eastAsia"/>
            <w:lang w:eastAsia="zh-CN"/>
          </w:rPr>
          <w:t>(一)、技术方案选用方向</w:t>
        </w:r>
        <w:r>
          <w:tab/>
        </w:r>
        <w:r>
          <w:fldChar w:fldCharType="begin"/>
        </w:r>
        <w:r>
          <w:instrText xml:space="preserve"> PAGEREF _Toc26894 \h </w:instrText>
        </w:r>
        <w:r>
          <w:fldChar w:fldCharType="separate"/>
        </w:r>
        <w:r>
          <w:t>20</w:t>
        </w:r>
        <w:r>
          <w:fldChar w:fldCharType="end"/>
        </w:r>
      </w:hyperlink>
    </w:p>
    <w:p>
      <w:pPr>
        <w:pStyle w:val="TOC2"/>
        <w:tabs>
          <w:tab w:val="right" w:leader="dot" w:pos="8306"/>
        </w:tabs>
      </w:pPr>
      <w:hyperlink w:anchor="_Toc1152" w:history="1">
        <w:r>
          <w:rPr>
            <w:rFonts w:ascii="仿宋" w:eastAsia="仿宋" w:hAnsi="仿宋" w:cs="仿宋" w:hint="eastAsia"/>
            <w:lang w:eastAsia="zh-CN"/>
          </w:rPr>
          <w:t>(二)、工艺技术方案选用原则</w:t>
        </w:r>
        <w:r>
          <w:tab/>
        </w:r>
        <w:r>
          <w:fldChar w:fldCharType="begin"/>
        </w:r>
        <w:r>
          <w:instrText xml:space="preserve"> PAGEREF _Toc1152 \h </w:instrText>
        </w:r>
        <w:r>
          <w:fldChar w:fldCharType="separate"/>
        </w:r>
        <w:r>
          <w:t>22</w:t>
        </w:r>
        <w:r>
          <w:fldChar w:fldCharType="end"/>
        </w:r>
      </w:hyperlink>
    </w:p>
    <w:p>
      <w:pPr>
        <w:pStyle w:val="TOC2"/>
        <w:tabs>
          <w:tab w:val="right" w:leader="dot" w:pos="8306"/>
        </w:tabs>
      </w:pPr>
      <w:hyperlink w:anchor="_Toc4520" w:history="1">
        <w:r>
          <w:rPr>
            <w:rFonts w:ascii="仿宋" w:eastAsia="仿宋" w:hAnsi="仿宋" w:cs="仿宋" w:hint="eastAsia"/>
            <w:lang w:eastAsia="zh-CN"/>
          </w:rPr>
          <w:t>(三)、工艺技术方案要求</w:t>
        </w:r>
        <w:r>
          <w:tab/>
        </w:r>
        <w:r>
          <w:fldChar w:fldCharType="begin"/>
        </w:r>
        <w:r>
          <w:instrText xml:space="preserve"> PAGEREF _Toc4520 \h </w:instrText>
        </w:r>
        <w:r>
          <w:fldChar w:fldCharType="separate"/>
        </w:r>
        <w:r>
          <w:t>24</w:t>
        </w:r>
        <w:r>
          <w:fldChar w:fldCharType="end"/>
        </w:r>
      </w:hyperlink>
    </w:p>
    <w:p>
      <w:pPr>
        <w:pStyle w:val="TOC1"/>
        <w:tabs>
          <w:tab w:val="right" w:leader="dot" w:pos="8306"/>
        </w:tabs>
      </w:pPr>
      <w:hyperlink w:anchor="_Toc14690" w:history="1">
        <w:r>
          <w:rPr>
            <w:rFonts w:ascii="仿宋" w:eastAsia="仿宋" w:hAnsi="仿宋" w:cs="仿宋" w:hint="eastAsia"/>
            <w:lang w:eastAsia="zh-CN"/>
          </w:rPr>
          <w:t>十、重交沥青项目社会影响</w:t>
        </w:r>
        <w:r>
          <w:tab/>
        </w:r>
        <w:r>
          <w:fldChar w:fldCharType="begin"/>
        </w:r>
        <w:r>
          <w:instrText xml:space="preserve"> PAGEREF _Toc14690 \h </w:instrText>
        </w:r>
        <w:r>
          <w:fldChar w:fldCharType="separate"/>
        </w:r>
        <w:r>
          <w:t>26</w:t>
        </w:r>
        <w:r>
          <w:fldChar w:fldCharType="end"/>
        </w:r>
      </w:hyperlink>
    </w:p>
    <w:p>
      <w:pPr>
        <w:pStyle w:val="TOC2"/>
        <w:tabs>
          <w:tab w:val="right" w:leader="dot" w:pos="8306"/>
        </w:tabs>
      </w:pPr>
      <w:hyperlink w:anchor="_Toc19346" w:history="1">
        <w:r>
          <w:rPr>
            <w:rFonts w:ascii="仿宋" w:eastAsia="仿宋" w:hAnsi="仿宋" w:cs="仿宋" w:hint="eastAsia"/>
            <w:lang w:eastAsia="zh-CN"/>
          </w:rPr>
          <w:t>(一)、社会责任与义务</w:t>
        </w:r>
        <w:r>
          <w:tab/>
        </w:r>
        <w:r>
          <w:fldChar w:fldCharType="begin"/>
        </w:r>
        <w:r>
          <w:instrText xml:space="preserve"> PAGEREF _Toc19346 \h </w:instrText>
        </w:r>
        <w:r>
          <w:fldChar w:fldCharType="separate"/>
        </w:r>
        <w:r>
          <w:t>26</w:t>
        </w:r>
        <w:r>
          <w:fldChar w:fldCharType="end"/>
        </w:r>
      </w:hyperlink>
    </w:p>
    <w:p>
      <w:pPr>
        <w:pStyle w:val="TOC2"/>
        <w:tabs>
          <w:tab w:val="right" w:leader="dot" w:pos="8306"/>
        </w:tabs>
      </w:pPr>
      <w:hyperlink w:anchor="_Toc21531" w:history="1">
        <w:r>
          <w:rPr>
            <w:rFonts w:ascii="仿宋" w:eastAsia="仿宋" w:hAnsi="仿宋" w:cs="仿宋" w:hint="eastAsia"/>
            <w:lang w:eastAsia="zh-CN"/>
          </w:rPr>
          <w:t>(二)、社会参与与沟通</w:t>
        </w:r>
        <w:r>
          <w:tab/>
        </w:r>
        <w:r>
          <w:fldChar w:fldCharType="begin"/>
        </w:r>
        <w:r>
          <w:instrText xml:space="preserve"> PAGEREF _Toc21531 \h </w:instrText>
        </w:r>
        <w:r>
          <w:fldChar w:fldCharType="separate"/>
        </w:r>
        <w:r>
          <w:t>27</w:t>
        </w:r>
        <w:r>
          <w:fldChar w:fldCharType="end"/>
        </w:r>
      </w:hyperlink>
    </w:p>
    <w:p>
      <w:pPr>
        <w:pStyle w:val="TOC1"/>
        <w:tabs>
          <w:tab w:val="right" w:leader="dot" w:pos="8306"/>
        </w:tabs>
      </w:pPr>
      <w:hyperlink w:anchor="_Toc11173" w:history="1">
        <w:r>
          <w:rPr>
            <w:rFonts w:ascii="仿宋" w:eastAsia="仿宋" w:hAnsi="仿宋" w:cs="仿宋" w:hint="eastAsia"/>
            <w:lang w:eastAsia="zh-CN"/>
          </w:rPr>
          <w:t>十一、重交沥青项目风险管理</w:t>
        </w:r>
        <w:r>
          <w:tab/>
        </w:r>
        <w:r>
          <w:fldChar w:fldCharType="begin"/>
        </w:r>
        <w:r>
          <w:instrText xml:space="preserve"> PAGEREF _Toc11173 \h </w:instrText>
        </w:r>
        <w:r>
          <w:fldChar w:fldCharType="separate"/>
        </w:r>
        <w:r>
          <w:t>28</w:t>
        </w:r>
        <w:r>
          <w:fldChar w:fldCharType="end"/>
        </w:r>
      </w:hyperlink>
    </w:p>
    <w:p>
      <w:pPr>
        <w:pStyle w:val="TOC2"/>
        <w:tabs>
          <w:tab w:val="right" w:leader="dot" w:pos="8306"/>
        </w:tabs>
      </w:pPr>
      <w:hyperlink w:anchor="_Toc1608" w:history="1">
        <w:r>
          <w:rPr>
            <w:rFonts w:ascii="仿宋" w:eastAsia="仿宋" w:hAnsi="仿宋" w:cs="仿宋" w:hint="eastAsia"/>
            <w:lang w:eastAsia="zh-CN"/>
          </w:rPr>
          <w:t>(一)、风险识别与评估</w:t>
        </w:r>
        <w:r>
          <w:tab/>
        </w:r>
        <w:r>
          <w:fldChar w:fldCharType="begin"/>
        </w:r>
        <w:r>
          <w:instrText xml:space="preserve"> PAGEREF _Toc1608 \h </w:instrText>
        </w:r>
        <w:r>
          <w:fldChar w:fldCharType="separate"/>
        </w:r>
        <w:r>
          <w:t>28</w:t>
        </w:r>
        <w:r>
          <w:fldChar w:fldCharType="end"/>
        </w:r>
      </w:hyperlink>
    </w:p>
    <w:p>
      <w:pPr>
        <w:pStyle w:val="TOC2"/>
        <w:tabs>
          <w:tab w:val="right" w:leader="dot" w:pos="8306"/>
        </w:tabs>
      </w:pPr>
      <w:hyperlink w:anchor="_Toc29839" w:history="1">
        <w:r>
          <w:rPr>
            <w:rFonts w:ascii="仿宋" w:eastAsia="仿宋" w:hAnsi="仿宋" w:cs="仿宋" w:hint="eastAsia"/>
            <w:lang w:eastAsia="zh-CN"/>
          </w:rPr>
          <w:t>(二)、风险应对策略</w:t>
        </w:r>
        <w:r>
          <w:tab/>
        </w:r>
        <w:r>
          <w:fldChar w:fldCharType="begin"/>
        </w:r>
        <w:r>
          <w:instrText xml:space="preserve"> PAGEREF _Toc29839 \h </w:instrText>
        </w:r>
        <w:r>
          <w:fldChar w:fldCharType="separate"/>
        </w:r>
        <w:r>
          <w:t>29</w:t>
        </w:r>
        <w:r>
          <w:fldChar w:fldCharType="end"/>
        </w:r>
      </w:hyperlink>
    </w:p>
    <w:p>
      <w:pPr>
        <w:pStyle w:val="TOC2"/>
        <w:tabs>
          <w:tab w:val="right" w:leader="dot" w:pos="8306"/>
        </w:tabs>
      </w:pPr>
      <w:hyperlink w:anchor="_Toc2392" w:history="1">
        <w:r>
          <w:rPr>
            <w:rFonts w:ascii="仿宋" w:eastAsia="仿宋" w:hAnsi="仿宋" w:cs="仿宋" w:hint="eastAsia"/>
            <w:lang w:eastAsia="zh-CN"/>
          </w:rPr>
          <w:t>(三)、风险监控与控制</w:t>
        </w:r>
        <w:r>
          <w:tab/>
        </w:r>
        <w:r>
          <w:fldChar w:fldCharType="begin"/>
        </w:r>
        <w:r>
          <w:instrText xml:space="preserve"> PAGEREF _Toc2392 \h </w:instrText>
        </w:r>
        <w:r>
          <w:fldChar w:fldCharType="separate"/>
        </w:r>
        <w:r>
          <w:t>31</w:t>
        </w:r>
        <w:r>
          <w:fldChar w:fldCharType="end"/>
        </w:r>
      </w:hyperlink>
    </w:p>
    <w:p>
      <w:pPr>
        <w:pStyle w:val="TOC1"/>
        <w:tabs>
          <w:tab w:val="right" w:leader="dot" w:pos="8306"/>
        </w:tabs>
      </w:pPr>
      <w:hyperlink w:anchor="_Toc23955" w:history="1">
        <w:r>
          <w:rPr>
            <w:rFonts w:ascii="仿宋" w:eastAsia="仿宋" w:hAnsi="仿宋" w:cs="仿宋" w:hint="eastAsia"/>
            <w:lang w:eastAsia="zh-CN"/>
          </w:rPr>
          <w:t>十二、重交沥青项目人力资源管理</w:t>
        </w:r>
        <w:r>
          <w:tab/>
        </w:r>
        <w:r>
          <w:fldChar w:fldCharType="begin"/>
        </w:r>
        <w:r>
          <w:instrText xml:space="preserve"> PAGEREF _Toc23955 \h </w:instrText>
        </w:r>
        <w:r>
          <w:fldChar w:fldCharType="separate"/>
        </w:r>
        <w:r>
          <w:t>32</w:t>
        </w:r>
        <w:r>
          <w:fldChar w:fldCharType="end"/>
        </w:r>
      </w:hyperlink>
    </w:p>
    <w:p>
      <w:pPr>
        <w:pStyle w:val="TOC2"/>
        <w:tabs>
          <w:tab w:val="right" w:leader="dot" w:pos="8306"/>
        </w:tabs>
      </w:pPr>
      <w:hyperlink w:anchor="_Toc21709" w:history="1">
        <w:r>
          <w:rPr>
            <w:rFonts w:ascii="仿宋" w:eastAsia="仿宋" w:hAnsi="仿宋" w:cs="仿宋" w:hint="eastAsia"/>
            <w:lang w:eastAsia="zh-CN"/>
          </w:rPr>
          <w:t>(一)、建立健全的预算管理制度</w:t>
        </w:r>
        <w:r>
          <w:tab/>
        </w:r>
        <w:r>
          <w:fldChar w:fldCharType="begin"/>
        </w:r>
        <w:r>
          <w:instrText xml:space="preserve"> PAGEREF _Toc21709 \h </w:instrText>
        </w:r>
        <w:r>
          <w:fldChar w:fldCharType="separate"/>
        </w:r>
        <w:r>
          <w:t>32</w:t>
        </w:r>
        <w:r>
          <w:fldChar w:fldCharType="end"/>
        </w:r>
      </w:hyperlink>
    </w:p>
    <w:p>
      <w:pPr>
        <w:pStyle w:val="TOC2"/>
        <w:tabs>
          <w:tab w:val="right" w:leader="dot" w:pos="8306"/>
        </w:tabs>
      </w:pPr>
      <w:hyperlink w:anchor="_Toc20558" w:history="1">
        <w:r>
          <w:rPr>
            <w:rFonts w:ascii="仿宋" w:eastAsia="仿宋" w:hAnsi="仿宋" w:cs="仿宋" w:hint="eastAsia"/>
            <w:lang w:eastAsia="zh-CN"/>
          </w:rPr>
          <w:t>(二)、加强资金流动监控</w:t>
        </w:r>
        <w:r>
          <w:tab/>
        </w:r>
        <w:r>
          <w:fldChar w:fldCharType="begin"/>
        </w:r>
        <w:r>
          <w:instrText xml:space="preserve"> PAGEREF _Toc20558 \h </w:instrText>
        </w:r>
        <w:r>
          <w:fldChar w:fldCharType="separate"/>
        </w:r>
        <w:r>
          <w:t>33</w:t>
        </w:r>
        <w:r>
          <w:fldChar w:fldCharType="end"/>
        </w:r>
      </w:hyperlink>
    </w:p>
    <w:p>
      <w:pPr>
        <w:pStyle w:val="TOC2"/>
        <w:tabs>
          <w:tab w:val="right" w:leader="dot" w:pos="8306"/>
        </w:tabs>
      </w:pPr>
      <w:hyperlink w:anchor="_Toc17258" w:history="1">
        <w:r>
          <w:rPr>
            <w:rFonts w:ascii="仿宋" w:eastAsia="仿宋" w:hAnsi="仿宋" w:cs="仿宋" w:hint="eastAsia"/>
            <w:lang w:eastAsia="zh-CN"/>
          </w:rPr>
          <w:t>(三)、制定完善的风险控制机制</w:t>
        </w:r>
        <w:r>
          <w:tab/>
        </w:r>
        <w:r>
          <w:fldChar w:fldCharType="begin"/>
        </w:r>
        <w:r>
          <w:instrText xml:space="preserve"> PAGEREF _Toc17258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9" w:history="1">
        <w:r>
          <w:rPr>
            <w:rFonts w:ascii="仿宋" w:eastAsia="仿宋" w:hAnsi="仿宋" w:cs="仿宋" w:hint="eastAsia"/>
            <w:lang w:eastAsia="zh-CN"/>
          </w:rPr>
          <w:t>(四)、优化成本管理</w:t>
        </w:r>
        <w:r>
          <w:tab/>
        </w:r>
        <w:r>
          <w:fldChar w:fldCharType="begin"/>
        </w:r>
        <w:r>
          <w:instrText xml:space="preserve"> PAGEREF _Toc23979 \h </w:instrText>
        </w:r>
        <w:r>
          <w:fldChar w:fldCharType="separate"/>
        </w:r>
        <w:r>
          <w:t>36</w:t>
        </w:r>
        <w:r>
          <w:fldChar w:fldCharType="end"/>
        </w:r>
      </w:hyperlink>
    </w:p>
    <w:p>
      <w:pPr>
        <w:pStyle w:val="TOC1"/>
        <w:tabs>
          <w:tab w:val="right" w:leader="dot" w:pos="8306"/>
        </w:tabs>
      </w:pPr>
      <w:hyperlink w:anchor="_Toc1755" w:history="1">
        <w:r>
          <w:rPr>
            <w:rFonts w:ascii="仿宋" w:eastAsia="仿宋" w:hAnsi="仿宋" w:cs="仿宋" w:hint="eastAsia"/>
            <w:lang w:eastAsia="zh-CN"/>
          </w:rPr>
          <w:t>十三、风险识别与分类</w:t>
        </w:r>
        <w:r>
          <w:tab/>
        </w:r>
        <w:r>
          <w:fldChar w:fldCharType="begin"/>
        </w:r>
        <w:r>
          <w:instrText xml:space="preserve"> PAGEREF _Toc1755 \h </w:instrText>
        </w:r>
        <w:r>
          <w:fldChar w:fldCharType="separate"/>
        </w:r>
        <w:r>
          <w:t>37</w:t>
        </w:r>
        <w:r>
          <w:fldChar w:fldCharType="end"/>
        </w:r>
      </w:hyperlink>
    </w:p>
    <w:p>
      <w:pPr>
        <w:pStyle w:val="TOC2"/>
        <w:tabs>
          <w:tab w:val="right" w:leader="dot" w:pos="8306"/>
        </w:tabs>
      </w:pPr>
      <w:hyperlink w:anchor="_Toc27495" w:history="1">
        <w:r>
          <w:rPr>
            <w:rFonts w:ascii="仿宋" w:eastAsia="仿宋" w:hAnsi="仿宋" w:cs="仿宋" w:hint="eastAsia"/>
            <w:lang w:eastAsia="zh-CN"/>
          </w:rPr>
          <w:t>(一)、风险识别</w:t>
        </w:r>
        <w:r>
          <w:tab/>
        </w:r>
        <w:r>
          <w:fldChar w:fldCharType="begin"/>
        </w:r>
        <w:r>
          <w:instrText xml:space="preserve"> PAGEREF _Toc27495 \h </w:instrText>
        </w:r>
        <w:r>
          <w:fldChar w:fldCharType="separate"/>
        </w:r>
        <w:r>
          <w:t>37</w:t>
        </w:r>
        <w:r>
          <w:fldChar w:fldCharType="end"/>
        </w:r>
      </w:hyperlink>
    </w:p>
    <w:p>
      <w:pPr>
        <w:pStyle w:val="TOC2"/>
        <w:tabs>
          <w:tab w:val="right" w:leader="dot" w:pos="8306"/>
        </w:tabs>
      </w:pPr>
      <w:hyperlink w:anchor="_Toc1436" w:history="1">
        <w:r>
          <w:rPr>
            <w:rFonts w:ascii="仿宋" w:eastAsia="仿宋" w:hAnsi="仿宋" w:cs="仿宋" w:hint="eastAsia"/>
            <w:lang w:eastAsia="zh-CN"/>
          </w:rPr>
          <w:t>(二)、风险分类</w:t>
        </w:r>
        <w:r>
          <w:tab/>
        </w:r>
        <w:r>
          <w:fldChar w:fldCharType="begin"/>
        </w:r>
        <w:r>
          <w:instrText xml:space="preserve"> PAGEREF _Toc1436 \h </w:instrText>
        </w:r>
        <w:r>
          <w:fldChar w:fldCharType="separate"/>
        </w:r>
        <w:r>
          <w:t>38</w:t>
        </w:r>
        <w:r>
          <w:fldChar w:fldCharType="end"/>
        </w:r>
      </w:hyperlink>
    </w:p>
    <w:p>
      <w:pPr>
        <w:pStyle w:val="TOC1"/>
        <w:tabs>
          <w:tab w:val="right" w:leader="dot" w:pos="8306"/>
        </w:tabs>
      </w:pPr>
      <w:hyperlink w:anchor="_Toc26332" w:history="1">
        <w:r>
          <w:rPr>
            <w:rFonts w:ascii="仿宋" w:eastAsia="仿宋" w:hAnsi="仿宋" w:cs="仿宋" w:hint="eastAsia"/>
            <w:lang w:eastAsia="zh-CN"/>
          </w:rPr>
          <w:t>十四、供应链管理</w:t>
        </w:r>
        <w:r>
          <w:tab/>
        </w:r>
        <w:r>
          <w:fldChar w:fldCharType="begin"/>
        </w:r>
        <w:r>
          <w:instrText xml:space="preserve"> PAGEREF _Toc26332 \h </w:instrText>
        </w:r>
        <w:r>
          <w:fldChar w:fldCharType="separate"/>
        </w:r>
        <w:r>
          <w:t>40</w:t>
        </w:r>
        <w:r>
          <w:fldChar w:fldCharType="end"/>
        </w:r>
      </w:hyperlink>
    </w:p>
    <w:p>
      <w:pPr>
        <w:pStyle w:val="TOC2"/>
        <w:tabs>
          <w:tab w:val="right" w:leader="dot" w:pos="8306"/>
        </w:tabs>
      </w:pPr>
      <w:hyperlink w:anchor="_Toc23858" w:history="1">
        <w:r>
          <w:rPr>
            <w:rFonts w:ascii="仿宋" w:eastAsia="仿宋" w:hAnsi="仿宋" w:cs="仿宋" w:hint="eastAsia"/>
            <w:lang w:eastAsia="zh-CN"/>
          </w:rPr>
          <w:t>(一)、供应链战略规划</w:t>
        </w:r>
        <w:r>
          <w:tab/>
        </w:r>
        <w:r>
          <w:fldChar w:fldCharType="begin"/>
        </w:r>
        <w:r>
          <w:instrText xml:space="preserve"> PAGEREF _Toc23858 \h </w:instrText>
        </w:r>
        <w:r>
          <w:fldChar w:fldCharType="separate"/>
        </w:r>
        <w:r>
          <w:t>40</w:t>
        </w:r>
        <w:r>
          <w:fldChar w:fldCharType="end"/>
        </w:r>
      </w:hyperlink>
    </w:p>
    <w:p>
      <w:pPr>
        <w:pStyle w:val="TOC2"/>
        <w:tabs>
          <w:tab w:val="right" w:leader="dot" w:pos="8306"/>
        </w:tabs>
      </w:pPr>
      <w:hyperlink w:anchor="_Toc28386" w:history="1">
        <w:r>
          <w:rPr>
            <w:rFonts w:ascii="仿宋" w:eastAsia="仿宋" w:hAnsi="仿宋" w:cs="仿宋" w:hint="eastAsia"/>
            <w:lang w:eastAsia="zh-CN"/>
          </w:rPr>
          <w:t>(二)、供应商选择与合作</w:t>
        </w:r>
        <w:r>
          <w:tab/>
        </w:r>
        <w:r>
          <w:fldChar w:fldCharType="begin"/>
        </w:r>
        <w:r>
          <w:instrText xml:space="preserve"> PAGEREF _Toc28386 \h </w:instrText>
        </w:r>
        <w:r>
          <w:fldChar w:fldCharType="separate"/>
        </w:r>
        <w:r>
          <w:t>42</w:t>
        </w:r>
        <w:r>
          <w:fldChar w:fldCharType="end"/>
        </w:r>
      </w:hyperlink>
    </w:p>
    <w:p>
      <w:pPr>
        <w:pStyle w:val="TOC2"/>
        <w:tabs>
          <w:tab w:val="right" w:leader="dot" w:pos="8306"/>
        </w:tabs>
      </w:pPr>
      <w:hyperlink w:anchor="_Toc21222" w:history="1">
        <w:r>
          <w:rPr>
            <w:rFonts w:ascii="仿宋" w:eastAsia="仿宋" w:hAnsi="仿宋" w:cs="仿宋" w:hint="eastAsia"/>
            <w:lang w:eastAsia="zh-CN"/>
          </w:rPr>
          <w:t>(三)、物流与库存管理</w:t>
        </w:r>
        <w:r>
          <w:tab/>
        </w:r>
        <w:r>
          <w:fldChar w:fldCharType="begin"/>
        </w:r>
        <w:r>
          <w:instrText xml:space="preserve"> PAGEREF _Toc21222 \h </w:instrText>
        </w:r>
        <w:r>
          <w:fldChar w:fldCharType="separate"/>
        </w:r>
        <w:r>
          <w:t>43</w:t>
        </w:r>
        <w:r>
          <w:fldChar w:fldCharType="end"/>
        </w:r>
      </w:hyperlink>
    </w:p>
    <w:p>
      <w:pPr>
        <w:pStyle w:val="TOC1"/>
        <w:tabs>
          <w:tab w:val="right" w:leader="dot" w:pos="8306"/>
        </w:tabs>
      </w:pPr>
      <w:hyperlink w:anchor="_Toc13840" w:history="1">
        <w:r>
          <w:rPr>
            <w:rFonts w:ascii="仿宋" w:eastAsia="仿宋" w:hAnsi="仿宋" w:cs="仿宋" w:hint="eastAsia"/>
            <w:lang w:eastAsia="zh-CN"/>
          </w:rPr>
          <w:t>十五、质量管理体系</w:t>
        </w:r>
        <w:r>
          <w:tab/>
        </w:r>
        <w:r>
          <w:fldChar w:fldCharType="begin"/>
        </w:r>
        <w:r>
          <w:instrText xml:space="preserve"> PAGEREF _Toc13840 \h </w:instrText>
        </w:r>
        <w:r>
          <w:fldChar w:fldCharType="separate"/>
        </w:r>
        <w:r>
          <w:t>44</w:t>
        </w:r>
        <w:r>
          <w:fldChar w:fldCharType="end"/>
        </w:r>
      </w:hyperlink>
    </w:p>
    <w:p>
      <w:pPr>
        <w:pStyle w:val="TOC2"/>
        <w:tabs>
          <w:tab w:val="right" w:leader="dot" w:pos="8306"/>
        </w:tabs>
      </w:pPr>
      <w:hyperlink w:anchor="_Toc4005" w:history="1">
        <w:r>
          <w:rPr>
            <w:rFonts w:ascii="仿宋" w:eastAsia="仿宋" w:hAnsi="仿宋" w:cs="仿宋" w:hint="eastAsia"/>
            <w:lang w:eastAsia="zh-CN"/>
          </w:rPr>
          <w:t>(一)、质量目标与方针</w:t>
        </w:r>
        <w:r>
          <w:tab/>
        </w:r>
        <w:r>
          <w:fldChar w:fldCharType="begin"/>
        </w:r>
        <w:r>
          <w:instrText xml:space="preserve"> PAGEREF _Toc4005 \h </w:instrText>
        </w:r>
        <w:r>
          <w:fldChar w:fldCharType="separate"/>
        </w:r>
        <w:r>
          <w:t>44</w:t>
        </w:r>
        <w:r>
          <w:fldChar w:fldCharType="end"/>
        </w:r>
      </w:hyperlink>
    </w:p>
    <w:p>
      <w:pPr>
        <w:pStyle w:val="TOC2"/>
        <w:tabs>
          <w:tab w:val="right" w:leader="dot" w:pos="8306"/>
        </w:tabs>
      </w:pPr>
      <w:hyperlink w:anchor="_Toc10141" w:history="1">
        <w:r>
          <w:rPr>
            <w:rFonts w:ascii="仿宋" w:eastAsia="仿宋" w:hAnsi="仿宋" w:cs="仿宋" w:hint="eastAsia"/>
            <w:lang w:eastAsia="zh-CN"/>
          </w:rPr>
          <w:t>(二)、质量管理责任</w:t>
        </w:r>
        <w:r>
          <w:tab/>
        </w:r>
        <w:r>
          <w:fldChar w:fldCharType="begin"/>
        </w:r>
        <w:r>
          <w:instrText xml:space="preserve"> PAGEREF _Toc10141 \h </w:instrText>
        </w:r>
        <w:r>
          <w:fldChar w:fldCharType="separate"/>
        </w:r>
        <w:r>
          <w:t>45</w:t>
        </w:r>
        <w:r>
          <w:fldChar w:fldCharType="end"/>
        </w:r>
      </w:hyperlink>
    </w:p>
    <w:p>
      <w:pPr>
        <w:pStyle w:val="TOC2"/>
        <w:tabs>
          <w:tab w:val="right" w:leader="dot" w:pos="8306"/>
        </w:tabs>
      </w:pPr>
      <w:hyperlink w:anchor="_Toc10174" w:history="1">
        <w:r>
          <w:rPr>
            <w:rFonts w:ascii="仿宋" w:eastAsia="仿宋" w:hAnsi="仿宋" w:cs="仿宋" w:hint="eastAsia"/>
            <w:lang w:eastAsia="zh-CN"/>
          </w:rPr>
          <w:t>(三)、质量管理体系文件</w:t>
        </w:r>
        <w:r>
          <w:tab/>
        </w:r>
        <w:r>
          <w:fldChar w:fldCharType="begin"/>
        </w:r>
        <w:r>
          <w:instrText xml:space="preserve"> PAGEREF _Toc10174 \h </w:instrText>
        </w:r>
        <w:r>
          <w:fldChar w:fldCharType="separate"/>
        </w:r>
        <w:r>
          <w:t>46</w:t>
        </w:r>
        <w:r>
          <w:fldChar w:fldCharType="end"/>
        </w:r>
      </w:hyperlink>
    </w:p>
    <w:p>
      <w:pPr>
        <w:pStyle w:val="TOC2"/>
        <w:tabs>
          <w:tab w:val="right" w:leader="dot" w:pos="8306"/>
        </w:tabs>
      </w:pPr>
      <w:hyperlink w:anchor="_Toc27825" w:history="1">
        <w:r>
          <w:rPr>
            <w:rFonts w:ascii="仿宋" w:eastAsia="仿宋" w:hAnsi="仿宋" w:cs="仿宋" w:hint="eastAsia"/>
            <w:lang w:eastAsia="zh-CN"/>
          </w:rPr>
          <w:t>(四)、质量培训与教育</w:t>
        </w:r>
        <w:r>
          <w:tab/>
        </w:r>
        <w:r>
          <w:fldChar w:fldCharType="begin"/>
        </w:r>
        <w:r>
          <w:instrText xml:space="preserve"> PAGEREF _Toc27825 \h </w:instrText>
        </w:r>
        <w:r>
          <w:fldChar w:fldCharType="separate"/>
        </w:r>
        <w:r>
          <w:t>49</w:t>
        </w:r>
        <w:r>
          <w:fldChar w:fldCharType="end"/>
        </w:r>
      </w:hyperlink>
    </w:p>
    <w:p>
      <w:pPr>
        <w:pStyle w:val="TOC2"/>
        <w:tabs>
          <w:tab w:val="right" w:leader="dot" w:pos="8306"/>
        </w:tabs>
      </w:pPr>
      <w:hyperlink w:anchor="_Toc13702" w:history="1">
        <w:r>
          <w:rPr>
            <w:rFonts w:ascii="仿宋" w:eastAsia="仿宋" w:hAnsi="仿宋" w:cs="仿宋" w:hint="eastAsia"/>
            <w:lang w:eastAsia="zh-CN"/>
          </w:rPr>
          <w:t>(五)、质量审核与评价</w:t>
        </w:r>
        <w:r>
          <w:tab/>
        </w:r>
        <w:r>
          <w:fldChar w:fldCharType="begin"/>
        </w:r>
        <w:r>
          <w:instrText xml:space="preserve"> PAGEREF _Toc13702 \h </w:instrText>
        </w:r>
        <w:r>
          <w:fldChar w:fldCharType="separate"/>
        </w:r>
        <w:r>
          <w:t>50</w:t>
        </w:r>
        <w:r>
          <w:fldChar w:fldCharType="end"/>
        </w:r>
      </w:hyperlink>
    </w:p>
    <w:p>
      <w:pPr>
        <w:pStyle w:val="TOC2"/>
        <w:tabs>
          <w:tab w:val="right" w:leader="dot" w:pos="8306"/>
        </w:tabs>
      </w:pPr>
      <w:hyperlink w:anchor="_Toc7405" w:history="1">
        <w:r>
          <w:rPr>
            <w:rFonts w:ascii="仿宋" w:eastAsia="仿宋" w:hAnsi="仿宋" w:cs="仿宋" w:hint="eastAsia"/>
            <w:lang w:eastAsia="zh-CN"/>
          </w:rPr>
          <w:t>(六)、不符合与纠正措施</w:t>
        </w:r>
        <w:r>
          <w:tab/>
        </w:r>
        <w:r>
          <w:fldChar w:fldCharType="begin"/>
        </w:r>
        <w:r>
          <w:instrText xml:space="preserve"> PAGEREF _Toc7405 \h </w:instrText>
        </w:r>
        <w:r>
          <w:fldChar w:fldCharType="separate"/>
        </w:r>
        <w:r>
          <w:t>51</w:t>
        </w:r>
        <w:r>
          <w:fldChar w:fldCharType="end"/>
        </w:r>
      </w:hyperlink>
    </w:p>
    <w:p>
      <w:pPr>
        <w:pStyle w:val="TOC1"/>
        <w:tabs>
          <w:tab w:val="right" w:leader="dot" w:pos="8306"/>
        </w:tabs>
      </w:pPr>
      <w:hyperlink w:anchor="_Toc17968" w:history="1">
        <w:r>
          <w:rPr>
            <w:rFonts w:ascii="仿宋" w:eastAsia="仿宋" w:hAnsi="仿宋" w:cs="仿宋" w:hint="eastAsia"/>
            <w:lang w:eastAsia="zh-CN"/>
          </w:rPr>
          <w:t>十六、重交沥青项目实施保障措施</w:t>
        </w:r>
        <w:r>
          <w:tab/>
        </w:r>
        <w:r>
          <w:fldChar w:fldCharType="begin"/>
        </w:r>
        <w:r>
          <w:instrText xml:space="preserve"> PAGEREF _Toc17968 \h </w:instrText>
        </w:r>
        <w:r>
          <w:fldChar w:fldCharType="separate"/>
        </w:r>
        <w:r>
          <w:t>52</w:t>
        </w:r>
        <w:r>
          <w:fldChar w:fldCharType="end"/>
        </w:r>
      </w:hyperlink>
    </w:p>
    <w:p>
      <w:pPr>
        <w:pStyle w:val="TOC2"/>
        <w:tabs>
          <w:tab w:val="right" w:leader="dot" w:pos="8306"/>
        </w:tabs>
      </w:pPr>
      <w:hyperlink w:anchor="_Toc31851" w:history="1">
        <w:r>
          <w:rPr>
            <w:rFonts w:ascii="仿宋" w:eastAsia="仿宋" w:hAnsi="仿宋" w:cs="仿宋" w:hint="eastAsia"/>
            <w:lang w:eastAsia="zh-CN"/>
          </w:rPr>
          <w:t>(一)、重交沥青项目实施保障机制</w:t>
        </w:r>
        <w:r>
          <w:tab/>
        </w:r>
        <w:r>
          <w:fldChar w:fldCharType="begin"/>
        </w:r>
        <w:r>
          <w:instrText xml:space="preserve"> PAGEREF _Toc31851 \h </w:instrText>
        </w:r>
        <w:r>
          <w:fldChar w:fldCharType="separate"/>
        </w:r>
        <w:r>
          <w:t>52</w:t>
        </w:r>
        <w:r>
          <w:fldChar w:fldCharType="end"/>
        </w:r>
      </w:hyperlink>
    </w:p>
    <w:p>
      <w:pPr>
        <w:pStyle w:val="TOC2"/>
        <w:tabs>
          <w:tab w:val="right" w:leader="dot" w:pos="8306"/>
        </w:tabs>
      </w:pPr>
      <w:hyperlink w:anchor="_Toc4703" w:history="1">
        <w:r>
          <w:rPr>
            <w:rFonts w:ascii="仿宋" w:eastAsia="仿宋" w:hAnsi="仿宋" w:cs="仿宋" w:hint="eastAsia"/>
            <w:lang w:eastAsia="zh-CN"/>
          </w:rPr>
          <w:t>(二)、重交沥青项目法律合规要求</w:t>
        </w:r>
        <w:r>
          <w:tab/>
        </w:r>
        <w:r>
          <w:fldChar w:fldCharType="begin"/>
        </w:r>
        <w:r>
          <w:instrText xml:space="preserve"> PAGEREF _Toc4703 \h </w:instrText>
        </w:r>
        <w:r>
          <w:fldChar w:fldCharType="separate"/>
        </w:r>
        <w:r>
          <w:t>55</w:t>
        </w:r>
        <w:r>
          <w:fldChar w:fldCharType="end"/>
        </w:r>
      </w:hyperlink>
    </w:p>
    <w:p>
      <w:pPr>
        <w:pStyle w:val="TOC2"/>
        <w:tabs>
          <w:tab w:val="right" w:leader="dot" w:pos="8306"/>
        </w:tabs>
      </w:pPr>
      <w:hyperlink w:anchor="_Toc31368" w:history="1">
        <w:r>
          <w:rPr>
            <w:rFonts w:ascii="仿宋" w:eastAsia="仿宋" w:hAnsi="仿宋" w:cs="仿宋" w:hint="eastAsia"/>
            <w:lang w:eastAsia="zh-CN"/>
          </w:rPr>
          <w:t>(三)、重交沥青项目合同管理与法律事务</w:t>
        </w:r>
        <w:r>
          <w:tab/>
        </w:r>
        <w:r>
          <w:fldChar w:fldCharType="begin"/>
        </w:r>
        <w:r>
          <w:instrText xml:space="preserve"> PAGEREF _Toc31368 \h </w:instrText>
        </w:r>
        <w:r>
          <w:fldChar w:fldCharType="separate"/>
        </w:r>
        <w:r>
          <w:t>60</w:t>
        </w:r>
        <w:r>
          <w:fldChar w:fldCharType="end"/>
        </w:r>
      </w:hyperlink>
    </w:p>
    <w:p>
      <w:pPr>
        <w:pStyle w:val="TOC2"/>
        <w:tabs>
          <w:tab w:val="right" w:leader="dot" w:pos="8306"/>
        </w:tabs>
      </w:pPr>
      <w:hyperlink w:anchor="_Toc2097" w:history="1">
        <w:r>
          <w:rPr>
            <w:rFonts w:ascii="仿宋" w:eastAsia="仿宋" w:hAnsi="仿宋" w:cs="仿宋" w:hint="eastAsia"/>
            <w:lang w:eastAsia="zh-CN"/>
          </w:rPr>
          <w:t>(四)、重交沥青项目知识产权保护策略</w:t>
        </w:r>
        <w:r>
          <w:tab/>
        </w:r>
        <w:r>
          <w:fldChar w:fldCharType="begin"/>
        </w:r>
        <w:r>
          <w:instrText xml:space="preserve"> PAGEREF _Toc2097 \h </w:instrText>
        </w:r>
        <w:r>
          <w:fldChar w:fldCharType="separate"/>
        </w:r>
        <w:r>
          <w:t>66</w:t>
        </w:r>
        <w:r>
          <w:fldChar w:fldCharType="end"/>
        </w:r>
      </w:hyperlink>
    </w:p>
    <w:p>
      <w:pPr>
        <w:pStyle w:val="TOC1"/>
        <w:tabs>
          <w:tab w:val="right" w:leader="dot" w:pos="8306"/>
        </w:tabs>
      </w:pPr>
      <w:hyperlink w:anchor="_Toc52" w:history="1">
        <w:r>
          <w:rPr>
            <w:rFonts w:ascii="仿宋" w:eastAsia="仿宋" w:hAnsi="仿宋" w:cs="仿宋" w:hint="eastAsia"/>
            <w:lang w:eastAsia="zh-CN"/>
          </w:rPr>
          <w:t>十七、重交沥青项目工程方案分析</w:t>
        </w:r>
        <w:r>
          <w:tab/>
        </w:r>
        <w:r>
          <w:fldChar w:fldCharType="begin"/>
        </w:r>
        <w:r>
          <w:instrText xml:space="preserve"> PAGEREF _Toc52 \h </w:instrText>
        </w:r>
        <w:r>
          <w:fldChar w:fldCharType="separate"/>
        </w:r>
        <w:r>
          <w:t>68</w:t>
        </w:r>
        <w:r>
          <w:fldChar w:fldCharType="end"/>
        </w:r>
      </w:hyperlink>
    </w:p>
    <w:p>
      <w:pPr>
        <w:pStyle w:val="TOC2"/>
        <w:tabs>
          <w:tab w:val="right" w:leader="dot" w:pos="8306"/>
        </w:tabs>
      </w:pPr>
      <w:hyperlink w:anchor="_Toc6882" w:history="1">
        <w:r>
          <w:rPr>
            <w:rFonts w:ascii="仿宋" w:eastAsia="仿宋" w:hAnsi="仿宋" w:cs="仿宋" w:hint="eastAsia"/>
            <w:lang w:eastAsia="zh-CN"/>
          </w:rPr>
          <w:t>(一)、建筑工程设计原则</w:t>
        </w:r>
        <w:r>
          <w:tab/>
        </w:r>
        <w:r>
          <w:fldChar w:fldCharType="begin"/>
        </w:r>
        <w:r>
          <w:instrText xml:space="preserve"> PAGEREF _Toc6882 \h </w:instrText>
        </w:r>
        <w:r>
          <w:fldChar w:fldCharType="separate"/>
        </w:r>
        <w:r>
          <w:t>68</w:t>
        </w:r>
        <w:r>
          <w:fldChar w:fldCharType="end"/>
        </w:r>
      </w:hyperlink>
    </w:p>
    <w:p>
      <w:pPr>
        <w:pStyle w:val="TOC2"/>
        <w:tabs>
          <w:tab w:val="right" w:leader="dot" w:pos="8306"/>
        </w:tabs>
      </w:pPr>
      <w:hyperlink w:anchor="_Toc20899" w:history="1">
        <w:r>
          <w:rPr>
            <w:rFonts w:ascii="仿宋" w:eastAsia="仿宋" w:hAnsi="仿宋" w:cs="仿宋" w:hint="eastAsia"/>
            <w:lang w:eastAsia="zh-CN"/>
          </w:rPr>
          <w:t>(二)、土建工程建设指标</w:t>
        </w:r>
        <w:r>
          <w:tab/>
        </w:r>
        <w:r>
          <w:fldChar w:fldCharType="begin"/>
        </w:r>
        <w:r>
          <w:instrText xml:space="preserve"> PAGEREF _Toc20899 \h </w:instrText>
        </w:r>
        <w:r>
          <w:fldChar w:fldCharType="separate"/>
        </w:r>
        <w:r>
          <w:t>72</w:t>
        </w:r>
        <w:r>
          <w:fldChar w:fldCharType="end"/>
        </w:r>
      </w:hyperlink>
    </w:p>
    <w:p>
      <w:pPr>
        <w:pStyle w:val="TOC1"/>
        <w:tabs>
          <w:tab w:val="right" w:leader="dot" w:pos="8306"/>
        </w:tabs>
      </w:pPr>
      <w:hyperlink w:anchor="_Toc11313" w:history="1">
        <w:r>
          <w:rPr>
            <w:rFonts w:ascii="仿宋" w:eastAsia="仿宋" w:hAnsi="仿宋" w:cs="仿宋" w:hint="eastAsia"/>
            <w:lang w:eastAsia="zh-CN"/>
          </w:rPr>
          <w:t>十八、重交沥青项目治理与监督</w:t>
        </w:r>
        <w:r>
          <w:tab/>
        </w:r>
        <w:r>
          <w:fldChar w:fldCharType="begin"/>
        </w:r>
        <w:r>
          <w:instrText xml:space="preserve"> PAGEREF _Toc11313 \h </w:instrText>
        </w:r>
        <w:r>
          <w:fldChar w:fldCharType="separate"/>
        </w:r>
        <w:r>
          <w:t>73</w:t>
        </w:r>
        <w:r>
          <w:fldChar w:fldCharType="end"/>
        </w:r>
      </w:hyperlink>
    </w:p>
    <w:p>
      <w:pPr>
        <w:pStyle w:val="TOC2"/>
        <w:tabs>
          <w:tab w:val="right" w:leader="dot" w:pos="8306"/>
        </w:tabs>
      </w:pPr>
      <w:hyperlink w:anchor="_Toc9866" w:history="1">
        <w:r>
          <w:rPr>
            <w:rFonts w:ascii="仿宋" w:eastAsia="仿宋" w:hAnsi="仿宋" w:cs="仿宋" w:hint="eastAsia"/>
            <w:lang w:eastAsia="zh-CN"/>
          </w:rPr>
          <w:t>(一)、重交沥青项目治理结构</w:t>
        </w:r>
        <w:r>
          <w:tab/>
        </w:r>
        <w:r>
          <w:fldChar w:fldCharType="begin"/>
        </w:r>
        <w:r>
          <w:instrText xml:space="preserve"> PAGEREF _Toc9866 \h </w:instrText>
        </w:r>
        <w:r>
          <w:fldChar w:fldCharType="separate"/>
        </w:r>
        <w:r>
          <w:t>73</w:t>
        </w:r>
        <w:r>
          <w:fldChar w:fldCharType="end"/>
        </w:r>
      </w:hyperlink>
    </w:p>
    <w:p>
      <w:pPr>
        <w:pStyle w:val="TOC2"/>
        <w:tabs>
          <w:tab w:val="right" w:leader="dot" w:pos="8306"/>
        </w:tabs>
      </w:pPr>
      <w:hyperlink w:anchor="_Toc17955" w:history="1">
        <w:r>
          <w:rPr>
            <w:rFonts w:ascii="仿宋" w:eastAsia="仿宋" w:hAnsi="仿宋" w:cs="仿宋" w:hint="eastAsia"/>
            <w:lang w:eastAsia="zh-CN"/>
          </w:rPr>
          <w:t>(二)、监督与审计</w:t>
        </w:r>
        <w:r>
          <w:tab/>
        </w:r>
        <w:r>
          <w:fldChar w:fldCharType="begin"/>
        </w:r>
        <w:r>
          <w:instrText xml:space="preserve"> PAGEREF _Toc17955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97"/>
      <w:r>
        <w:rPr>
          <w:rFonts w:ascii="仿宋" w:eastAsia="仿宋" w:hAnsi="仿宋" w:cs="仿宋" w:hint="eastAsia"/>
          <w:sz w:val="28"/>
          <w:lang w:eastAsia="zh-CN"/>
        </w:rPr>
        <w:t>一、重交沥青项目可持续发展</w:t>
      </w:r>
      <w:bookmarkEnd w:id="2"/>
    </w:p>
    <w:p>
      <w:pPr>
        <w:pStyle w:val="Heading2"/>
        <w:rPr>
          <w:rFonts w:ascii="仿宋" w:eastAsia="仿宋" w:hAnsi="仿宋" w:cs="仿宋" w:hint="eastAsia"/>
          <w:lang w:eastAsia="zh-CN"/>
        </w:rPr>
      </w:pPr>
      <w:bookmarkStart w:id="3" w:name="_Toc93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项目中，重交沥青项目团队着眼于未来，明确了可持续发展的战略方向。制定的具体可持续发展目标包括降低资源使用、采用环保技术、最大化社会效益等。这一步骤不仅有助于重交沥青项目在环保和社会责任方面达到最高标准，也为未来提供了明确的指引，确保重交沥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可持续实践的融入重交沥青项目管理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交沥青项目管理周期。从重交沥青项目规划开始，重交沥青项目团队就考虑了环境和社会的因素。在执行阶段，重交沥青项目团队积极推动绿色技术的应用，优化资源利用。此外，关注员工的社会责任，通过培训和沟通活动提高员工对可持续发展的认知，使他们能够在日常工作中践行可持续实践。这些举措不仅为重交沥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5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扎根于重交沥青项目的可持续发展理念，我们深信环保与社会责任是重交沥青项目成功的关键支柱。在重交沥青项目的每一步，我们都致力于通过创新和实践，履行对环境和社会的坚定责任。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团队通过引入先进的环保技术、建立高效的废物处理系统以及推动能源节约措施，积极履行环保责任。定期的环保监测和评估确保重交沥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不仅致力于自身可持续发展，还注重对社会的回馈。通过支持社区重交沥青项目、参与慈善事业、提供培训机会等方式，重交沥青项目积极履行社会责任。与当地社区建立积极互动，关注员工的工作与生活平衡，以及员工的身心健康，是重交沥青项目在社会责任层面的关键举措。这样的实践不仅增强了重交沥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347"/>
      <w:r>
        <w:rPr>
          <w:rFonts w:ascii="仿宋" w:eastAsia="仿宋" w:hAnsi="仿宋" w:cs="仿宋" w:hint="eastAsia"/>
          <w:sz w:val="28"/>
          <w:lang w:eastAsia="zh-CN"/>
        </w:rPr>
        <w:t>二、重交沥青项目建设单位说明</w:t>
      </w:r>
      <w:bookmarkEnd w:id="5"/>
    </w:p>
    <w:p>
      <w:pPr>
        <w:pStyle w:val="Heading2"/>
        <w:rPr>
          <w:rFonts w:ascii="仿宋" w:eastAsia="仿宋" w:hAnsi="仿宋" w:cs="仿宋" w:hint="eastAsia"/>
          <w:lang w:eastAsia="zh-CN"/>
        </w:rPr>
      </w:pPr>
      <w:bookmarkStart w:id="6" w:name="_Toc11549"/>
      <w:r>
        <w:rPr>
          <w:rFonts w:ascii="仿宋" w:eastAsia="仿宋" w:hAnsi="仿宋" w:cs="仿宋" w:hint="eastAsia"/>
          <w:lang w:eastAsia="zh-CN"/>
        </w:rPr>
        <w:t>(一)、重交沥青项目承办单位基本情况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0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交沥青项目承办单位的XXXX，我们着眼于实现可持续的经济效益。通过技术创新和解决方案的提供，公司预计在重交沥青项目执行期间将获得可观的收入增长。这一收入来源主要包括重交沥青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同时，我们注重成本控制和效率提升，以确保重交沥青项目的可持续盈利。透过精细的管理和资源优化，公司期望实现重交沥青项目利润最大化。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交沥青项目实施进行全面的投资评估，包括重交沥青项目启动阶段的资金投入和后续运营成本。通过对重交沥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交沥青项目实施过程中具备足够的资金流动性，公司将进行详尽的现金流分析。这包括资金需求的合理预测、重交沥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90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157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重交沥青项目的主要产品是XXXX，预计年产值为XXX万元。这一产品在市场中占据着重要的地位，其广泛的应用范围使得该重交沥青项目的市场前景非常广阔。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交沥青项目的xxx产品作为重要的原材料之一，将在多个领域发挥关键作用。其在建筑、交通、能源等方面的广泛应用将为整个产业链提供强大的支持，形成产业协同效应。重交沥青项目的年产值XXX万XXX万XXX万万元不仅反映了其在市场上的巨大潜力，更预示着它对国民经济的积极贡献。这种关联度高、涉及面广的产业关系，使得该重交沥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7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总征地面积为XXXX平方米，相当于约XX.XX亩，其中净用地面积为XXXX平方米，红线范围内相当于约XX.XX亩。这一用地规模充分考虑了重交沥青项目的建设需求，保障了重交沥青项目在合适的空间内得以充分发展。重交沥青项目规划的总建筑面积为XXXX平方米，其中主体工程建设占XXXX平方米，计容建筑面积达XXXX平方米。预计建筑工程的投资将达到XXXX万元，为重交沥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计划购置的设备共计XXXX台（套），设备购置费用为XXXX万元。这一设备购置计划充分考虑到重交沥青项目的生产需求和技术要求，确保了重交沥青项目在生产运营中具备先进的技术装备和高效的生产能力。设备的合理配置将为重交沥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计划总投资为XXXX万元，预计年实现营业收入为XXXX万元。这一产能规模的设定旨在确保重交沥青项目能够在投资与回报之间取得平衡，实现长期可持续的发展。重交沥青项目的总投资充分考虑到各个方面的需求，包括用地建设、设备购置等多个环节，以确保重交沥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654"/>
      <w:r>
        <w:rPr>
          <w:rFonts w:ascii="仿宋" w:eastAsia="仿宋" w:hAnsi="仿宋" w:cs="仿宋" w:hint="eastAsia"/>
          <w:sz w:val="28"/>
          <w:lang w:eastAsia="zh-CN"/>
        </w:rPr>
        <w:t>四、重交沥青项目建设背景及必要性分析</w:t>
      </w:r>
      <w:bookmarkEnd w:id="11"/>
    </w:p>
    <w:p>
      <w:pPr>
        <w:pStyle w:val="Heading2"/>
        <w:rPr>
          <w:rFonts w:ascii="仿宋" w:eastAsia="仿宋" w:hAnsi="仿宋" w:cs="仿宋" w:hint="eastAsia"/>
          <w:lang w:eastAsia="zh-CN"/>
        </w:rPr>
      </w:pPr>
      <w:bookmarkStart w:id="12" w:name="_Toc32163"/>
      <w:r>
        <w:rPr>
          <w:rFonts w:ascii="仿宋" w:eastAsia="仿宋" w:hAnsi="仿宋" w:cs="仿宋" w:hint="eastAsia"/>
          <w:lang w:eastAsia="zh-CN"/>
        </w:rPr>
        <w:t>(一)、重交沥青项目背景分析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交沥青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交沥青项目在这个潮流中的定位。同时，我们将关注行业内涌现的新兴机遇，以便重交沥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交沥青项目提供了强大的发展动力。我们将聚焦于行业内最新的技术发展趋势，包括但不限于人工智能、大数据分析、物联网等领域。通过深度的技术研究，我们将确保重交沥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交沥青项目发展的源泉。我们将投入更多的精力对市场需求进行深入剖析，超越表面的需求，深入挖掘潜在的市场痛点和机遇。通过对市场需求的细致了解，重交沥青项目将更有针对性地设计解决方案，满足市场的多样化需求，从而更好地促进重交沥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交沥青项目战略至关重要。我们将对竞争态势进行更为深入的分析，包括但不限于市场份额、产品特点、客户满意度等多个维度。通过深度的竞争分析，重交沥青项目将能够更准确地把握市场脉搏，制定具有竞争力的重交沥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交沥青项目的发展具有直接的影响。我们将进行更为全面的法规和政策分析，了解行业发展中的潜在法律风险和合规挑战。通过充分了解和遵守相关法规，重交沥青项目将确保在法律框架内合法合规运营，为重交沥青项目的稳健发展提供有力支持。</w:t>
      </w:r>
    </w:p>
    <w:p>
      <w:pPr>
        <w:pStyle w:val="Heading2"/>
        <w:ind w:firstLine="560" w:firstLineChars="200"/>
        <w:rPr>
          <w:rFonts w:ascii="仿宋" w:eastAsia="仿宋" w:hAnsi="仿宋" w:cs="仿宋" w:hint="eastAsia"/>
          <w:sz w:val="28"/>
          <w:lang w:eastAsia="zh-CN"/>
        </w:rPr>
      </w:pPr>
      <w:bookmarkStart w:id="13" w:name="_Toc17000"/>
      <w:r>
        <w:rPr>
          <w:rFonts w:ascii="仿宋" w:eastAsia="仿宋" w:hAnsi="仿宋" w:cs="仿宋" w:hint="eastAsia"/>
          <w:sz w:val="28"/>
          <w:lang w:eastAsia="zh-CN"/>
        </w:rPr>
        <w:t>(二)、重交沥青项目建设必要性分析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建设的迫切性源于对行业发展趋势的深刻洞察。我们正处于一个行业变革的时代，科技创新、数字化转型成为企业发展的关键动力。重交沥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建设不仅仅是为了跟上潮流，更是为了通过技术创新推动企业的持续发展。通过引入先进的技术和解决方案，重交沥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重交沥青项目的建设成为必然选择，通过提高产品质量、拓展服务领域，从而在竞争中获得更多的机会。重交沥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交沥青项目建设的必要性体现在对客户需求更精准的满足。通过重交沥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建设的背后是对企业持续创新的追求。只有通过不断创新，企业才能在竞争中立于不败之地。重交沥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305"/>
      <w:r>
        <w:rPr>
          <w:rFonts w:ascii="仿宋" w:eastAsia="仿宋" w:hAnsi="仿宋" w:cs="仿宋" w:hint="eastAsia"/>
          <w:sz w:val="28"/>
          <w:lang w:eastAsia="zh-CN"/>
        </w:rPr>
        <w:t>五、重交沥青项目危机管理</w:t>
      </w:r>
      <w:bookmarkEnd w:id="14"/>
    </w:p>
    <w:p>
      <w:pPr>
        <w:pStyle w:val="Heading2"/>
        <w:rPr>
          <w:rFonts w:ascii="仿宋" w:eastAsia="仿宋" w:hAnsi="仿宋" w:cs="仿宋" w:hint="eastAsia"/>
          <w:lang w:eastAsia="zh-CN"/>
        </w:rPr>
      </w:pPr>
      <w:bookmarkStart w:id="15" w:name="_Toc2082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项目危机管理中，危机预警与识别是确保重交沥青项目稳健运行的核心步骤。通过建立全面的监测机制，重交沥青项目团队旨在及时发现和理解潜在的风险和危机因素，以便采取及时的预防和应对措施，确保重交沥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首先，通过深入的风险评估，重交沥青项目团队全面分析了整个重交沥青项目和各个阶段可能存在的威胁。这包括准确评估每个潜在风险的发生概率和可能影响的程度，为后续危机预警提供了有力支持。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交沥青项目团队着重于明确定义重交沥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交沥青项目进展的持续监控，团队能够及时发现潜在问题并作出迅速反应。重交沥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在这一阶段，团队的专业素养和反应速度将发挥至关重要的作用，以确保潜在危机能够在初期得到有效的处理，最大程度地减轻负面影响。通过危机预警与识别，重交沥青项目得以更有序、可控地推进。</w:t>
      </w:r>
    </w:p>
    <w:p>
      <w:pPr>
        <w:pStyle w:val="Heading2"/>
        <w:ind w:firstLine="560" w:firstLineChars="200"/>
        <w:rPr>
          <w:rFonts w:ascii="仿宋" w:eastAsia="仿宋" w:hAnsi="仿宋" w:cs="仿宋" w:hint="eastAsia"/>
          <w:sz w:val="28"/>
          <w:lang w:eastAsia="zh-CN"/>
        </w:rPr>
      </w:pPr>
      <w:bookmarkStart w:id="16" w:name="_Toc1997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在危机发生时，重交沥青项目团队立即行动，成立了应急小组。该小组的任务是迅速制定并实施紧急应对措施，以最小化潜在损失。以下是采取的主要措施：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暂停重交沥青项目进度：为遏制危机蔓延，重交沥青项目暂时停止进行，以便全面评估当前状况。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资源重新分配：重新评估重交沥青项目资源的分配，确保最大限度地减小损失。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实时沟通：与关键利益相关者建立实时沟通机制，向他们传递重交沥青项目危机的实际状况，保障重交沥青项目核心利益。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在紧急应对的同时，重交沥青项目团队强调了团队协作和有效沟通的重要性。以下是团队协作的关键举措：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信息共享机制：建立了信息共享平台，确保团队成员能够及时获取重交沥青项目危机的实时信息。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领导者沟通：重交沥青项目领导者通过定期会议和即时沟通工具，指导团队应对危机，保持团队稳定运行。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随着危机得到初步控制，重交沥青项目团队转向制定恢复计划，以确保重交沥青项目能够从中迅速恢复。主要恢复计划包括：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修复受损的进度计划：重新评估重交沥青项目进度，制定修复计划，确保重交沥青项目尽快回归正常进程。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重新调整资源分配：优化资源分配，确保重交沥青项目在有限资源下高效运转。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风险管理机制加强：对重交沥青项目风险进行全面评估，制定更强化的风险管理策略，以预防未来可能的危机。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348"/>
      <w:r>
        <w:rPr>
          <w:rFonts w:ascii="仿宋" w:eastAsia="仿宋" w:hAnsi="仿宋" w:cs="仿宋" w:hint="eastAsia"/>
          <w:sz w:val="28"/>
          <w:lang w:eastAsia="zh-CN"/>
        </w:rPr>
        <w:t>六、重交沥青项目绩效评估</w:t>
      </w:r>
      <w:bookmarkEnd w:id="17"/>
    </w:p>
    <w:p>
      <w:pPr>
        <w:pStyle w:val="Heading2"/>
        <w:rPr>
          <w:rFonts w:ascii="仿宋" w:eastAsia="仿宋" w:hAnsi="仿宋" w:cs="仿宋" w:hint="eastAsia"/>
          <w:lang w:eastAsia="zh-CN"/>
        </w:rPr>
      </w:pPr>
      <w:bookmarkStart w:id="18" w:name="_Toc3080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项目中，我们设计了一套全面的绩效评估指标，以确保重交沥青项目的可控和成功交付。这些指标跨足重交沥青项目目标、成本、进度和质量等多个维度，为我们提供了全面洞察重交沥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目标达成率是我们关注的首要指标。我们设定了明确的目标，并通过定期监测和评估，迅速发现并应对潜在的目标偏差。这为重交沥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成本绩效是另一个核心关注点。通过实际成本与预算成本的对比分析，我们深入了解成本差异的原因，及时调整资源分配，保持重交沥青项目在经济效益方面的合理水平。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进度作为关键的绩效指标之一，得到了精心的关注。我们制定了详细的重交沥青项目进度计划，并设立了进度符合度指标，确保实际进度与计划进度保持一致。这使我们能够快速发现和解决潜在的进度问题，保持重交沥青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交沥青项目绩效的不可或缺的一环。我们引入了一系列的质量标准和客户满意度指标，以确保重交沥青项目交付的成果在质量上达到或超越预期水平。通过持续监测这些指标，我们努力提升重交沥青项目整体质量水平，为重交沥青项目的成功交付提供有力保障。通过这些科学且全面的绩效评估，我们能够更好地引导重交沥青项目的持续改进，确保重交沥青项目目标的顺利达成。</w:t>
      </w:r>
    </w:p>
    <w:p>
      <w:pPr>
        <w:pStyle w:val="Heading2"/>
        <w:ind w:firstLine="560" w:firstLineChars="200"/>
        <w:rPr>
          <w:rFonts w:ascii="仿宋" w:eastAsia="仿宋" w:hAnsi="仿宋" w:cs="仿宋" w:hint="eastAsia"/>
          <w:sz w:val="28"/>
          <w:lang w:eastAsia="zh-CN"/>
        </w:rPr>
      </w:pPr>
      <w:bookmarkStart w:id="19" w:name="_Toc2121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绩效评估是重交沥青项目中的关键环节，为确保重交沥青项目达到预期目标，我们采用了多层次、多维度的绩效评估方法。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交沥青项目的战略目标对齐，确保每个决策和行动都与重交沥青项目整体目标保持一致。团队会定期召开战略对齐会议，审视当前工作与重交沥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交沥青项目进度、质量、成本和风险等方面。这些指标通过数据收集和分析，为重交沥青项目管理团队提供了客观的评估依据。例如，我们通过重交沥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绩效评估不仅仅停留在重交沥青项目内部，还考虑了重交沥青项目对外部环境的影响。我们定期进行干系人满意度调查，以了解各利益相关方对重交沥青项目的期望和满意度，并及时做出调整。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这种多层次、多角度的绩效评估方法，使得我们能够全面了解重交沥青项目的运行状态，及时做出调整，确保重交沥青项目在不断变化的环境中保持稳健前行。</w:t>
      </w:r>
    </w:p>
    <w:p>
      <w:pPr>
        <w:pStyle w:val="Heading2"/>
        <w:ind w:firstLine="560" w:firstLineChars="200"/>
        <w:rPr>
          <w:rFonts w:ascii="仿宋" w:eastAsia="仿宋" w:hAnsi="仿宋" w:cs="仿宋" w:hint="eastAsia"/>
          <w:sz w:val="28"/>
          <w:lang w:eastAsia="zh-CN"/>
        </w:rPr>
      </w:pPr>
      <w:bookmarkStart w:id="20" w:name="_Toc2808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为了确保重交沥青项目的有效管理和不断优化，我们采用了精心设计的绩效评估周期。这个周期旨在实现灵活、实时和全面的评估，以适应重交沥青项目执行中的各种挑战。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交沥青项目的不同需求，分为短期、中期和长期。短期评估关注每个迭代或工作周期，以及时发现和解决当前任务中的问题。中期评估涵盖几个迭代，深入了解整体重交沥青项目的趋势和性能。长期评估则着眼于整个重交沥青项目阶段，确保重交沥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交沥青项目管理工具和协作平台，团队成员能够随时更新和分享重交沥青项目数据。这种实时性的反馈机制使我们能够及时察觉潜在问题，快速调整，保持重交沥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https://d.book118.com/806103041202010055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02940"/>
    <w:rsid w:val="219029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03041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2024-02-26T23:38:00Z</dcterms:created>
  <dcterms:modified xsi:type="dcterms:W3CDTF">2024-02-26T23:38:50Z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E8979A5CFFD44835A55FCD532BEBD825_11</vt:lpwstr>
  </property>
  <property fmtid="{D5CDD505-2E9C-101B-9397-08002B2CF9AE}" pid="3" name="KSOProductBuildVer">
    <vt:lpwstr>2052-12.1.0.16388</vt:lpwstr>
  </property>
</Properties>
</file>